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8224F"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武汉经开区</w:t>
      </w:r>
      <w:r>
        <w:rPr>
          <w:rFonts w:hint="eastAsia" w:ascii="黑体" w:hAnsi="黑体" w:eastAsia="黑体"/>
          <w:sz w:val="36"/>
          <w:szCs w:val="36"/>
          <w:lang w:eastAsia="zh-CN"/>
        </w:rPr>
        <w:t>（汉南区）水务和湖泊局</w:t>
      </w:r>
      <w:r>
        <w:rPr>
          <w:rFonts w:hint="eastAsia" w:ascii="黑体" w:hAnsi="黑体" w:eastAsia="黑体"/>
          <w:sz w:val="36"/>
          <w:szCs w:val="36"/>
        </w:rPr>
        <w:t>政务公开标准事项目录</w:t>
      </w:r>
    </w:p>
    <w:p w14:paraId="23A96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黑体" w:hAnsi="黑体" w:eastAsia="黑体"/>
          <w:sz w:val="18"/>
          <w:szCs w:val="18"/>
        </w:rPr>
      </w:pPr>
    </w:p>
    <w:tbl>
      <w:tblPr>
        <w:tblStyle w:val="5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699"/>
        <w:gridCol w:w="750"/>
        <w:gridCol w:w="4755"/>
        <w:gridCol w:w="2265"/>
        <w:gridCol w:w="1770"/>
        <w:gridCol w:w="735"/>
        <w:gridCol w:w="1086"/>
        <w:gridCol w:w="540"/>
        <w:gridCol w:w="720"/>
        <w:gridCol w:w="540"/>
        <w:gridCol w:w="736"/>
      </w:tblGrid>
      <w:tr w14:paraId="5A3E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60BFACDB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 w14:paraId="4099EFF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4755" w:type="dxa"/>
            <w:vMerge w:val="restart"/>
            <w:shd w:val="clear" w:color="auto" w:fill="auto"/>
            <w:vAlign w:val="center"/>
          </w:tcPr>
          <w:p w14:paraId="50BBBA8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23EE5F1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 w14:paraId="1CA4B75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14:paraId="530745D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14:paraId="4101AFCA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D021C9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95417E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450B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585" w:type="dxa"/>
            <w:vMerge w:val="continue"/>
            <w:vAlign w:val="center"/>
          </w:tcPr>
          <w:p w14:paraId="444231F2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7A11298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CF4BAA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4755" w:type="dxa"/>
            <w:vMerge w:val="continue"/>
            <w:vAlign w:val="center"/>
          </w:tcPr>
          <w:p w14:paraId="00266A9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265" w:type="dxa"/>
            <w:vMerge w:val="continue"/>
            <w:vAlign w:val="center"/>
          </w:tcPr>
          <w:p w14:paraId="100768B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0359E244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6A86E87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vMerge w:val="continue"/>
            <w:vAlign w:val="center"/>
          </w:tcPr>
          <w:p w14:paraId="25A33AC5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88BA34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EF908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098EFE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7CA5A9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7320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85" w:type="dxa"/>
            <w:vAlign w:val="center"/>
          </w:tcPr>
          <w:p w14:paraId="7E2FD8A1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699" w:type="dxa"/>
            <w:vMerge w:val="restart"/>
            <w:shd w:val="clear" w:color="auto" w:fill="auto"/>
            <w:vAlign w:val="center"/>
          </w:tcPr>
          <w:p w14:paraId="53E3FB1B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综合政务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EC6D6D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文件</w:t>
            </w:r>
          </w:p>
        </w:tc>
        <w:tc>
          <w:tcPr>
            <w:tcW w:w="4755" w:type="dxa"/>
            <w:vAlign w:val="center"/>
          </w:tcPr>
          <w:p w14:paraId="0EFC98D9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本单位制发的行政文件</w:t>
            </w:r>
          </w:p>
        </w:tc>
        <w:tc>
          <w:tcPr>
            <w:tcW w:w="2265" w:type="dxa"/>
            <w:vAlign w:val="center"/>
          </w:tcPr>
          <w:p w14:paraId="5E6AA288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1770" w:type="dxa"/>
            <w:vAlign w:val="center"/>
          </w:tcPr>
          <w:p w14:paraId="40E06732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信息形成或者变更之日起20个工作日内</w:t>
            </w:r>
          </w:p>
        </w:tc>
        <w:tc>
          <w:tcPr>
            <w:tcW w:w="735" w:type="dxa"/>
            <w:vAlign w:val="center"/>
          </w:tcPr>
          <w:p w14:paraId="0DCCCC6A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办公室</w:t>
            </w:r>
          </w:p>
        </w:tc>
        <w:tc>
          <w:tcPr>
            <w:tcW w:w="1086" w:type="dxa"/>
            <w:vAlign w:val="center"/>
          </w:tcPr>
          <w:p w14:paraId="72664582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E6569CA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2A0594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481CCBC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1FDB3E3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75F4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585" w:type="dxa"/>
            <w:vAlign w:val="center"/>
          </w:tcPr>
          <w:p w14:paraId="3923ADB4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</w:t>
            </w:r>
          </w:p>
        </w:tc>
        <w:tc>
          <w:tcPr>
            <w:tcW w:w="699" w:type="dxa"/>
            <w:vMerge w:val="continue"/>
            <w:shd w:val="clear" w:color="auto" w:fill="auto"/>
            <w:vAlign w:val="center"/>
          </w:tcPr>
          <w:p w14:paraId="4CDE8133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61690C09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决策预公开</w:t>
            </w:r>
          </w:p>
        </w:tc>
        <w:tc>
          <w:tcPr>
            <w:tcW w:w="4755" w:type="dxa"/>
            <w:vAlign w:val="center"/>
          </w:tcPr>
          <w:p w14:paraId="3C92CE59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决策草案、征集时限、反馈渠道等</w:t>
            </w:r>
          </w:p>
        </w:tc>
        <w:tc>
          <w:tcPr>
            <w:tcW w:w="2265" w:type="dxa"/>
            <w:vAlign w:val="center"/>
          </w:tcPr>
          <w:p w14:paraId="2A1AF580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《关于全面推进政务公开工作的意见》</w:t>
            </w:r>
          </w:p>
        </w:tc>
        <w:tc>
          <w:tcPr>
            <w:tcW w:w="1770" w:type="dxa"/>
            <w:vAlign w:val="center"/>
          </w:tcPr>
          <w:p w14:paraId="7341B905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信息形成或者变更之日起20个工作日内</w:t>
            </w:r>
          </w:p>
        </w:tc>
        <w:tc>
          <w:tcPr>
            <w:tcW w:w="735" w:type="dxa"/>
            <w:vAlign w:val="center"/>
          </w:tcPr>
          <w:p w14:paraId="3445D0FB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办公室</w:t>
            </w:r>
          </w:p>
        </w:tc>
        <w:tc>
          <w:tcPr>
            <w:tcW w:w="1086" w:type="dxa"/>
            <w:vAlign w:val="center"/>
          </w:tcPr>
          <w:p w14:paraId="775870F7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1430E17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7A7C2B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5FC5937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1413DAF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4FAC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585" w:type="dxa"/>
            <w:vAlign w:val="center"/>
          </w:tcPr>
          <w:p w14:paraId="4F255735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3</w:t>
            </w:r>
          </w:p>
        </w:tc>
        <w:tc>
          <w:tcPr>
            <w:tcW w:w="699" w:type="dxa"/>
            <w:vMerge w:val="continue"/>
            <w:shd w:val="clear" w:color="auto" w:fill="auto"/>
            <w:vAlign w:val="center"/>
          </w:tcPr>
          <w:p w14:paraId="3CA8C528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1F5CAF3C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政策解读</w:t>
            </w:r>
          </w:p>
        </w:tc>
        <w:tc>
          <w:tcPr>
            <w:tcW w:w="4755" w:type="dxa"/>
            <w:vAlign w:val="center"/>
          </w:tcPr>
          <w:p w14:paraId="430A80B0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政策措施的背景依据、目标任务、主要内容、涉及范围、执行标准，以及注意事项、关键词诠释、惠民利民举措、新旧政策差异等</w:t>
            </w:r>
          </w:p>
        </w:tc>
        <w:tc>
          <w:tcPr>
            <w:tcW w:w="2265" w:type="dxa"/>
            <w:vAlign w:val="center"/>
          </w:tcPr>
          <w:p w14:paraId="06D7F49B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《武汉市人民政府政策文件解读实施方案》</w:t>
            </w:r>
          </w:p>
        </w:tc>
        <w:tc>
          <w:tcPr>
            <w:tcW w:w="1770" w:type="dxa"/>
            <w:vAlign w:val="center"/>
          </w:tcPr>
          <w:p w14:paraId="6BC020C2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政策公布之后三日内</w:t>
            </w:r>
          </w:p>
        </w:tc>
        <w:tc>
          <w:tcPr>
            <w:tcW w:w="735" w:type="dxa"/>
            <w:vAlign w:val="center"/>
          </w:tcPr>
          <w:p w14:paraId="1AAE702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办公室</w:t>
            </w:r>
          </w:p>
        </w:tc>
        <w:tc>
          <w:tcPr>
            <w:tcW w:w="1086" w:type="dxa"/>
            <w:vAlign w:val="center"/>
          </w:tcPr>
          <w:p w14:paraId="1A3DAE58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B3BDDC2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3CE493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A26385F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CEA2CE1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7E2F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585" w:type="dxa"/>
            <w:vAlign w:val="center"/>
          </w:tcPr>
          <w:p w14:paraId="7417DAF1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4</w:t>
            </w:r>
          </w:p>
        </w:tc>
        <w:tc>
          <w:tcPr>
            <w:tcW w:w="699" w:type="dxa"/>
            <w:vMerge w:val="continue"/>
            <w:shd w:val="clear" w:color="auto" w:fill="auto"/>
            <w:vAlign w:val="center"/>
          </w:tcPr>
          <w:p w14:paraId="54B3C769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3F75EEF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政策执行和落实情况</w:t>
            </w:r>
          </w:p>
        </w:tc>
        <w:tc>
          <w:tcPr>
            <w:tcW w:w="4755" w:type="dxa"/>
            <w:vAlign w:val="center"/>
          </w:tcPr>
          <w:p w14:paraId="01891EC4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执行措施、实施步骤、责任分工、监督方式，根据工作进展公布取得成效、后续举措</w:t>
            </w:r>
          </w:p>
        </w:tc>
        <w:tc>
          <w:tcPr>
            <w:tcW w:w="2265" w:type="dxa"/>
            <w:vAlign w:val="center"/>
          </w:tcPr>
          <w:p w14:paraId="61B1F8DD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《关于全面推进政务公开工作的意见》</w:t>
            </w:r>
          </w:p>
        </w:tc>
        <w:tc>
          <w:tcPr>
            <w:tcW w:w="1770" w:type="dxa"/>
            <w:vAlign w:val="center"/>
          </w:tcPr>
          <w:p w14:paraId="0EEFEF22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信息形成或者变更之日起20个工作日内</w:t>
            </w:r>
          </w:p>
        </w:tc>
        <w:tc>
          <w:tcPr>
            <w:tcW w:w="735" w:type="dxa"/>
            <w:vAlign w:val="center"/>
          </w:tcPr>
          <w:p w14:paraId="0A83DF40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办公室</w:t>
            </w:r>
          </w:p>
        </w:tc>
        <w:tc>
          <w:tcPr>
            <w:tcW w:w="1086" w:type="dxa"/>
            <w:vAlign w:val="center"/>
          </w:tcPr>
          <w:p w14:paraId="28F2CF36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72885B4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B98062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F40B266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CE56736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50EC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585" w:type="dxa"/>
            <w:vAlign w:val="center"/>
          </w:tcPr>
          <w:p w14:paraId="71156018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5</w:t>
            </w:r>
          </w:p>
        </w:tc>
        <w:tc>
          <w:tcPr>
            <w:tcW w:w="699" w:type="dxa"/>
            <w:vMerge w:val="continue"/>
            <w:shd w:val="clear" w:color="auto" w:fill="auto"/>
            <w:vAlign w:val="center"/>
          </w:tcPr>
          <w:p w14:paraId="173170A3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4B87817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机构职能</w:t>
            </w:r>
          </w:p>
        </w:tc>
        <w:tc>
          <w:tcPr>
            <w:tcW w:w="4755" w:type="dxa"/>
            <w:vAlign w:val="center"/>
          </w:tcPr>
          <w:p w14:paraId="392921B7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主要职责、机构设置、办公地址、办公时间、联系方式、负责人姓名、领导分工</w:t>
            </w:r>
          </w:p>
        </w:tc>
        <w:tc>
          <w:tcPr>
            <w:tcW w:w="2265" w:type="dxa"/>
            <w:vAlign w:val="center"/>
          </w:tcPr>
          <w:p w14:paraId="1C3C0449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《中华人民共和国政府信息公开条例》</w:t>
            </w:r>
          </w:p>
        </w:tc>
        <w:tc>
          <w:tcPr>
            <w:tcW w:w="1770" w:type="dxa"/>
            <w:vAlign w:val="center"/>
          </w:tcPr>
          <w:p w14:paraId="79D1F536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信息形成或者变更之日起20个工作日内</w:t>
            </w:r>
          </w:p>
        </w:tc>
        <w:tc>
          <w:tcPr>
            <w:tcW w:w="735" w:type="dxa"/>
            <w:vAlign w:val="center"/>
          </w:tcPr>
          <w:p w14:paraId="0CCFBE48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办公室</w:t>
            </w:r>
          </w:p>
        </w:tc>
        <w:tc>
          <w:tcPr>
            <w:tcW w:w="1086" w:type="dxa"/>
            <w:vAlign w:val="center"/>
          </w:tcPr>
          <w:p w14:paraId="6AB68737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AF85D6F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DB5BF7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5F1248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D9CEA2F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7EF1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87817A5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6</w:t>
            </w:r>
          </w:p>
        </w:tc>
        <w:tc>
          <w:tcPr>
            <w:tcW w:w="699" w:type="dxa"/>
            <w:vMerge w:val="continue"/>
            <w:shd w:val="clear" w:color="auto" w:fill="auto"/>
            <w:vAlign w:val="center"/>
          </w:tcPr>
          <w:p w14:paraId="59546906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36E8276B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政府信息公开工作年度报告</w:t>
            </w:r>
          </w:p>
        </w:tc>
        <w:tc>
          <w:tcPr>
            <w:tcW w:w="4755" w:type="dxa"/>
            <w:vAlign w:val="center"/>
          </w:tcPr>
          <w:p w14:paraId="194210E3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主动公开、依申请公开情况，因政府信息公开被申请行政复议、提起行政诉讼的情况，存在的主要问题及改进情况，以及其他需要报告的事项</w:t>
            </w:r>
          </w:p>
        </w:tc>
        <w:tc>
          <w:tcPr>
            <w:tcW w:w="2265" w:type="dxa"/>
            <w:vAlign w:val="center"/>
          </w:tcPr>
          <w:p w14:paraId="263B3CD2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《中华人民共和国政府信息公开条例》《中华人民共和国政府信息公开工作年度报告格式》</w:t>
            </w:r>
          </w:p>
        </w:tc>
        <w:tc>
          <w:tcPr>
            <w:tcW w:w="1770" w:type="dxa"/>
            <w:vAlign w:val="center"/>
          </w:tcPr>
          <w:p w14:paraId="68866C16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每年1月31日前公开公布</w:t>
            </w:r>
          </w:p>
        </w:tc>
        <w:tc>
          <w:tcPr>
            <w:tcW w:w="735" w:type="dxa"/>
            <w:vAlign w:val="center"/>
          </w:tcPr>
          <w:p w14:paraId="33443E02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447BBE2A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158ACC7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BEB509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B022130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5BF43B8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0B3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781AAF94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7</w:t>
            </w:r>
          </w:p>
        </w:tc>
        <w:tc>
          <w:tcPr>
            <w:tcW w:w="699" w:type="dxa"/>
            <w:vMerge w:val="restart"/>
            <w:shd w:val="clear" w:color="auto" w:fill="auto"/>
            <w:vAlign w:val="center"/>
          </w:tcPr>
          <w:p w14:paraId="1B985249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财政预算、决算信息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14:paraId="79892DC7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部门预算</w:t>
            </w:r>
          </w:p>
        </w:tc>
        <w:tc>
          <w:tcPr>
            <w:tcW w:w="4755" w:type="dxa"/>
            <w:vAlign w:val="center"/>
          </w:tcPr>
          <w:p w14:paraId="2E5F42B2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265" w:type="dxa"/>
            <w:vAlign w:val="center"/>
          </w:tcPr>
          <w:p w14:paraId="232ED7D7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《预算法》《中华人民共和国政府信息公开条例》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等法律法规和文件规定</w:t>
            </w:r>
          </w:p>
        </w:tc>
        <w:tc>
          <w:tcPr>
            <w:tcW w:w="1770" w:type="dxa"/>
            <w:vAlign w:val="center"/>
          </w:tcPr>
          <w:p w14:paraId="701875F9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本级政府财政部门批复后20日内</w:t>
            </w:r>
          </w:p>
        </w:tc>
        <w:tc>
          <w:tcPr>
            <w:tcW w:w="735" w:type="dxa"/>
            <w:vAlign w:val="center"/>
          </w:tcPr>
          <w:p w14:paraId="052FA52A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办公室</w:t>
            </w:r>
          </w:p>
        </w:tc>
        <w:tc>
          <w:tcPr>
            <w:tcW w:w="1086" w:type="dxa"/>
            <w:vAlign w:val="center"/>
          </w:tcPr>
          <w:p w14:paraId="24EF72B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7AC3FB3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B539A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87FD9D4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2B17E15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05EF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85" w:type="dxa"/>
            <w:vAlign w:val="center"/>
          </w:tcPr>
          <w:p w14:paraId="5BC9E000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8</w:t>
            </w:r>
          </w:p>
        </w:tc>
        <w:tc>
          <w:tcPr>
            <w:tcW w:w="699" w:type="dxa"/>
            <w:vMerge w:val="continue"/>
            <w:shd w:val="clear" w:color="auto" w:fill="auto"/>
            <w:vAlign w:val="center"/>
          </w:tcPr>
          <w:p w14:paraId="548F6131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 w14:paraId="0AB4BF51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755" w:type="dxa"/>
            <w:vAlign w:val="center"/>
          </w:tcPr>
          <w:p w14:paraId="1B0609B2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2265" w:type="dxa"/>
            <w:vAlign w:val="center"/>
          </w:tcPr>
          <w:p w14:paraId="1A8FF24D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52A76B39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ACF5EF3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7605FF76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72FADAA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2DD2C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5755E39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78741EB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00A37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585" w:type="dxa"/>
            <w:vAlign w:val="center"/>
          </w:tcPr>
          <w:p w14:paraId="39337D56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9</w:t>
            </w:r>
          </w:p>
        </w:tc>
        <w:tc>
          <w:tcPr>
            <w:tcW w:w="699" w:type="dxa"/>
            <w:vMerge w:val="continue"/>
            <w:shd w:val="clear" w:color="auto" w:fill="auto"/>
            <w:vAlign w:val="center"/>
          </w:tcPr>
          <w:p w14:paraId="6EBE4910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 w14:paraId="2566EEF7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755" w:type="dxa"/>
            <w:vAlign w:val="center"/>
          </w:tcPr>
          <w:p w14:paraId="6CD4271B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2265" w:type="dxa"/>
            <w:vAlign w:val="center"/>
          </w:tcPr>
          <w:p w14:paraId="22AD8349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4C8090FB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71CA5F1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312FC125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0157595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327928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A44A6F0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721BF46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7014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FEA45B3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10</w:t>
            </w:r>
          </w:p>
        </w:tc>
        <w:tc>
          <w:tcPr>
            <w:tcW w:w="699" w:type="dxa"/>
            <w:vMerge w:val="continue"/>
            <w:shd w:val="clear" w:color="auto" w:fill="auto"/>
            <w:vAlign w:val="center"/>
          </w:tcPr>
          <w:p w14:paraId="610EF10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 w14:paraId="7785403D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755" w:type="dxa"/>
            <w:vAlign w:val="center"/>
          </w:tcPr>
          <w:p w14:paraId="00209318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2265" w:type="dxa"/>
            <w:vAlign w:val="center"/>
          </w:tcPr>
          <w:p w14:paraId="6BBCB51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3AAE8698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940E0C5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7113F65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4EF56A9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45C078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0344FB4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A7F573D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6B2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585" w:type="dxa"/>
            <w:vAlign w:val="center"/>
          </w:tcPr>
          <w:p w14:paraId="3A093C20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12</w:t>
            </w:r>
          </w:p>
        </w:tc>
        <w:tc>
          <w:tcPr>
            <w:tcW w:w="699" w:type="dxa"/>
            <w:vMerge w:val="continue"/>
            <w:shd w:val="clear" w:color="auto" w:fill="auto"/>
            <w:vAlign w:val="center"/>
          </w:tcPr>
          <w:p w14:paraId="7A475C6F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 w14:paraId="5B97D693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755" w:type="dxa"/>
            <w:vAlign w:val="center"/>
          </w:tcPr>
          <w:p w14:paraId="2110CD02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没有数据的表格应当列出空表并说明。</w:t>
            </w:r>
          </w:p>
        </w:tc>
        <w:tc>
          <w:tcPr>
            <w:tcW w:w="2265" w:type="dxa"/>
            <w:vAlign w:val="center"/>
          </w:tcPr>
          <w:p w14:paraId="5F61552C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45D3CD29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560A266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0A1CB912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5376ED8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6C035A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A56E10D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5731291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3874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7B1A6DD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13</w:t>
            </w:r>
          </w:p>
        </w:tc>
        <w:tc>
          <w:tcPr>
            <w:tcW w:w="699" w:type="dxa"/>
            <w:vMerge w:val="continue"/>
            <w:shd w:val="clear" w:color="auto" w:fill="auto"/>
            <w:vAlign w:val="center"/>
          </w:tcPr>
          <w:p w14:paraId="0DDE37B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14:paraId="109FF5DA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部门决算</w:t>
            </w:r>
          </w:p>
        </w:tc>
        <w:tc>
          <w:tcPr>
            <w:tcW w:w="4755" w:type="dxa"/>
            <w:vAlign w:val="center"/>
          </w:tcPr>
          <w:p w14:paraId="1710E574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265" w:type="dxa"/>
            <w:vAlign w:val="center"/>
          </w:tcPr>
          <w:p w14:paraId="6C6216D6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《预算法》《中华人民共和国政府信息公开条例》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等法律法规和文件规定</w:t>
            </w:r>
          </w:p>
        </w:tc>
        <w:tc>
          <w:tcPr>
            <w:tcW w:w="1770" w:type="dxa"/>
            <w:vAlign w:val="center"/>
          </w:tcPr>
          <w:p w14:paraId="5C17E93B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本级政府财政部门批复后20日内</w:t>
            </w:r>
          </w:p>
        </w:tc>
        <w:tc>
          <w:tcPr>
            <w:tcW w:w="735" w:type="dxa"/>
            <w:vAlign w:val="center"/>
          </w:tcPr>
          <w:p w14:paraId="5ACB9974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办公室</w:t>
            </w:r>
          </w:p>
        </w:tc>
        <w:tc>
          <w:tcPr>
            <w:tcW w:w="1086" w:type="dxa"/>
            <w:vAlign w:val="center"/>
          </w:tcPr>
          <w:p w14:paraId="1FC7F0A2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79FECEA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3A611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5EFECA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E9F1D51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AEF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A14F718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14</w:t>
            </w:r>
          </w:p>
        </w:tc>
        <w:tc>
          <w:tcPr>
            <w:tcW w:w="699" w:type="dxa"/>
            <w:vMerge w:val="continue"/>
            <w:shd w:val="clear" w:color="auto" w:fill="auto"/>
            <w:vAlign w:val="center"/>
          </w:tcPr>
          <w:p w14:paraId="65FD2EB5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 w14:paraId="330D8523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755" w:type="dxa"/>
            <w:vAlign w:val="center"/>
          </w:tcPr>
          <w:p w14:paraId="5B22B79F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2265" w:type="dxa"/>
            <w:vAlign w:val="center"/>
          </w:tcPr>
          <w:p w14:paraId="3C6CB25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48DD81C4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40C33530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45463F16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A07AE44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0A7B62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1ABAE85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B4839CC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36DC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585" w:type="dxa"/>
            <w:vAlign w:val="center"/>
          </w:tcPr>
          <w:p w14:paraId="13F53C2F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15</w:t>
            </w:r>
          </w:p>
        </w:tc>
        <w:tc>
          <w:tcPr>
            <w:tcW w:w="699" w:type="dxa"/>
            <w:vMerge w:val="restart"/>
            <w:shd w:val="clear" w:color="auto" w:fill="auto"/>
            <w:vAlign w:val="center"/>
          </w:tcPr>
          <w:p w14:paraId="43EC90B6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 w14:paraId="4BBC5D1C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755" w:type="dxa"/>
            <w:vAlign w:val="center"/>
          </w:tcPr>
          <w:p w14:paraId="2B3EF09F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2265" w:type="dxa"/>
            <w:vAlign w:val="center"/>
          </w:tcPr>
          <w:p w14:paraId="2F5C0AFA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5CE46503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4F1B0373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55C5F302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EA10AE3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FBDF64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553A9AC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867256B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1F68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9B403F4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16</w:t>
            </w:r>
          </w:p>
        </w:tc>
        <w:tc>
          <w:tcPr>
            <w:tcW w:w="699" w:type="dxa"/>
            <w:vMerge w:val="continue"/>
            <w:shd w:val="clear" w:color="auto" w:fill="auto"/>
            <w:vAlign w:val="center"/>
          </w:tcPr>
          <w:p w14:paraId="73DDE658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 w14:paraId="7E9C12A7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755" w:type="dxa"/>
            <w:vAlign w:val="center"/>
          </w:tcPr>
          <w:p w14:paraId="46E89474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2265" w:type="dxa"/>
            <w:vAlign w:val="center"/>
          </w:tcPr>
          <w:p w14:paraId="3EEB79F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3A43D705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51E2185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1C983C5D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989F0A0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281B93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B7F0B1F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6B179DF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463A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99FE343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17</w:t>
            </w:r>
          </w:p>
        </w:tc>
        <w:tc>
          <w:tcPr>
            <w:tcW w:w="699" w:type="dxa"/>
            <w:vMerge w:val="continue"/>
            <w:shd w:val="clear" w:color="auto" w:fill="auto"/>
            <w:vAlign w:val="center"/>
          </w:tcPr>
          <w:p w14:paraId="3DB8997C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14:paraId="781ADA32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755" w:type="dxa"/>
            <w:vAlign w:val="center"/>
          </w:tcPr>
          <w:p w14:paraId="68AE034C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2265" w:type="dxa"/>
            <w:vAlign w:val="center"/>
          </w:tcPr>
          <w:p w14:paraId="29834B63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682F950E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AD8309B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7E8B9EF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59B28BD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7BB71F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969ADC5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D22630C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3D35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585" w:type="dxa"/>
            <w:vAlign w:val="center"/>
          </w:tcPr>
          <w:p w14:paraId="4EEC9B47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18</w:t>
            </w:r>
          </w:p>
        </w:tc>
        <w:tc>
          <w:tcPr>
            <w:tcW w:w="699" w:type="dxa"/>
            <w:vMerge w:val="continue"/>
            <w:shd w:val="clear" w:color="auto" w:fill="auto"/>
            <w:vAlign w:val="center"/>
          </w:tcPr>
          <w:p w14:paraId="44422C57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 w14:paraId="2F1F3B44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755" w:type="dxa"/>
            <w:vAlign w:val="center"/>
          </w:tcPr>
          <w:p w14:paraId="4C327D71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没有数据的表格应当列出空表并说明。</w:t>
            </w:r>
          </w:p>
        </w:tc>
        <w:tc>
          <w:tcPr>
            <w:tcW w:w="2265" w:type="dxa"/>
            <w:vAlign w:val="center"/>
          </w:tcPr>
          <w:p w14:paraId="08CFC020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108ABD98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F5CCDBA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46537C9A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771608B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7E3FF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5EEB464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24B2B8D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7E3A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444EF2A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19</w:t>
            </w:r>
          </w:p>
        </w:tc>
        <w:tc>
          <w:tcPr>
            <w:tcW w:w="699" w:type="dxa"/>
            <w:vMerge w:val="restart"/>
            <w:shd w:val="clear" w:color="auto" w:fill="auto"/>
            <w:vAlign w:val="center"/>
          </w:tcPr>
          <w:p w14:paraId="4E7DA2F2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政府采购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06FD8B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公开招标公告</w:t>
            </w:r>
          </w:p>
        </w:tc>
        <w:tc>
          <w:tcPr>
            <w:tcW w:w="4755" w:type="dxa"/>
            <w:vAlign w:val="center"/>
          </w:tcPr>
          <w:p w14:paraId="3877F276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采购人和采购代理机构的名称、地址和联系方法，采购项目的名称、数量、简要规格描述或项目基本概况介绍，采购项目预算金额，采购项目需要落实的政府采购政策，投标人的资格要求，获取招标文件的时间、地点、方式及招标文件售价，投标截止时间、开标时间及地点，采购项目联系人姓名和电话。</w:t>
            </w:r>
          </w:p>
        </w:tc>
        <w:tc>
          <w:tcPr>
            <w:tcW w:w="2265" w:type="dxa"/>
            <w:vAlign w:val="center"/>
          </w:tcPr>
          <w:p w14:paraId="21417E01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《国务院办公厅关于推进公共资源配置领域政府信息公开的意见》《政府采购货物和服务招标投标管理办法》《财政部关于做好政府采购信息公开工作的通知》</w:t>
            </w:r>
          </w:p>
        </w:tc>
        <w:tc>
          <w:tcPr>
            <w:tcW w:w="1770" w:type="dxa"/>
            <w:vAlign w:val="center"/>
          </w:tcPr>
          <w:p w14:paraId="4D7822A9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5个工作日</w:t>
            </w:r>
          </w:p>
        </w:tc>
        <w:tc>
          <w:tcPr>
            <w:tcW w:w="735" w:type="dxa"/>
            <w:vAlign w:val="center"/>
          </w:tcPr>
          <w:p w14:paraId="7CA29508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办公室</w:t>
            </w:r>
          </w:p>
        </w:tc>
        <w:tc>
          <w:tcPr>
            <w:tcW w:w="1086" w:type="dxa"/>
            <w:vAlign w:val="center"/>
          </w:tcPr>
          <w:p w14:paraId="349F1025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C6A6F43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5EA3CB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18023AD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46CACA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760D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9174243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20</w:t>
            </w:r>
          </w:p>
        </w:tc>
        <w:tc>
          <w:tcPr>
            <w:tcW w:w="699" w:type="dxa"/>
            <w:vMerge w:val="continue"/>
            <w:shd w:val="clear" w:color="auto" w:fill="auto"/>
            <w:vAlign w:val="center"/>
          </w:tcPr>
          <w:p w14:paraId="4C323E35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413845BF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邀请招标资格预审公告</w:t>
            </w:r>
          </w:p>
        </w:tc>
        <w:tc>
          <w:tcPr>
            <w:tcW w:w="4755" w:type="dxa"/>
            <w:vAlign w:val="center"/>
          </w:tcPr>
          <w:p w14:paraId="2D81EA3A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采购人和采购代理机构的名称、地址和联系方法；采购项目名称、数量、简要规格描述或项目基本概况介绍；采购项目预算金额；采购项目需要落实的政府采购政策；投标人的资格要求，以及审查标准、方法；获取资格预审文件的时间、地点、方式；投标人应当提供的资格预审申请文件的组成和格式；提交资格预审申请文件的截止时间及资格审查日期、地点；采购项目联系人姓名和电话。</w:t>
            </w:r>
          </w:p>
        </w:tc>
        <w:tc>
          <w:tcPr>
            <w:tcW w:w="2265" w:type="dxa"/>
            <w:vAlign w:val="center"/>
          </w:tcPr>
          <w:p w14:paraId="6C25E70B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《国务院办公厅关于推进公共资源配置领域政府信息公开的意见》《政府采购货物和服务招标投标管理办法》《财政部关于做好政府采购信息公开工作的通知》</w:t>
            </w:r>
          </w:p>
        </w:tc>
        <w:tc>
          <w:tcPr>
            <w:tcW w:w="1770" w:type="dxa"/>
            <w:vAlign w:val="center"/>
          </w:tcPr>
          <w:p w14:paraId="2057639F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5个工作日</w:t>
            </w:r>
          </w:p>
        </w:tc>
        <w:tc>
          <w:tcPr>
            <w:tcW w:w="735" w:type="dxa"/>
            <w:vAlign w:val="center"/>
          </w:tcPr>
          <w:p w14:paraId="6FB70C20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办公室</w:t>
            </w:r>
          </w:p>
        </w:tc>
        <w:tc>
          <w:tcPr>
            <w:tcW w:w="1086" w:type="dxa"/>
            <w:vAlign w:val="center"/>
          </w:tcPr>
          <w:p w14:paraId="65E10A10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9DD0FFB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7A2AF0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4729278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F3F7047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6E60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585" w:type="dxa"/>
            <w:vAlign w:val="center"/>
          </w:tcPr>
          <w:p w14:paraId="31CDB629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21</w:t>
            </w:r>
          </w:p>
        </w:tc>
        <w:tc>
          <w:tcPr>
            <w:tcW w:w="699" w:type="dxa"/>
            <w:vMerge w:val="continue"/>
            <w:shd w:val="clear" w:color="auto" w:fill="auto"/>
            <w:vAlign w:val="center"/>
          </w:tcPr>
          <w:p w14:paraId="3DB6423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563F768D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竞争性谈判公告、竞争性磋商公告和询价公告</w:t>
            </w:r>
          </w:p>
        </w:tc>
        <w:tc>
          <w:tcPr>
            <w:tcW w:w="4755" w:type="dxa"/>
            <w:vAlign w:val="center"/>
          </w:tcPr>
          <w:p w14:paraId="59A340E7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采购人和采购代理机构的名称、地址和联系方法，采购项目的名称、数量、简要规格描述或项目基本概况介绍，采购项目预算金额，采购项目需要落实的政府采购政策，对供应商的资格要求，获取谈判、磋商、询价文件的时间、地点、方式及文件售价，响应文件提交的截止时间、开启时间及地点，采购项目联系人姓名和电话。</w:t>
            </w:r>
          </w:p>
        </w:tc>
        <w:tc>
          <w:tcPr>
            <w:tcW w:w="2265" w:type="dxa"/>
            <w:vAlign w:val="center"/>
          </w:tcPr>
          <w:p w14:paraId="45536AD4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770" w:type="dxa"/>
            <w:vAlign w:val="center"/>
          </w:tcPr>
          <w:p w14:paraId="49D98A7E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3个工作日</w:t>
            </w:r>
          </w:p>
        </w:tc>
        <w:tc>
          <w:tcPr>
            <w:tcW w:w="735" w:type="dxa"/>
            <w:vAlign w:val="center"/>
          </w:tcPr>
          <w:p w14:paraId="34819BB7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办公室</w:t>
            </w:r>
          </w:p>
        </w:tc>
        <w:tc>
          <w:tcPr>
            <w:tcW w:w="1086" w:type="dxa"/>
            <w:vAlign w:val="center"/>
          </w:tcPr>
          <w:p w14:paraId="6D379212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A88B4F7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9E9F94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66FCA21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B49FCF0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728B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E049728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F568A82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71C90C24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中标（成交）结果公告</w:t>
            </w:r>
          </w:p>
        </w:tc>
        <w:tc>
          <w:tcPr>
            <w:tcW w:w="4755" w:type="dxa"/>
            <w:vAlign w:val="center"/>
          </w:tcPr>
          <w:p w14:paraId="0DECB70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采购人和采购代理机构名称、地址、联系方式；项目名称和项目编号；中标或者成交供应商名称、地址和中标或者成交金额；主要中标或者成交标的的名称、规格型号、数量、单价、服务要求或者标的的基本概况；评审专家名单。协议供货、定点采购项目还应当公告入围价格、价格调整规则和优惠条件。采用书面推荐供应商参加采购活动的，还应当公告采购人和评审专家的推荐意见。采购文件随中标（成交）结果公告发布。</w:t>
            </w:r>
          </w:p>
        </w:tc>
        <w:tc>
          <w:tcPr>
            <w:tcW w:w="2265" w:type="dxa"/>
            <w:vAlign w:val="center"/>
          </w:tcPr>
          <w:p w14:paraId="161F7343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770" w:type="dxa"/>
            <w:vAlign w:val="center"/>
          </w:tcPr>
          <w:p w14:paraId="30B7692F">
            <w:pPr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1个工作日</w:t>
            </w:r>
          </w:p>
        </w:tc>
        <w:tc>
          <w:tcPr>
            <w:tcW w:w="735" w:type="dxa"/>
            <w:vAlign w:val="center"/>
          </w:tcPr>
          <w:p w14:paraId="17962D2D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办公室</w:t>
            </w:r>
          </w:p>
        </w:tc>
        <w:tc>
          <w:tcPr>
            <w:tcW w:w="1086" w:type="dxa"/>
            <w:vAlign w:val="center"/>
          </w:tcPr>
          <w:p w14:paraId="3D4D80E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93394E3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E58A09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6AB3FD9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A6331FC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5C38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F684B90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23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3D646A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712CA241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单一来源公示</w:t>
            </w:r>
          </w:p>
        </w:tc>
        <w:tc>
          <w:tcPr>
            <w:tcW w:w="4755" w:type="dxa"/>
            <w:vAlign w:val="center"/>
          </w:tcPr>
          <w:p w14:paraId="56F1F499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采购人、采购项目名称；拟采购的货物或者服务的说明、拟采购的货物或者服务的预算金额；采用单一来源方式的原因及相关说明；拟定的唯一供应商名称、地址；专业人员对相关供应商因专利、专有技术等原因具有唯一性的具体论证意见，以及专业人员的姓名、工作单位和职称；公示的期限；采购人、采购代理机构、财政部门的联系地址、联系人和联系电话。</w:t>
            </w:r>
          </w:p>
        </w:tc>
        <w:tc>
          <w:tcPr>
            <w:tcW w:w="2265" w:type="dxa"/>
            <w:vAlign w:val="center"/>
          </w:tcPr>
          <w:p w14:paraId="46F08059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770" w:type="dxa"/>
            <w:vAlign w:val="center"/>
          </w:tcPr>
          <w:p w14:paraId="1D5CDFF8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及时公开，公示期限不少于5个工作日</w:t>
            </w:r>
          </w:p>
        </w:tc>
        <w:tc>
          <w:tcPr>
            <w:tcW w:w="735" w:type="dxa"/>
            <w:vAlign w:val="center"/>
          </w:tcPr>
          <w:p w14:paraId="1B6A24B6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办公室</w:t>
            </w:r>
          </w:p>
        </w:tc>
        <w:tc>
          <w:tcPr>
            <w:tcW w:w="1086" w:type="dxa"/>
            <w:vAlign w:val="center"/>
          </w:tcPr>
          <w:p w14:paraId="7ECCC716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8C8CC4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83A723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E9A99A0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0C7C8A2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12B2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585" w:type="dxa"/>
            <w:vAlign w:val="center"/>
          </w:tcPr>
          <w:p w14:paraId="647045B8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24</w:t>
            </w:r>
          </w:p>
        </w:tc>
        <w:tc>
          <w:tcPr>
            <w:tcW w:w="699" w:type="dxa"/>
            <w:vMerge w:val="restart"/>
            <w:shd w:val="clear" w:color="auto" w:fill="auto"/>
            <w:vAlign w:val="center"/>
          </w:tcPr>
          <w:p w14:paraId="2E33AAB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FDE0888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采购信息更正公告</w:t>
            </w:r>
          </w:p>
        </w:tc>
        <w:tc>
          <w:tcPr>
            <w:tcW w:w="4755" w:type="dxa"/>
            <w:vAlign w:val="center"/>
          </w:tcPr>
          <w:p w14:paraId="583C7829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采购人和采购代理机构名称、地址、联系方式，原公告的采购项目名称及首次公告日期，更正事项、内容及日期，采购项目联系人和电话。</w:t>
            </w:r>
          </w:p>
        </w:tc>
        <w:tc>
          <w:tcPr>
            <w:tcW w:w="2265" w:type="dxa"/>
            <w:vAlign w:val="center"/>
          </w:tcPr>
          <w:p w14:paraId="14F8B435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770" w:type="dxa"/>
            <w:vAlign w:val="center"/>
          </w:tcPr>
          <w:p w14:paraId="3C423A7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与更正事项公告期限一致</w:t>
            </w:r>
          </w:p>
        </w:tc>
        <w:tc>
          <w:tcPr>
            <w:tcW w:w="735" w:type="dxa"/>
            <w:vAlign w:val="center"/>
          </w:tcPr>
          <w:p w14:paraId="530AC84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办公室</w:t>
            </w:r>
          </w:p>
        </w:tc>
        <w:tc>
          <w:tcPr>
            <w:tcW w:w="1086" w:type="dxa"/>
            <w:vAlign w:val="center"/>
          </w:tcPr>
          <w:p w14:paraId="1966B43C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E8C20D3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27438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FEA7555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8EB355C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BCD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8B5C94D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25</w:t>
            </w:r>
          </w:p>
        </w:tc>
        <w:tc>
          <w:tcPr>
            <w:tcW w:w="699" w:type="dxa"/>
            <w:vMerge w:val="continue"/>
            <w:shd w:val="clear" w:color="auto" w:fill="auto"/>
            <w:vAlign w:val="center"/>
          </w:tcPr>
          <w:p w14:paraId="7DF78991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B24AA0D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采购合同</w:t>
            </w:r>
          </w:p>
        </w:tc>
        <w:tc>
          <w:tcPr>
            <w:tcW w:w="4755" w:type="dxa"/>
            <w:vAlign w:val="center"/>
          </w:tcPr>
          <w:p w14:paraId="6B654B8F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政府采购合同（合同中涉及到国家秘密、商业秘密的除外）</w:t>
            </w:r>
          </w:p>
        </w:tc>
        <w:tc>
          <w:tcPr>
            <w:tcW w:w="2265" w:type="dxa"/>
            <w:vAlign w:val="center"/>
          </w:tcPr>
          <w:p w14:paraId="081718A6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770" w:type="dxa"/>
            <w:vAlign w:val="center"/>
          </w:tcPr>
          <w:p w14:paraId="62E79442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合同签订之日起2个工作日内公告</w:t>
            </w:r>
          </w:p>
        </w:tc>
        <w:tc>
          <w:tcPr>
            <w:tcW w:w="735" w:type="dxa"/>
            <w:vAlign w:val="center"/>
          </w:tcPr>
          <w:p w14:paraId="254B7855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办公室</w:t>
            </w:r>
          </w:p>
        </w:tc>
        <w:tc>
          <w:tcPr>
            <w:tcW w:w="1086" w:type="dxa"/>
            <w:vAlign w:val="center"/>
          </w:tcPr>
          <w:p w14:paraId="28E97EAE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4E48896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960F546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4E8AB95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43011BC">
            <w:pPr>
              <w:spacing w:line="2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</w:tbl>
    <w:p w14:paraId="1199E3D1">
      <w:pPr>
        <w:rPr>
          <w:rFonts w:hint="eastAsia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296F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3337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03337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50"/>
    <w:rsid w:val="00025E8D"/>
    <w:rsid w:val="000944B6"/>
    <w:rsid w:val="001158D3"/>
    <w:rsid w:val="0016610D"/>
    <w:rsid w:val="00174A3B"/>
    <w:rsid w:val="002103E3"/>
    <w:rsid w:val="0023053B"/>
    <w:rsid w:val="002A10A1"/>
    <w:rsid w:val="002B2A1B"/>
    <w:rsid w:val="002E5686"/>
    <w:rsid w:val="002E6AA9"/>
    <w:rsid w:val="00390373"/>
    <w:rsid w:val="00397BB1"/>
    <w:rsid w:val="003B4C50"/>
    <w:rsid w:val="003F4A65"/>
    <w:rsid w:val="004173F8"/>
    <w:rsid w:val="00457C90"/>
    <w:rsid w:val="00501242"/>
    <w:rsid w:val="005E63A5"/>
    <w:rsid w:val="005F23E9"/>
    <w:rsid w:val="00614383"/>
    <w:rsid w:val="0073749F"/>
    <w:rsid w:val="00737A2C"/>
    <w:rsid w:val="00817628"/>
    <w:rsid w:val="0089532E"/>
    <w:rsid w:val="009105E3"/>
    <w:rsid w:val="00966D79"/>
    <w:rsid w:val="00A272D3"/>
    <w:rsid w:val="00A55ED7"/>
    <w:rsid w:val="00AD4E0B"/>
    <w:rsid w:val="00B56ED2"/>
    <w:rsid w:val="00B65D8D"/>
    <w:rsid w:val="00B87DB2"/>
    <w:rsid w:val="00BC27EB"/>
    <w:rsid w:val="00BE4023"/>
    <w:rsid w:val="00C6757D"/>
    <w:rsid w:val="00C855A5"/>
    <w:rsid w:val="00CD4F21"/>
    <w:rsid w:val="00CF2688"/>
    <w:rsid w:val="00D33060"/>
    <w:rsid w:val="00DA0783"/>
    <w:rsid w:val="00E067F7"/>
    <w:rsid w:val="00E22C71"/>
    <w:rsid w:val="00E72ED1"/>
    <w:rsid w:val="00EB38DB"/>
    <w:rsid w:val="00EC57F5"/>
    <w:rsid w:val="00ED0842"/>
    <w:rsid w:val="00EF03A2"/>
    <w:rsid w:val="00FC02B5"/>
    <w:rsid w:val="00FF0A3F"/>
    <w:rsid w:val="0B8B471A"/>
    <w:rsid w:val="12B26A30"/>
    <w:rsid w:val="245F230A"/>
    <w:rsid w:val="24AF2DCF"/>
    <w:rsid w:val="38174ABC"/>
    <w:rsid w:val="444E1845"/>
    <w:rsid w:val="47D203A7"/>
    <w:rsid w:val="52880C91"/>
    <w:rsid w:val="53132C10"/>
    <w:rsid w:val="5662258F"/>
    <w:rsid w:val="592B38EB"/>
    <w:rsid w:val="61FF1665"/>
    <w:rsid w:val="7851759A"/>
    <w:rsid w:val="7F42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2808</Words>
  <Characters>2828</Characters>
  <Lines>30</Lines>
  <Paragraphs>8</Paragraphs>
  <TotalTime>487</TotalTime>
  <ScaleCrop>false</ScaleCrop>
  <LinksUpToDate>false</LinksUpToDate>
  <CharactersWithSpaces>2828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2021-10-22T01:59:00Z</dcterms:created>
  <dc:creator>lenovo</dc:creator>
  <cp:lastModifiedBy>coocaa</cp:lastModifiedBy>
  <dcterms:modified xsi:type="dcterms:W3CDTF">2024-12-09T02:47:53Z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15F219DF89644832B5637B1A138DA372</vt:lpwstr>
  </property>
</Properties>
</file>