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E1D66">
      <w:pPr>
        <w:jc w:val="center"/>
        <w:rPr>
          <w:rFonts w:ascii="黑体" w:hAnsi="黑体" w:eastAsia="黑体"/>
          <w:sz w:val="36"/>
          <w:szCs w:val="36"/>
        </w:rPr>
      </w:pPr>
      <w:r>
        <w:rPr>
          <w:rFonts w:hint="eastAsia" w:ascii="黑体" w:hAnsi="黑体" w:eastAsia="黑体"/>
          <w:sz w:val="36"/>
          <w:szCs w:val="36"/>
        </w:rPr>
        <w:t>武汉经开</w:t>
      </w:r>
      <w:r>
        <w:rPr>
          <w:rFonts w:hint="eastAsia" w:ascii="黑体" w:hAnsi="黑体" w:eastAsia="黑体"/>
          <w:sz w:val="36"/>
          <w:szCs w:val="36"/>
          <w:lang w:eastAsia="zh-CN"/>
        </w:rPr>
        <w:t>邓南街道办事处</w:t>
      </w:r>
      <w:r>
        <w:rPr>
          <w:rFonts w:hint="eastAsia" w:ascii="黑体" w:hAnsi="黑体" w:eastAsia="黑体"/>
          <w:sz w:val="36"/>
          <w:szCs w:val="36"/>
        </w:rPr>
        <w:t>政务公开标准事项目录</w:t>
      </w:r>
    </w:p>
    <w:p w14:paraId="498472BD">
      <w:pPr>
        <w:jc w:val="center"/>
        <w:rPr>
          <w:rFonts w:ascii="黑体" w:hAnsi="黑体" w:eastAsia="黑体"/>
          <w:sz w:val="36"/>
          <w:szCs w:val="36"/>
        </w:rPr>
      </w:pPr>
    </w:p>
    <w:p w14:paraId="33D5582E"/>
    <w:tbl>
      <w:tblPr>
        <w:tblStyle w:val="5"/>
        <w:tblW w:w="15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14:paraId="4224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85" w:type="dxa"/>
            <w:vMerge w:val="restart"/>
            <w:shd w:val="clear" w:color="auto" w:fill="auto"/>
            <w:vAlign w:val="center"/>
          </w:tcPr>
          <w:p w14:paraId="2696B689">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shd w:val="clear" w:color="auto" w:fill="auto"/>
            <w:vAlign w:val="center"/>
          </w:tcPr>
          <w:p w14:paraId="4A345F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shd w:val="clear" w:color="auto" w:fill="auto"/>
            <w:vAlign w:val="center"/>
          </w:tcPr>
          <w:p w14:paraId="566124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shd w:val="clear" w:color="auto" w:fill="auto"/>
            <w:vAlign w:val="center"/>
          </w:tcPr>
          <w:p w14:paraId="06CFF31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14:paraId="18CEE0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14:paraId="79A90E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shd w:val="clear" w:color="auto" w:fill="auto"/>
            <w:vAlign w:val="center"/>
          </w:tcPr>
          <w:p w14:paraId="5DAE746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shd w:val="clear" w:color="auto" w:fill="auto"/>
            <w:vAlign w:val="center"/>
          </w:tcPr>
          <w:p w14:paraId="69AEE5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shd w:val="clear" w:color="auto" w:fill="auto"/>
            <w:vAlign w:val="center"/>
          </w:tcPr>
          <w:p w14:paraId="5502FC8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4D6B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585" w:type="dxa"/>
            <w:vMerge w:val="continue"/>
            <w:vAlign w:val="center"/>
          </w:tcPr>
          <w:p w14:paraId="59738955">
            <w:pPr>
              <w:widowControl/>
              <w:jc w:val="left"/>
              <w:rPr>
                <w:rFonts w:ascii="Times New Roman" w:hAnsi="Times New Roman" w:eastAsia="黑体"/>
                <w:color w:val="000000"/>
                <w:kern w:val="0"/>
                <w:sz w:val="15"/>
                <w:szCs w:val="15"/>
              </w:rPr>
            </w:pPr>
          </w:p>
        </w:tc>
        <w:tc>
          <w:tcPr>
            <w:tcW w:w="900" w:type="dxa"/>
            <w:shd w:val="clear" w:color="auto" w:fill="auto"/>
            <w:vAlign w:val="center"/>
          </w:tcPr>
          <w:p w14:paraId="2F94683E">
            <w:pPr>
              <w:widowControl/>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shd w:val="clear" w:color="auto" w:fill="auto"/>
            <w:vAlign w:val="center"/>
          </w:tcPr>
          <w:p w14:paraId="7593AB91">
            <w:pPr>
              <w:widowControl/>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14:paraId="2213069E">
            <w:pPr>
              <w:widowControl/>
              <w:jc w:val="left"/>
              <w:rPr>
                <w:rFonts w:ascii="黑体" w:hAnsi="宋体" w:eastAsia="黑体" w:cs="宋体"/>
                <w:color w:val="000000"/>
                <w:kern w:val="0"/>
                <w:sz w:val="22"/>
              </w:rPr>
            </w:pPr>
          </w:p>
        </w:tc>
        <w:tc>
          <w:tcPr>
            <w:tcW w:w="2700" w:type="dxa"/>
            <w:vMerge w:val="continue"/>
            <w:vAlign w:val="center"/>
          </w:tcPr>
          <w:p w14:paraId="6CDFB0D0">
            <w:pPr>
              <w:widowControl/>
              <w:jc w:val="left"/>
              <w:rPr>
                <w:rFonts w:ascii="黑体" w:hAnsi="宋体" w:eastAsia="黑体" w:cs="宋体"/>
                <w:color w:val="000000"/>
                <w:kern w:val="0"/>
                <w:sz w:val="22"/>
              </w:rPr>
            </w:pPr>
          </w:p>
        </w:tc>
        <w:tc>
          <w:tcPr>
            <w:tcW w:w="1620" w:type="dxa"/>
            <w:vMerge w:val="continue"/>
            <w:vAlign w:val="center"/>
          </w:tcPr>
          <w:p w14:paraId="642B6BAD">
            <w:pPr>
              <w:widowControl/>
              <w:jc w:val="left"/>
              <w:rPr>
                <w:rFonts w:ascii="黑体" w:hAnsi="宋体" w:eastAsia="黑体" w:cs="宋体"/>
                <w:color w:val="000000"/>
                <w:kern w:val="0"/>
                <w:sz w:val="22"/>
              </w:rPr>
            </w:pPr>
          </w:p>
        </w:tc>
        <w:tc>
          <w:tcPr>
            <w:tcW w:w="1080" w:type="dxa"/>
            <w:vMerge w:val="continue"/>
            <w:vAlign w:val="center"/>
          </w:tcPr>
          <w:p w14:paraId="30F3AB5C">
            <w:pPr>
              <w:widowControl/>
              <w:jc w:val="left"/>
              <w:rPr>
                <w:rFonts w:ascii="黑体" w:hAnsi="宋体" w:eastAsia="黑体" w:cs="宋体"/>
                <w:color w:val="000000"/>
                <w:kern w:val="0"/>
                <w:sz w:val="22"/>
              </w:rPr>
            </w:pPr>
          </w:p>
        </w:tc>
        <w:tc>
          <w:tcPr>
            <w:tcW w:w="2700" w:type="dxa"/>
            <w:vMerge w:val="continue"/>
            <w:vAlign w:val="center"/>
          </w:tcPr>
          <w:p w14:paraId="236D8E49">
            <w:pPr>
              <w:widowControl/>
              <w:jc w:val="left"/>
              <w:rPr>
                <w:rFonts w:ascii="黑体" w:hAnsi="宋体" w:eastAsia="黑体" w:cs="宋体"/>
                <w:kern w:val="0"/>
                <w:sz w:val="22"/>
              </w:rPr>
            </w:pPr>
          </w:p>
        </w:tc>
        <w:tc>
          <w:tcPr>
            <w:tcW w:w="540" w:type="dxa"/>
            <w:shd w:val="clear" w:color="auto" w:fill="auto"/>
            <w:vAlign w:val="center"/>
          </w:tcPr>
          <w:p w14:paraId="565BB96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14:paraId="27830C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14:paraId="10C388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shd w:val="clear" w:color="auto" w:fill="auto"/>
            <w:vAlign w:val="center"/>
          </w:tcPr>
          <w:p w14:paraId="0FF202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578C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585" w:type="dxa"/>
            <w:vAlign w:val="center"/>
          </w:tcPr>
          <w:p w14:paraId="19E2AB99">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shd w:val="clear" w:color="auto" w:fill="auto"/>
            <w:vAlign w:val="center"/>
          </w:tcPr>
          <w:p w14:paraId="0688A60F">
            <w:pPr>
              <w:spacing w:line="240" w:lineRule="exact"/>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887" w:type="dxa"/>
            <w:shd w:val="clear" w:color="auto" w:fill="auto"/>
            <w:vAlign w:val="center"/>
          </w:tcPr>
          <w:p w14:paraId="23AAB219">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文件</w:t>
            </w:r>
          </w:p>
        </w:tc>
        <w:tc>
          <w:tcPr>
            <w:tcW w:w="2173" w:type="dxa"/>
            <w:vAlign w:val="center"/>
          </w:tcPr>
          <w:p w14:paraId="22A69158">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本单位制发的行政文件</w:t>
            </w:r>
          </w:p>
        </w:tc>
        <w:tc>
          <w:tcPr>
            <w:tcW w:w="2700" w:type="dxa"/>
            <w:vAlign w:val="center"/>
          </w:tcPr>
          <w:p w14:paraId="6027ADF5">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36B5EAF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1CC619BD">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街道</w:t>
            </w:r>
          </w:p>
        </w:tc>
        <w:tc>
          <w:tcPr>
            <w:tcW w:w="2700" w:type="dxa"/>
            <w:vAlign w:val="center"/>
          </w:tcPr>
          <w:p w14:paraId="2659F3C4">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667A8B1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626F3FA9">
            <w:pPr>
              <w:spacing w:line="240" w:lineRule="exact"/>
              <w:jc w:val="center"/>
              <w:rPr>
                <w:rFonts w:ascii="Times New Roman" w:hAnsi="Times New Roman"/>
                <w:sz w:val="30"/>
                <w:szCs w:val="30"/>
              </w:rPr>
            </w:pPr>
          </w:p>
        </w:tc>
        <w:tc>
          <w:tcPr>
            <w:tcW w:w="540" w:type="dxa"/>
            <w:shd w:val="clear" w:color="auto" w:fill="auto"/>
            <w:vAlign w:val="center"/>
          </w:tcPr>
          <w:p w14:paraId="446B524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0DC89C0">
            <w:pPr>
              <w:spacing w:line="240" w:lineRule="exact"/>
              <w:jc w:val="center"/>
              <w:rPr>
                <w:rFonts w:ascii="Times New Roman" w:hAnsi="Times New Roman"/>
                <w:sz w:val="30"/>
                <w:szCs w:val="30"/>
              </w:rPr>
            </w:pPr>
          </w:p>
        </w:tc>
      </w:tr>
      <w:tr w14:paraId="5A26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585" w:type="dxa"/>
            <w:vAlign w:val="center"/>
          </w:tcPr>
          <w:p w14:paraId="0B14E48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shd w:val="clear" w:color="auto" w:fill="auto"/>
            <w:vAlign w:val="center"/>
          </w:tcPr>
          <w:p w14:paraId="29E788D3">
            <w:pPr>
              <w:spacing w:line="240" w:lineRule="exact"/>
              <w:rPr>
                <w:rFonts w:ascii="仿宋_GB2312" w:hAnsi="宋体" w:eastAsia="仿宋_GB2312"/>
                <w:sz w:val="18"/>
                <w:szCs w:val="18"/>
              </w:rPr>
            </w:pPr>
          </w:p>
        </w:tc>
        <w:tc>
          <w:tcPr>
            <w:tcW w:w="887" w:type="dxa"/>
            <w:shd w:val="clear" w:color="auto" w:fill="auto"/>
            <w:vAlign w:val="center"/>
          </w:tcPr>
          <w:p w14:paraId="44231713">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2173" w:type="dxa"/>
            <w:vAlign w:val="center"/>
          </w:tcPr>
          <w:p w14:paraId="743F60A1">
            <w:pPr>
              <w:spacing w:line="240" w:lineRule="exact"/>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700" w:type="dxa"/>
            <w:vAlign w:val="center"/>
          </w:tcPr>
          <w:p w14:paraId="52FC0B28">
            <w:pPr>
              <w:spacing w:line="240" w:lineRule="exact"/>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1620" w:type="dxa"/>
            <w:vAlign w:val="center"/>
          </w:tcPr>
          <w:p w14:paraId="275F92F9">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4AE7277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30EA39EA">
            <w:pPr>
              <w:spacing w:line="240" w:lineRule="exac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B44FBD8">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E542A50">
            <w:pPr>
              <w:spacing w:line="240" w:lineRule="exact"/>
              <w:jc w:val="left"/>
              <w:rPr>
                <w:rFonts w:ascii="Times New Roman" w:hAnsi="Times New Roman"/>
                <w:sz w:val="15"/>
                <w:szCs w:val="15"/>
              </w:rPr>
            </w:pPr>
          </w:p>
        </w:tc>
        <w:tc>
          <w:tcPr>
            <w:tcW w:w="540" w:type="dxa"/>
            <w:shd w:val="clear" w:color="auto" w:fill="auto"/>
            <w:vAlign w:val="center"/>
          </w:tcPr>
          <w:p w14:paraId="7C1E31C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7BE7550">
            <w:pPr>
              <w:spacing w:line="240" w:lineRule="exact"/>
              <w:jc w:val="center"/>
              <w:rPr>
                <w:rFonts w:ascii="Times New Roman" w:hAnsi="Times New Roman"/>
                <w:sz w:val="30"/>
                <w:szCs w:val="30"/>
              </w:rPr>
            </w:pPr>
          </w:p>
        </w:tc>
      </w:tr>
      <w:tr w14:paraId="71D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trPr>
        <w:tc>
          <w:tcPr>
            <w:tcW w:w="585" w:type="dxa"/>
            <w:vAlign w:val="center"/>
          </w:tcPr>
          <w:p w14:paraId="294D83D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shd w:val="clear" w:color="auto" w:fill="auto"/>
            <w:vAlign w:val="center"/>
          </w:tcPr>
          <w:p w14:paraId="7363BEBF">
            <w:pPr>
              <w:spacing w:line="240" w:lineRule="exact"/>
              <w:rPr>
                <w:rFonts w:ascii="仿宋_GB2312" w:hAnsi="宋体" w:eastAsia="仿宋_GB2312"/>
                <w:sz w:val="18"/>
                <w:szCs w:val="18"/>
              </w:rPr>
            </w:pPr>
          </w:p>
        </w:tc>
        <w:tc>
          <w:tcPr>
            <w:tcW w:w="887" w:type="dxa"/>
            <w:shd w:val="clear" w:color="auto" w:fill="auto"/>
            <w:vAlign w:val="center"/>
          </w:tcPr>
          <w:p w14:paraId="522995C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2173" w:type="dxa"/>
            <w:vAlign w:val="center"/>
          </w:tcPr>
          <w:p w14:paraId="7A644844">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700" w:type="dxa"/>
            <w:vAlign w:val="center"/>
          </w:tcPr>
          <w:p w14:paraId="44EC79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1620" w:type="dxa"/>
            <w:vAlign w:val="center"/>
          </w:tcPr>
          <w:p w14:paraId="6279351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1080" w:type="dxa"/>
            <w:vAlign w:val="center"/>
          </w:tcPr>
          <w:p w14:paraId="644886A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659E4299">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2FAF964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9D676BE">
            <w:pPr>
              <w:spacing w:line="240" w:lineRule="exact"/>
              <w:rPr>
                <w:rFonts w:ascii="Times New Roman" w:hAnsi="Times New Roman"/>
                <w:sz w:val="30"/>
                <w:szCs w:val="30"/>
              </w:rPr>
            </w:pPr>
          </w:p>
        </w:tc>
        <w:tc>
          <w:tcPr>
            <w:tcW w:w="540" w:type="dxa"/>
            <w:shd w:val="clear" w:color="auto" w:fill="auto"/>
            <w:vAlign w:val="center"/>
          </w:tcPr>
          <w:p w14:paraId="25AF83E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46A2122">
            <w:pPr>
              <w:spacing w:line="240" w:lineRule="exact"/>
              <w:jc w:val="center"/>
              <w:rPr>
                <w:rFonts w:ascii="Times New Roman" w:hAnsi="Times New Roman"/>
                <w:sz w:val="30"/>
                <w:szCs w:val="30"/>
              </w:rPr>
            </w:pPr>
          </w:p>
        </w:tc>
      </w:tr>
      <w:tr w14:paraId="1F90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585" w:type="dxa"/>
            <w:vAlign w:val="center"/>
          </w:tcPr>
          <w:p w14:paraId="268469E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Merge w:val="continue"/>
            <w:shd w:val="clear" w:color="auto" w:fill="auto"/>
            <w:vAlign w:val="center"/>
          </w:tcPr>
          <w:p w14:paraId="233D9469">
            <w:pPr>
              <w:spacing w:line="240" w:lineRule="exact"/>
              <w:rPr>
                <w:rFonts w:ascii="仿宋_GB2312" w:hAnsi="宋体" w:eastAsia="仿宋_GB2312"/>
                <w:sz w:val="18"/>
                <w:szCs w:val="18"/>
              </w:rPr>
            </w:pPr>
          </w:p>
        </w:tc>
        <w:tc>
          <w:tcPr>
            <w:tcW w:w="887" w:type="dxa"/>
            <w:shd w:val="clear" w:color="auto" w:fill="auto"/>
            <w:vAlign w:val="center"/>
          </w:tcPr>
          <w:p w14:paraId="2BC7EC2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2173" w:type="dxa"/>
            <w:vAlign w:val="center"/>
          </w:tcPr>
          <w:p w14:paraId="62F6EF0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700" w:type="dxa"/>
            <w:vAlign w:val="center"/>
          </w:tcPr>
          <w:p w14:paraId="5B23FCC8">
            <w:pPr>
              <w:spacing w:line="240" w:lineRule="exact"/>
            </w:pPr>
            <w:r>
              <w:rPr>
                <w:rFonts w:hint="eastAsia" w:ascii="仿宋_GB2312" w:hAnsi="Times New Roman" w:eastAsia="仿宋_GB2312"/>
                <w:sz w:val="18"/>
                <w:szCs w:val="18"/>
              </w:rPr>
              <w:t>《关于全面推进政务公开工作的意见》</w:t>
            </w:r>
          </w:p>
        </w:tc>
        <w:tc>
          <w:tcPr>
            <w:tcW w:w="1620" w:type="dxa"/>
            <w:vAlign w:val="center"/>
          </w:tcPr>
          <w:p w14:paraId="1FD48C8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0834F64E">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6004F475">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5600A1D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4B83BEB">
            <w:pPr>
              <w:spacing w:line="240" w:lineRule="exact"/>
              <w:rPr>
                <w:rFonts w:ascii="Times New Roman" w:hAnsi="Times New Roman"/>
                <w:sz w:val="30"/>
                <w:szCs w:val="30"/>
              </w:rPr>
            </w:pPr>
          </w:p>
        </w:tc>
        <w:tc>
          <w:tcPr>
            <w:tcW w:w="540" w:type="dxa"/>
            <w:shd w:val="clear" w:color="auto" w:fill="auto"/>
            <w:vAlign w:val="center"/>
          </w:tcPr>
          <w:p w14:paraId="0A04F36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D1AE6A4">
            <w:pPr>
              <w:spacing w:line="240" w:lineRule="exact"/>
              <w:jc w:val="center"/>
              <w:rPr>
                <w:rFonts w:ascii="Times New Roman" w:hAnsi="Times New Roman"/>
                <w:sz w:val="30"/>
                <w:szCs w:val="30"/>
              </w:rPr>
            </w:pPr>
          </w:p>
        </w:tc>
      </w:tr>
      <w:tr w14:paraId="0028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585" w:type="dxa"/>
            <w:vAlign w:val="center"/>
          </w:tcPr>
          <w:p w14:paraId="33BF4E4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Merge w:val="continue"/>
            <w:shd w:val="clear" w:color="auto" w:fill="auto"/>
            <w:vAlign w:val="center"/>
          </w:tcPr>
          <w:p w14:paraId="04656EA4">
            <w:pPr>
              <w:spacing w:line="240" w:lineRule="exact"/>
              <w:rPr>
                <w:rFonts w:ascii="仿宋_GB2312" w:hAnsi="Times New Roman" w:eastAsia="仿宋_GB2312"/>
                <w:sz w:val="18"/>
                <w:szCs w:val="18"/>
              </w:rPr>
            </w:pPr>
          </w:p>
        </w:tc>
        <w:tc>
          <w:tcPr>
            <w:tcW w:w="887" w:type="dxa"/>
            <w:shd w:val="clear" w:color="auto" w:fill="auto"/>
            <w:vAlign w:val="center"/>
          </w:tcPr>
          <w:p w14:paraId="1CBC0196">
            <w:pPr>
              <w:spacing w:line="240" w:lineRule="exact"/>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2173" w:type="dxa"/>
            <w:vAlign w:val="center"/>
          </w:tcPr>
          <w:p w14:paraId="30F3A97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700" w:type="dxa"/>
            <w:vAlign w:val="center"/>
          </w:tcPr>
          <w:p w14:paraId="69E50C48">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1620" w:type="dxa"/>
            <w:vAlign w:val="center"/>
          </w:tcPr>
          <w:p w14:paraId="4035A346">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1080" w:type="dxa"/>
            <w:vAlign w:val="center"/>
          </w:tcPr>
          <w:p w14:paraId="0DB1246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04E8BC38">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shd w:val="clear" w:color="auto" w:fill="auto"/>
            <w:vAlign w:val="center"/>
          </w:tcPr>
          <w:p w14:paraId="162E577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F01EAFB">
            <w:pPr>
              <w:spacing w:line="240" w:lineRule="exact"/>
              <w:jc w:val="center"/>
              <w:rPr>
                <w:rFonts w:ascii="Times New Roman" w:hAnsi="Times New Roman"/>
                <w:sz w:val="30"/>
                <w:szCs w:val="30"/>
              </w:rPr>
            </w:pPr>
          </w:p>
        </w:tc>
        <w:tc>
          <w:tcPr>
            <w:tcW w:w="540" w:type="dxa"/>
            <w:shd w:val="clear" w:color="auto" w:fill="auto"/>
            <w:vAlign w:val="center"/>
          </w:tcPr>
          <w:p w14:paraId="0E2E5F92">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36DD14AE">
            <w:pPr>
              <w:spacing w:line="240" w:lineRule="exact"/>
              <w:jc w:val="center"/>
              <w:rPr>
                <w:rFonts w:ascii="Times New Roman" w:hAnsi="Times New Roman"/>
                <w:sz w:val="30"/>
                <w:szCs w:val="30"/>
              </w:rPr>
            </w:pPr>
          </w:p>
        </w:tc>
      </w:tr>
      <w:tr w14:paraId="6D3F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68FDE7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Merge w:val="continue"/>
            <w:shd w:val="clear" w:color="auto" w:fill="auto"/>
            <w:vAlign w:val="center"/>
          </w:tcPr>
          <w:p w14:paraId="1CB8A442">
            <w:pPr>
              <w:spacing w:line="240" w:lineRule="exact"/>
              <w:rPr>
                <w:rFonts w:ascii="仿宋_GB2312" w:hAnsi="Times New Roman" w:eastAsia="仿宋_GB2312"/>
                <w:sz w:val="18"/>
                <w:szCs w:val="18"/>
              </w:rPr>
            </w:pPr>
          </w:p>
        </w:tc>
        <w:tc>
          <w:tcPr>
            <w:tcW w:w="887" w:type="dxa"/>
            <w:shd w:val="clear" w:color="auto" w:fill="auto"/>
            <w:vAlign w:val="center"/>
          </w:tcPr>
          <w:p w14:paraId="2DE3A139">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2173" w:type="dxa"/>
            <w:vAlign w:val="center"/>
          </w:tcPr>
          <w:p w14:paraId="6CBFEB96">
            <w:pPr>
              <w:spacing w:line="240" w:lineRule="exact"/>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700" w:type="dxa"/>
            <w:vAlign w:val="center"/>
          </w:tcPr>
          <w:p w14:paraId="5E0C0C17">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1620" w:type="dxa"/>
            <w:vAlign w:val="center"/>
          </w:tcPr>
          <w:p w14:paraId="608F57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1080" w:type="dxa"/>
            <w:vAlign w:val="center"/>
          </w:tcPr>
          <w:p w14:paraId="427CDFBD">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051C1653">
            <w:pPr>
              <w:spacing w:line="240" w:lineRule="exact"/>
              <w:jc w:val="left"/>
              <w:rPr>
                <w:rFonts w:ascii="仿宋_GB2312" w:hAnsi="宋体" w:eastAsia="仿宋_GB2312"/>
                <w:sz w:val="18"/>
                <w:szCs w:val="18"/>
              </w:rPr>
            </w:pPr>
          </w:p>
        </w:tc>
        <w:tc>
          <w:tcPr>
            <w:tcW w:w="540" w:type="dxa"/>
            <w:shd w:val="clear" w:color="auto" w:fill="auto"/>
            <w:vAlign w:val="center"/>
          </w:tcPr>
          <w:p w14:paraId="039B006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255804E3">
            <w:pPr>
              <w:spacing w:line="240" w:lineRule="exact"/>
              <w:jc w:val="center"/>
              <w:rPr>
                <w:rFonts w:ascii="Times New Roman" w:hAnsi="Times New Roman"/>
                <w:sz w:val="30"/>
                <w:szCs w:val="30"/>
              </w:rPr>
            </w:pPr>
          </w:p>
        </w:tc>
        <w:tc>
          <w:tcPr>
            <w:tcW w:w="540" w:type="dxa"/>
            <w:shd w:val="clear" w:color="auto" w:fill="auto"/>
            <w:vAlign w:val="center"/>
          </w:tcPr>
          <w:p w14:paraId="20C23E2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5433A60F">
            <w:pPr>
              <w:spacing w:line="240" w:lineRule="exact"/>
              <w:jc w:val="center"/>
              <w:rPr>
                <w:rFonts w:ascii="Times New Roman" w:hAnsi="Times New Roman"/>
                <w:sz w:val="30"/>
                <w:szCs w:val="30"/>
              </w:rPr>
            </w:pPr>
          </w:p>
        </w:tc>
      </w:tr>
      <w:tr w14:paraId="3EF0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527ECDA">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Merge w:val="restart"/>
            <w:shd w:val="clear" w:color="auto" w:fill="auto"/>
            <w:vAlign w:val="center"/>
          </w:tcPr>
          <w:p w14:paraId="087F07A3">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887" w:type="dxa"/>
            <w:vMerge w:val="restart"/>
            <w:shd w:val="clear" w:color="auto" w:fill="auto"/>
            <w:vAlign w:val="center"/>
          </w:tcPr>
          <w:p w14:paraId="152725C8">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2173" w:type="dxa"/>
            <w:vAlign w:val="center"/>
          </w:tcPr>
          <w:p w14:paraId="0E0963E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vMerge w:val="restart"/>
            <w:vAlign w:val="center"/>
          </w:tcPr>
          <w:p w14:paraId="4C849803">
            <w:pPr>
              <w:spacing w:line="240" w:lineRule="exact"/>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vMerge w:val="restart"/>
            <w:vAlign w:val="center"/>
          </w:tcPr>
          <w:p w14:paraId="2AFF0433">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vMerge w:val="restart"/>
            <w:vAlign w:val="center"/>
          </w:tcPr>
          <w:p w14:paraId="419500BE">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街道</w:t>
            </w:r>
          </w:p>
          <w:p w14:paraId="3F25BFAE">
            <w:pPr>
              <w:spacing w:line="240" w:lineRule="exact"/>
              <w:rPr>
                <w:rFonts w:ascii="仿宋_GB2312" w:hAnsi="Times New Roman" w:eastAsia="仿宋_GB2312"/>
                <w:sz w:val="18"/>
                <w:szCs w:val="18"/>
              </w:rPr>
            </w:pPr>
          </w:p>
        </w:tc>
        <w:tc>
          <w:tcPr>
            <w:tcW w:w="2700" w:type="dxa"/>
            <w:vMerge w:val="restart"/>
            <w:vAlign w:val="center"/>
          </w:tcPr>
          <w:p w14:paraId="18E4C4BF">
            <w:pPr>
              <w:spacing w:line="240" w:lineRule="exact"/>
              <w:jc w:val="left"/>
              <w:rPr>
                <w:rFonts w:ascii="仿宋_GB2312" w:hAnsi="宋体" w:eastAsia="仿宋_GB2312"/>
                <w:sz w:val="18"/>
                <w:szCs w:val="18"/>
              </w:rPr>
            </w:pPr>
            <w:r>
              <w:rPr>
                <w:rFonts w:hint="eastAsia" w:ascii="仿宋_GB2312" w:hAnsi="宋体" w:eastAsia="仿宋_GB2312"/>
                <w:sz w:val="18"/>
                <w:szCs w:val="18"/>
              </w:rPr>
              <w:t>区政府门户网站</w:t>
            </w:r>
          </w:p>
        </w:tc>
        <w:tc>
          <w:tcPr>
            <w:tcW w:w="540" w:type="dxa"/>
            <w:vMerge w:val="restart"/>
            <w:shd w:val="clear" w:color="auto" w:fill="auto"/>
            <w:vAlign w:val="center"/>
          </w:tcPr>
          <w:p w14:paraId="717F149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vMerge w:val="restart"/>
            <w:shd w:val="clear" w:color="auto" w:fill="auto"/>
            <w:vAlign w:val="center"/>
          </w:tcPr>
          <w:p w14:paraId="70F37D32">
            <w:pPr>
              <w:spacing w:line="240" w:lineRule="exact"/>
              <w:jc w:val="center"/>
              <w:rPr>
                <w:rFonts w:ascii="Times New Roman" w:hAnsi="Times New Roman"/>
                <w:sz w:val="30"/>
                <w:szCs w:val="30"/>
              </w:rPr>
            </w:pPr>
          </w:p>
        </w:tc>
        <w:tc>
          <w:tcPr>
            <w:tcW w:w="540" w:type="dxa"/>
            <w:vMerge w:val="restart"/>
            <w:shd w:val="clear" w:color="auto" w:fill="auto"/>
            <w:vAlign w:val="center"/>
          </w:tcPr>
          <w:p w14:paraId="5C8C271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vMerge w:val="restart"/>
            <w:shd w:val="clear" w:color="auto" w:fill="auto"/>
            <w:vAlign w:val="center"/>
          </w:tcPr>
          <w:p w14:paraId="7FF908C2">
            <w:pPr>
              <w:spacing w:line="240" w:lineRule="exact"/>
              <w:jc w:val="center"/>
              <w:rPr>
                <w:rFonts w:ascii="Times New Roman" w:hAnsi="Times New Roman"/>
                <w:sz w:val="30"/>
                <w:szCs w:val="30"/>
              </w:rPr>
            </w:pPr>
          </w:p>
        </w:tc>
      </w:tr>
      <w:tr w14:paraId="00F9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85" w:type="dxa"/>
            <w:vAlign w:val="center"/>
          </w:tcPr>
          <w:p w14:paraId="2DF72534">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900" w:type="dxa"/>
            <w:vMerge w:val="continue"/>
            <w:shd w:val="clear" w:color="auto" w:fill="auto"/>
            <w:vAlign w:val="center"/>
          </w:tcPr>
          <w:p w14:paraId="21B67943">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7BDC44FA">
            <w:pPr>
              <w:spacing w:line="240" w:lineRule="exact"/>
              <w:rPr>
                <w:rFonts w:ascii="仿宋_GB2312" w:hAnsi="Times New Roman" w:eastAsia="仿宋_GB2312"/>
                <w:sz w:val="18"/>
                <w:szCs w:val="18"/>
              </w:rPr>
            </w:pPr>
          </w:p>
        </w:tc>
        <w:tc>
          <w:tcPr>
            <w:tcW w:w="2173" w:type="dxa"/>
            <w:vAlign w:val="center"/>
          </w:tcPr>
          <w:p w14:paraId="2B6B8AFC">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vMerge w:val="continue"/>
            <w:vAlign w:val="center"/>
          </w:tcPr>
          <w:p w14:paraId="4B33A5EA">
            <w:pPr>
              <w:spacing w:line="240" w:lineRule="exact"/>
            </w:pPr>
          </w:p>
        </w:tc>
        <w:tc>
          <w:tcPr>
            <w:tcW w:w="1620" w:type="dxa"/>
            <w:vMerge w:val="continue"/>
            <w:vAlign w:val="center"/>
          </w:tcPr>
          <w:p w14:paraId="698C4805">
            <w:pPr>
              <w:spacing w:line="240" w:lineRule="exact"/>
              <w:rPr>
                <w:rFonts w:ascii="仿宋_GB2312" w:hAnsi="Times New Roman" w:eastAsia="仿宋_GB2312"/>
                <w:sz w:val="18"/>
                <w:szCs w:val="18"/>
              </w:rPr>
            </w:pPr>
          </w:p>
        </w:tc>
        <w:tc>
          <w:tcPr>
            <w:tcW w:w="1080" w:type="dxa"/>
            <w:vMerge w:val="continue"/>
            <w:vAlign w:val="center"/>
          </w:tcPr>
          <w:p w14:paraId="19D3DB9D">
            <w:pPr>
              <w:spacing w:line="240" w:lineRule="exact"/>
              <w:rPr>
                <w:rFonts w:ascii="仿宋_GB2312" w:hAnsi="Times New Roman" w:eastAsia="仿宋_GB2312"/>
                <w:sz w:val="18"/>
                <w:szCs w:val="18"/>
              </w:rPr>
            </w:pPr>
          </w:p>
        </w:tc>
        <w:tc>
          <w:tcPr>
            <w:tcW w:w="2700" w:type="dxa"/>
            <w:vMerge w:val="continue"/>
            <w:vAlign w:val="center"/>
          </w:tcPr>
          <w:p w14:paraId="4B9F1CC2">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5F29C892">
            <w:pPr>
              <w:spacing w:line="240" w:lineRule="exact"/>
              <w:jc w:val="center"/>
              <w:rPr>
                <w:rFonts w:ascii="Times New Roman" w:hAnsi="Times New Roman"/>
                <w:sz w:val="30"/>
                <w:szCs w:val="30"/>
              </w:rPr>
            </w:pPr>
          </w:p>
        </w:tc>
        <w:tc>
          <w:tcPr>
            <w:tcW w:w="720" w:type="dxa"/>
            <w:vMerge w:val="continue"/>
            <w:shd w:val="clear" w:color="auto" w:fill="auto"/>
            <w:vAlign w:val="center"/>
          </w:tcPr>
          <w:p w14:paraId="1953CBC4">
            <w:pPr>
              <w:spacing w:line="240" w:lineRule="exact"/>
              <w:jc w:val="center"/>
              <w:rPr>
                <w:rFonts w:ascii="Times New Roman" w:hAnsi="Times New Roman"/>
                <w:sz w:val="30"/>
                <w:szCs w:val="30"/>
              </w:rPr>
            </w:pPr>
          </w:p>
        </w:tc>
        <w:tc>
          <w:tcPr>
            <w:tcW w:w="540" w:type="dxa"/>
            <w:vMerge w:val="continue"/>
            <w:shd w:val="clear" w:color="auto" w:fill="auto"/>
            <w:vAlign w:val="center"/>
          </w:tcPr>
          <w:p w14:paraId="1020BA7F">
            <w:pPr>
              <w:spacing w:line="240" w:lineRule="exact"/>
              <w:jc w:val="center"/>
              <w:rPr>
                <w:rFonts w:ascii="Times New Roman" w:hAnsi="Times New Roman"/>
                <w:sz w:val="30"/>
                <w:szCs w:val="30"/>
              </w:rPr>
            </w:pPr>
          </w:p>
        </w:tc>
        <w:tc>
          <w:tcPr>
            <w:tcW w:w="736" w:type="dxa"/>
            <w:vMerge w:val="continue"/>
            <w:shd w:val="clear" w:color="auto" w:fill="auto"/>
            <w:vAlign w:val="center"/>
          </w:tcPr>
          <w:p w14:paraId="055B6BD3">
            <w:pPr>
              <w:spacing w:line="240" w:lineRule="exact"/>
              <w:jc w:val="center"/>
              <w:rPr>
                <w:rFonts w:ascii="Times New Roman" w:hAnsi="Times New Roman"/>
                <w:sz w:val="30"/>
                <w:szCs w:val="30"/>
              </w:rPr>
            </w:pPr>
          </w:p>
        </w:tc>
      </w:tr>
      <w:tr w14:paraId="1F5D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585" w:type="dxa"/>
            <w:vAlign w:val="center"/>
          </w:tcPr>
          <w:p w14:paraId="7BE9617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900" w:type="dxa"/>
            <w:vMerge w:val="continue"/>
            <w:shd w:val="clear" w:color="auto" w:fill="auto"/>
            <w:vAlign w:val="center"/>
          </w:tcPr>
          <w:p w14:paraId="042542A2">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0CA27DF0">
            <w:pPr>
              <w:spacing w:line="240" w:lineRule="exact"/>
              <w:rPr>
                <w:rFonts w:ascii="仿宋_GB2312" w:hAnsi="Times New Roman" w:eastAsia="仿宋_GB2312"/>
                <w:sz w:val="18"/>
                <w:szCs w:val="18"/>
              </w:rPr>
            </w:pPr>
          </w:p>
        </w:tc>
        <w:tc>
          <w:tcPr>
            <w:tcW w:w="2173" w:type="dxa"/>
            <w:vAlign w:val="center"/>
          </w:tcPr>
          <w:p w14:paraId="6E86234C">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vMerge w:val="continue"/>
            <w:vAlign w:val="center"/>
          </w:tcPr>
          <w:p w14:paraId="7BAD028E">
            <w:pPr>
              <w:spacing w:line="240" w:lineRule="exact"/>
            </w:pPr>
          </w:p>
        </w:tc>
        <w:tc>
          <w:tcPr>
            <w:tcW w:w="1620" w:type="dxa"/>
            <w:vMerge w:val="continue"/>
            <w:vAlign w:val="center"/>
          </w:tcPr>
          <w:p w14:paraId="10008AC5">
            <w:pPr>
              <w:spacing w:line="240" w:lineRule="exact"/>
              <w:rPr>
                <w:rFonts w:ascii="仿宋_GB2312" w:hAnsi="Times New Roman" w:eastAsia="仿宋_GB2312"/>
                <w:sz w:val="18"/>
                <w:szCs w:val="18"/>
              </w:rPr>
            </w:pPr>
          </w:p>
        </w:tc>
        <w:tc>
          <w:tcPr>
            <w:tcW w:w="1080" w:type="dxa"/>
            <w:vMerge w:val="continue"/>
            <w:vAlign w:val="center"/>
          </w:tcPr>
          <w:p w14:paraId="432A736B">
            <w:pPr>
              <w:spacing w:line="240" w:lineRule="exact"/>
              <w:rPr>
                <w:rFonts w:ascii="仿宋_GB2312" w:hAnsi="Times New Roman" w:eastAsia="仿宋_GB2312"/>
                <w:sz w:val="18"/>
                <w:szCs w:val="18"/>
              </w:rPr>
            </w:pPr>
          </w:p>
        </w:tc>
        <w:tc>
          <w:tcPr>
            <w:tcW w:w="2700" w:type="dxa"/>
            <w:vMerge w:val="continue"/>
            <w:vAlign w:val="center"/>
          </w:tcPr>
          <w:p w14:paraId="2F271593">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5E0AC7D6">
            <w:pPr>
              <w:spacing w:line="240" w:lineRule="exact"/>
              <w:jc w:val="center"/>
              <w:rPr>
                <w:rFonts w:ascii="Times New Roman" w:hAnsi="Times New Roman"/>
                <w:sz w:val="30"/>
                <w:szCs w:val="30"/>
              </w:rPr>
            </w:pPr>
          </w:p>
        </w:tc>
        <w:tc>
          <w:tcPr>
            <w:tcW w:w="720" w:type="dxa"/>
            <w:vMerge w:val="continue"/>
            <w:shd w:val="clear" w:color="auto" w:fill="auto"/>
            <w:vAlign w:val="center"/>
          </w:tcPr>
          <w:p w14:paraId="25E6C3E6">
            <w:pPr>
              <w:spacing w:line="240" w:lineRule="exact"/>
              <w:jc w:val="center"/>
              <w:rPr>
                <w:rFonts w:ascii="Times New Roman" w:hAnsi="Times New Roman"/>
                <w:sz w:val="30"/>
                <w:szCs w:val="30"/>
              </w:rPr>
            </w:pPr>
          </w:p>
        </w:tc>
        <w:tc>
          <w:tcPr>
            <w:tcW w:w="540" w:type="dxa"/>
            <w:vMerge w:val="continue"/>
            <w:shd w:val="clear" w:color="auto" w:fill="auto"/>
            <w:vAlign w:val="center"/>
          </w:tcPr>
          <w:p w14:paraId="1F731456">
            <w:pPr>
              <w:spacing w:line="240" w:lineRule="exact"/>
              <w:jc w:val="center"/>
              <w:rPr>
                <w:rFonts w:ascii="Times New Roman" w:hAnsi="Times New Roman"/>
                <w:sz w:val="30"/>
                <w:szCs w:val="30"/>
              </w:rPr>
            </w:pPr>
          </w:p>
        </w:tc>
        <w:tc>
          <w:tcPr>
            <w:tcW w:w="736" w:type="dxa"/>
            <w:vMerge w:val="continue"/>
            <w:shd w:val="clear" w:color="auto" w:fill="auto"/>
            <w:vAlign w:val="center"/>
          </w:tcPr>
          <w:p w14:paraId="38688B8D">
            <w:pPr>
              <w:spacing w:line="240" w:lineRule="exact"/>
              <w:jc w:val="center"/>
              <w:rPr>
                <w:rFonts w:ascii="Times New Roman" w:hAnsi="Times New Roman"/>
                <w:sz w:val="30"/>
                <w:szCs w:val="30"/>
              </w:rPr>
            </w:pPr>
          </w:p>
        </w:tc>
      </w:tr>
      <w:tr w14:paraId="4184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444A758">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900" w:type="dxa"/>
            <w:vMerge w:val="continue"/>
            <w:shd w:val="clear" w:color="auto" w:fill="auto"/>
            <w:vAlign w:val="center"/>
          </w:tcPr>
          <w:p w14:paraId="0812E574">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11B33569">
            <w:pPr>
              <w:spacing w:line="240" w:lineRule="exact"/>
              <w:rPr>
                <w:rFonts w:ascii="仿宋_GB2312" w:hAnsi="Times New Roman" w:eastAsia="仿宋_GB2312"/>
                <w:sz w:val="18"/>
                <w:szCs w:val="18"/>
              </w:rPr>
            </w:pPr>
          </w:p>
        </w:tc>
        <w:tc>
          <w:tcPr>
            <w:tcW w:w="2173" w:type="dxa"/>
            <w:vAlign w:val="center"/>
          </w:tcPr>
          <w:p w14:paraId="13A61F5A">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700" w:type="dxa"/>
            <w:vMerge w:val="continue"/>
            <w:vAlign w:val="center"/>
          </w:tcPr>
          <w:p w14:paraId="04D2430C">
            <w:pPr>
              <w:spacing w:line="240" w:lineRule="exact"/>
            </w:pPr>
          </w:p>
        </w:tc>
        <w:tc>
          <w:tcPr>
            <w:tcW w:w="1620" w:type="dxa"/>
            <w:vMerge w:val="continue"/>
            <w:vAlign w:val="center"/>
          </w:tcPr>
          <w:p w14:paraId="22B18C3F">
            <w:pPr>
              <w:spacing w:line="240" w:lineRule="exact"/>
              <w:rPr>
                <w:rFonts w:ascii="仿宋_GB2312" w:hAnsi="Times New Roman" w:eastAsia="仿宋_GB2312"/>
                <w:sz w:val="18"/>
                <w:szCs w:val="18"/>
              </w:rPr>
            </w:pPr>
          </w:p>
        </w:tc>
        <w:tc>
          <w:tcPr>
            <w:tcW w:w="1080" w:type="dxa"/>
            <w:vMerge w:val="continue"/>
            <w:vAlign w:val="center"/>
          </w:tcPr>
          <w:p w14:paraId="7C86EE3B">
            <w:pPr>
              <w:spacing w:line="240" w:lineRule="exact"/>
              <w:rPr>
                <w:rFonts w:ascii="仿宋_GB2312" w:hAnsi="Times New Roman" w:eastAsia="仿宋_GB2312"/>
                <w:sz w:val="18"/>
                <w:szCs w:val="18"/>
              </w:rPr>
            </w:pPr>
          </w:p>
        </w:tc>
        <w:tc>
          <w:tcPr>
            <w:tcW w:w="2700" w:type="dxa"/>
            <w:vMerge w:val="continue"/>
            <w:vAlign w:val="center"/>
          </w:tcPr>
          <w:p w14:paraId="07D8A56B">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44A9C205">
            <w:pPr>
              <w:spacing w:line="240" w:lineRule="exact"/>
              <w:jc w:val="center"/>
              <w:rPr>
                <w:rFonts w:ascii="Times New Roman" w:hAnsi="Times New Roman"/>
                <w:sz w:val="30"/>
                <w:szCs w:val="30"/>
              </w:rPr>
            </w:pPr>
          </w:p>
        </w:tc>
        <w:tc>
          <w:tcPr>
            <w:tcW w:w="720" w:type="dxa"/>
            <w:vMerge w:val="continue"/>
            <w:shd w:val="clear" w:color="auto" w:fill="auto"/>
            <w:vAlign w:val="center"/>
          </w:tcPr>
          <w:p w14:paraId="6EBC0CEB">
            <w:pPr>
              <w:spacing w:line="240" w:lineRule="exact"/>
              <w:jc w:val="center"/>
              <w:rPr>
                <w:rFonts w:ascii="Times New Roman" w:hAnsi="Times New Roman"/>
                <w:sz w:val="30"/>
                <w:szCs w:val="30"/>
              </w:rPr>
            </w:pPr>
          </w:p>
        </w:tc>
        <w:tc>
          <w:tcPr>
            <w:tcW w:w="540" w:type="dxa"/>
            <w:vMerge w:val="continue"/>
            <w:shd w:val="clear" w:color="auto" w:fill="auto"/>
            <w:vAlign w:val="center"/>
          </w:tcPr>
          <w:p w14:paraId="3735A33E">
            <w:pPr>
              <w:spacing w:line="240" w:lineRule="exact"/>
              <w:jc w:val="center"/>
              <w:rPr>
                <w:rFonts w:ascii="Times New Roman" w:hAnsi="Times New Roman"/>
                <w:sz w:val="30"/>
                <w:szCs w:val="30"/>
              </w:rPr>
            </w:pPr>
          </w:p>
        </w:tc>
        <w:tc>
          <w:tcPr>
            <w:tcW w:w="736" w:type="dxa"/>
            <w:vMerge w:val="continue"/>
            <w:shd w:val="clear" w:color="auto" w:fill="auto"/>
            <w:vAlign w:val="center"/>
          </w:tcPr>
          <w:p w14:paraId="44CA5001">
            <w:pPr>
              <w:spacing w:line="240" w:lineRule="exact"/>
              <w:jc w:val="center"/>
              <w:rPr>
                <w:rFonts w:ascii="Times New Roman" w:hAnsi="Times New Roman"/>
                <w:sz w:val="30"/>
                <w:szCs w:val="30"/>
              </w:rPr>
            </w:pPr>
          </w:p>
        </w:tc>
      </w:tr>
      <w:tr w14:paraId="284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A12410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900" w:type="dxa"/>
            <w:vMerge w:val="continue"/>
            <w:shd w:val="clear" w:color="auto" w:fill="auto"/>
            <w:vAlign w:val="center"/>
          </w:tcPr>
          <w:p w14:paraId="3C143648">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19733043">
            <w:pPr>
              <w:spacing w:line="240" w:lineRule="exact"/>
              <w:rPr>
                <w:rFonts w:ascii="仿宋_GB2312" w:hAnsi="Times New Roman" w:eastAsia="仿宋_GB2312"/>
                <w:sz w:val="18"/>
                <w:szCs w:val="18"/>
              </w:rPr>
            </w:pPr>
          </w:p>
        </w:tc>
        <w:tc>
          <w:tcPr>
            <w:tcW w:w="2173" w:type="dxa"/>
            <w:vAlign w:val="center"/>
          </w:tcPr>
          <w:p w14:paraId="59F67461">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700" w:type="dxa"/>
            <w:vMerge w:val="continue"/>
            <w:vAlign w:val="center"/>
          </w:tcPr>
          <w:p w14:paraId="5F6FBDF6">
            <w:pPr>
              <w:spacing w:line="240" w:lineRule="exact"/>
            </w:pPr>
          </w:p>
        </w:tc>
        <w:tc>
          <w:tcPr>
            <w:tcW w:w="1620" w:type="dxa"/>
            <w:vMerge w:val="continue"/>
            <w:vAlign w:val="center"/>
          </w:tcPr>
          <w:p w14:paraId="55B4002F">
            <w:pPr>
              <w:spacing w:line="240" w:lineRule="exact"/>
              <w:rPr>
                <w:rFonts w:ascii="仿宋_GB2312" w:eastAsia="仿宋_GB2312"/>
                <w:sz w:val="18"/>
                <w:szCs w:val="18"/>
              </w:rPr>
            </w:pPr>
          </w:p>
        </w:tc>
        <w:tc>
          <w:tcPr>
            <w:tcW w:w="1080" w:type="dxa"/>
            <w:vMerge w:val="continue"/>
            <w:vAlign w:val="center"/>
          </w:tcPr>
          <w:p w14:paraId="4C9E9EEB">
            <w:pPr>
              <w:spacing w:line="240" w:lineRule="exact"/>
              <w:rPr>
                <w:rFonts w:ascii="仿宋_GB2312" w:hAnsi="Times New Roman" w:eastAsia="仿宋_GB2312"/>
                <w:sz w:val="18"/>
                <w:szCs w:val="18"/>
              </w:rPr>
            </w:pPr>
          </w:p>
        </w:tc>
        <w:tc>
          <w:tcPr>
            <w:tcW w:w="2700" w:type="dxa"/>
            <w:vMerge w:val="continue"/>
            <w:vAlign w:val="center"/>
          </w:tcPr>
          <w:p w14:paraId="55E475DF">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173E1CEB">
            <w:pPr>
              <w:spacing w:line="240" w:lineRule="exact"/>
              <w:jc w:val="center"/>
              <w:rPr>
                <w:rFonts w:ascii="Times New Roman" w:hAnsi="Times New Roman"/>
                <w:sz w:val="30"/>
                <w:szCs w:val="30"/>
              </w:rPr>
            </w:pPr>
          </w:p>
        </w:tc>
        <w:tc>
          <w:tcPr>
            <w:tcW w:w="720" w:type="dxa"/>
            <w:vMerge w:val="continue"/>
            <w:shd w:val="clear" w:color="auto" w:fill="auto"/>
            <w:vAlign w:val="center"/>
          </w:tcPr>
          <w:p w14:paraId="50035148">
            <w:pPr>
              <w:spacing w:line="240" w:lineRule="exact"/>
              <w:jc w:val="center"/>
              <w:rPr>
                <w:rFonts w:ascii="Times New Roman" w:hAnsi="Times New Roman"/>
                <w:sz w:val="30"/>
                <w:szCs w:val="30"/>
              </w:rPr>
            </w:pPr>
          </w:p>
        </w:tc>
        <w:tc>
          <w:tcPr>
            <w:tcW w:w="540" w:type="dxa"/>
            <w:vMerge w:val="continue"/>
            <w:shd w:val="clear" w:color="auto" w:fill="auto"/>
            <w:vAlign w:val="center"/>
          </w:tcPr>
          <w:p w14:paraId="136EFD76">
            <w:pPr>
              <w:spacing w:line="240" w:lineRule="exact"/>
              <w:jc w:val="center"/>
              <w:rPr>
                <w:rFonts w:ascii="Times New Roman" w:hAnsi="Times New Roman"/>
                <w:sz w:val="30"/>
                <w:szCs w:val="30"/>
              </w:rPr>
            </w:pPr>
          </w:p>
        </w:tc>
        <w:tc>
          <w:tcPr>
            <w:tcW w:w="736" w:type="dxa"/>
            <w:vMerge w:val="continue"/>
            <w:shd w:val="clear" w:color="auto" w:fill="auto"/>
            <w:vAlign w:val="center"/>
          </w:tcPr>
          <w:p w14:paraId="763933EC">
            <w:pPr>
              <w:spacing w:line="240" w:lineRule="exact"/>
              <w:jc w:val="center"/>
              <w:rPr>
                <w:rFonts w:ascii="Times New Roman" w:hAnsi="Times New Roman"/>
                <w:sz w:val="30"/>
                <w:szCs w:val="30"/>
              </w:rPr>
            </w:pPr>
          </w:p>
        </w:tc>
      </w:tr>
      <w:tr w14:paraId="7F53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85" w:type="dxa"/>
            <w:vAlign w:val="center"/>
          </w:tcPr>
          <w:p w14:paraId="0DB0EAF6">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900" w:type="dxa"/>
            <w:vMerge w:val="continue"/>
            <w:shd w:val="clear" w:color="auto" w:fill="auto"/>
            <w:vAlign w:val="center"/>
          </w:tcPr>
          <w:p w14:paraId="219A0683">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315A4B8E">
            <w:pPr>
              <w:spacing w:line="240" w:lineRule="exact"/>
              <w:rPr>
                <w:rFonts w:ascii="仿宋_GB2312" w:hAnsi="Times New Roman" w:eastAsia="仿宋_GB2312"/>
                <w:sz w:val="18"/>
                <w:szCs w:val="18"/>
              </w:rPr>
            </w:pPr>
          </w:p>
        </w:tc>
        <w:tc>
          <w:tcPr>
            <w:tcW w:w="2173" w:type="dxa"/>
            <w:vAlign w:val="center"/>
          </w:tcPr>
          <w:p w14:paraId="200CFB23">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vMerge w:val="continue"/>
            <w:vAlign w:val="center"/>
          </w:tcPr>
          <w:p w14:paraId="43DA4C84">
            <w:pPr>
              <w:spacing w:line="240" w:lineRule="exact"/>
            </w:pPr>
          </w:p>
        </w:tc>
        <w:tc>
          <w:tcPr>
            <w:tcW w:w="1620" w:type="dxa"/>
            <w:vMerge w:val="continue"/>
            <w:vAlign w:val="center"/>
          </w:tcPr>
          <w:p w14:paraId="1D7AF7AE">
            <w:pPr>
              <w:spacing w:line="240" w:lineRule="exact"/>
              <w:rPr>
                <w:rFonts w:ascii="仿宋_GB2312" w:eastAsia="仿宋_GB2312"/>
                <w:sz w:val="18"/>
                <w:szCs w:val="18"/>
              </w:rPr>
            </w:pPr>
          </w:p>
        </w:tc>
        <w:tc>
          <w:tcPr>
            <w:tcW w:w="1080" w:type="dxa"/>
            <w:vMerge w:val="continue"/>
            <w:vAlign w:val="center"/>
          </w:tcPr>
          <w:p w14:paraId="2B270334">
            <w:pPr>
              <w:spacing w:line="240" w:lineRule="exact"/>
              <w:rPr>
                <w:rFonts w:ascii="仿宋_GB2312" w:hAnsi="Times New Roman" w:eastAsia="仿宋_GB2312"/>
                <w:sz w:val="18"/>
                <w:szCs w:val="18"/>
              </w:rPr>
            </w:pPr>
          </w:p>
        </w:tc>
        <w:tc>
          <w:tcPr>
            <w:tcW w:w="2700" w:type="dxa"/>
            <w:vMerge w:val="continue"/>
            <w:vAlign w:val="center"/>
          </w:tcPr>
          <w:p w14:paraId="1DBFBA77">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776392B6">
            <w:pPr>
              <w:spacing w:line="240" w:lineRule="exact"/>
              <w:jc w:val="center"/>
              <w:rPr>
                <w:rFonts w:ascii="Times New Roman" w:hAnsi="Times New Roman"/>
                <w:sz w:val="30"/>
                <w:szCs w:val="30"/>
              </w:rPr>
            </w:pPr>
          </w:p>
        </w:tc>
        <w:tc>
          <w:tcPr>
            <w:tcW w:w="720" w:type="dxa"/>
            <w:vMerge w:val="continue"/>
            <w:shd w:val="clear" w:color="auto" w:fill="auto"/>
            <w:vAlign w:val="center"/>
          </w:tcPr>
          <w:p w14:paraId="0A11106D">
            <w:pPr>
              <w:spacing w:line="240" w:lineRule="exact"/>
              <w:jc w:val="center"/>
              <w:rPr>
                <w:rFonts w:ascii="Times New Roman" w:hAnsi="Times New Roman"/>
                <w:sz w:val="30"/>
                <w:szCs w:val="30"/>
              </w:rPr>
            </w:pPr>
          </w:p>
        </w:tc>
        <w:tc>
          <w:tcPr>
            <w:tcW w:w="540" w:type="dxa"/>
            <w:vMerge w:val="continue"/>
            <w:shd w:val="clear" w:color="auto" w:fill="auto"/>
            <w:vAlign w:val="center"/>
          </w:tcPr>
          <w:p w14:paraId="05DB43A3">
            <w:pPr>
              <w:spacing w:line="240" w:lineRule="exact"/>
              <w:jc w:val="center"/>
              <w:rPr>
                <w:rFonts w:ascii="Times New Roman" w:hAnsi="Times New Roman"/>
                <w:sz w:val="30"/>
                <w:szCs w:val="30"/>
              </w:rPr>
            </w:pPr>
          </w:p>
        </w:tc>
        <w:tc>
          <w:tcPr>
            <w:tcW w:w="736" w:type="dxa"/>
            <w:vMerge w:val="continue"/>
            <w:shd w:val="clear" w:color="auto" w:fill="auto"/>
            <w:vAlign w:val="center"/>
          </w:tcPr>
          <w:p w14:paraId="0F83C499">
            <w:pPr>
              <w:spacing w:line="240" w:lineRule="exact"/>
              <w:jc w:val="center"/>
              <w:rPr>
                <w:rFonts w:ascii="Times New Roman" w:hAnsi="Times New Roman"/>
                <w:sz w:val="30"/>
                <w:szCs w:val="30"/>
              </w:rPr>
            </w:pPr>
          </w:p>
        </w:tc>
      </w:tr>
      <w:tr w14:paraId="15D0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6FC1F462">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900" w:type="dxa"/>
            <w:vMerge w:val="continue"/>
            <w:shd w:val="clear" w:color="auto" w:fill="auto"/>
            <w:vAlign w:val="center"/>
          </w:tcPr>
          <w:p w14:paraId="7A3A2EF9">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3BD98DCD">
            <w:pPr>
              <w:spacing w:line="240" w:lineRule="exact"/>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2173" w:type="dxa"/>
            <w:vAlign w:val="center"/>
          </w:tcPr>
          <w:p w14:paraId="0826506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700" w:type="dxa"/>
            <w:vMerge w:val="restart"/>
            <w:vAlign w:val="center"/>
          </w:tcPr>
          <w:p w14:paraId="4C37C40E">
            <w:pPr>
              <w:spacing w:line="240" w:lineRule="exact"/>
              <w:rPr>
                <w:rFonts w:ascii="仿宋_GB2312" w:hAnsi="Times New Roman" w:eastAsia="仿宋_GB2312"/>
                <w:sz w:val="18"/>
                <w:szCs w:val="18"/>
              </w:rPr>
            </w:pPr>
            <w:r>
              <w:rPr>
                <w:rFonts w:hint="eastAsia" w:ascii="仿宋_GB2312" w:hAnsi="Times New Roman" w:eastAsia="仿宋_GB2312"/>
                <w:sz w:val="18"/>
                <w:szCs w:val="18"/>
              </w:rPr>
              <w:t>《预算法》《中华人民共和国政府信息公开条例》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1620" w:type="dxa"/>
            <w:vMerge w:val="restart"/>
            <w:vAlign w:val="center"/>
          </w:tcPr>
          <w:p w14:paraId="68CA6CFC">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1080" w:type="dxa"/>
            <w:vMerge w:val="restart"/>
            <w:vAlign w:val="center"/>
          </w:tcPr>
          <w:p w14:paraId="6A952C84">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街道</w:t>
            </w:r>
          </w:p>
          <w:p w14:paraId="75DD0BC2">
            <w:pPr>
              <w:spacing w:line="240" w:lineRule="exact"/>
              <w:rPr>
                <w:rFonts w:ascii="仿宋_GB2312" w:hAnsi="Times New Roman" w:eastAsia="仿宋_GB2312"/>
                <w:sz w:val="18"/>
                <w:szCs w:val="18"/>
              </w:rPr>
            </w:pPr>
          </w:p>
        </w:tc>
        <w:tc>
          <w:tcPr>
            <w:tcW w:w="2700" w:type="dxa"/>
            <w:vMerge w:val="restart"/>
            <w:vAlign w:val="center"/>
          </w:tcPr>
          <w:p w14:paraId="634F71C0">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区政府门户网站</w:t>
            </w:r>
          </w:p>
        </w:tc>
        <w:tc>
          <w:tcPr>
            <w:tcW w:w="540" w:type="dxa"/>
            <w:vMerge w:val="restart"/>
            <w:shd w:val="clear" w:color="auto" w:fill="auto"/>
            <w:vAlign w:val="center"/>
          </w:tcPr>
          <w:p w14:paraId="7077962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vMerge w:val="restart"/>
            <w:shd w:val="clear" w:color="auto" w:fill="auto"/>
            <w:vAlign w:val="center"/>
          </w:tcPr>
          <w:p w14:paraId="5089DB6E">
            <w:pPr>
              <w:spacing w:line="240" w:lineRule="exact"/>
              <w:jc w:val="center"/>
              <w:rPr>
                <w:rFonts w:ascii="Times New Roman" w:hAnsi="Times New Roman"/>
                <w:sz w:val="30"/>
                <w:szCs w:val="30"/>
              </w:rPr>
            </w:pPr>
          </w:p>
        </w:tc>
        <w:tc>
          <w:tcPr>
            <w:tcW w:w="540" w:type="dxa"/>
            <w:vMerge w:val="restart"/>
            <w:shd w:val="clear" w:color="auto" w:fill="auto"/>
            <w:vAlign w:val="center"/>
          </w:tcPr>
          <w:p w14:paraId="4305548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vMerge w:val="restart"/>
            <w:shd w:val="clear" w:color="auto" w:fill="auto"/>
            <w:vAlign w:val="center"/>
          </w:tcPr>
          <w:p w14:paraId="3C084504">
            <w:pPr>
              <w:spacing w:line="240" w:lineRule="exact"/>
              <w:jc w:val="center"/>
              <w:rPr>
                <w:rFonts w:ascii="Times New Roman" w:hAnsi="Times New Roman"/>
                <w:sz w:val="30"/>
                <w:szCs w:val="30"/>
              </w:rPr>
            </w:pPr>
          </w:p>
        </w:tc>
      </w:tr>
      <w:tr w14:paraId="50CA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9D9ADCF">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900" w:type="dxa"/>
            <w:vMerge w:val="continue"/>
            <w:shd w:val="clear" w:color="auto" w:fill="auto"/>
            <w:vAlign w:val="center"/>
          </w:tcPr>
          <w:p w14:paraId="01914BE6">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2391B373">
            <w:pPr>
              <w:spacing w:line="240" w:lineRule="exact"/>
              <w:rPr>
                <w:rFonts w:ascii="仿宋_GB2312" w:hAnsi="Times New Roman" w:eastAsia="仿宋_GB2312"/>
                <w:sz w:val="18"/>
                <w:szCs w:val="18"/>
              </w:rPr>
            </w:pPr>
          </w:p>
        </w:tc>
        <w:tc>
          <w:tcPr>
            <w:tcW w:w="2173" w:type="dxa"/>
            <w:vAlign w:val="center"/>
          </w:tcPr>
          <w:p w14:paraId="57C3B897">
            <w:pPr>
              <w:spacing w:line="240" w:lineRule="exact"/>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700" w:type="dxa"/>
            <w:vMerge w:val="continue"/>
            <w:vAlign w:val="center"/>
          </w:tcPr>
          <w:p w14:paraId="06E0FCE4">
            <w:pPr>
              <w:spacing w:line="240" w:lineRule="exact"/>
              <w:rPr>
                <w:rFonts w:ascii="仿宋_GB2312" w:hAnsi="Times New Roman" w:eastAsia="仿宋_GB2312"/>
                <w:sz w:val="18"/>
                <w:szCs w:val="18"/>
              </w:rPr>
            </w:pPr>
          </w:p>
        </w:tc>
        <w:tc>
          <w:tcPr>
            <w:tcW w:w="1620" w:type="dxa"/>
            <w:vMerge w:val="continue"/>
            <w:vAlign w:val="center"/>
          </w:tcPr>
          <w:p w14:paraId="3D81889B">
            <w:pPr>
              <w:rPr>
                <w:rFonts w:ascii="仿宋_GB2312" w:hAnsi="Times New Roman" w:eastAsia="仿宋_GB2312"/>
                <w:sz w:val="18"/>
                <w:szCs w:val="18"/>
              </w:rPr>
            </w:pPr>
          </w:p>
        </w:tc>
        <w:tc>
          <w:tcPr>
            <w:tcW w:w="1080" w:type="dxa"/>
            <w:vMerge w:val="continue"/>
            <w:vAlign w:val="center"/>
          </w:tcPr>
          <w:p w14:paraId="3B7E365C">
            <w:pPr>
              <w:spacing w:line="240" w:lineRule="exact"/>
              <w:rPr>
                <w:rFonts w:ascii="仿宋_GB2312" w:hAnsi="Times New Roman" w:eastAsia="仿宋_GB2312"/>
                <w:sz w:val="18"/>
                <w:szCs w:val="18"/>
              </w:rPr>
            </w:pPr>
          </w:p>
        </w:tc>
        <w:tc>
          <w:tcPr>
            <w:tcW w:w="2700" w:type="dxa"/>
            <w:vMerge w:val="continue"/>
            <w:vAlign w:val="center"/>
          </w:tcPr>
          <w:p w14:paraId="3C0BFD33">
            <w:pPr>
              <w:spacing w:line="240" w:lineRule="exact"/>
              <w:jc w:val="left"/>
              <w:rPr>
                <w:rFonts w:ascii="仿宋_GB2312" w:hAnsi="Times New Roman" w:eastAsia="仿宋_GB2312"/>
                <w:sz w:val="18"/>
                <w:szCs w:val="18"/>
              </w:rPr>
            </w:pPr>
          </w:p>
        </w:tc>
        <w:tc>
          <w:tcPr>
            <w:tcW w:w="540" w:type="dxa"/>
            <w:vMerge w:val="continue"/>
            <w:shd w:val="clear" w:color="auto" w:fill="auto"/>
            <w:vAlign w:val="center"/>
          </w:tcPr>
          <w:p w14:paraId="73C83891">
            <w:pPr>
              <w:spacing w:line="240" w:lineRule="exact"/>
              <w:jc w:val="center"/>
              <w:rPr>
                <w:rFonts w:ascii="Times New Roman" w:hAnsi="Times New Roman"/>
                <w:sz w:val="30"/>
                <w:szCs w:val="30"/>
              </w:rPr>
            </w:pPr>
          </w:p>
        </w:tc>
        <w:tc>
          <w:tcPr>
            <w:tcW w:w="720" w:type="dxa"/>
            <w:vMerge w:val="continue"/>
            <w:shd w:val="clear" w:color="auto" w:fill="auto"/>
            <w:vAlign w:val="center"/>
          </w:tcPr>
          <w:p w14:paraId="69CEC05F">
            <w:pPr>
              <w:spacing w:line="240" w:lineRule="exact"/>
              <w:jc w:val="center"/>
              <w:rPr>
                <w:rFonts w:ascii="Times New Roman" w:hAnsi="Times New Roman"/>
                <w:sz w:val="30"/>
                <w:szCs w:val="30"/>
              </w:rPr>
            </w:pPr>
          </w:p>
        </w:tc>
        <w:tc>
          <w:tcPr>
            <w:tcW w:w="540" w:type="dxa"/>
            <w:vMerge w:val="continue"/>
            <w:shd w:val="clear" w:color="auto" w:fill="auto"/>
            <w:vAlign w:val="center"/>
          </w:tcPr>
          <w:p w14:paraId="0C8BF28C">
            <w:pPr>
              <w:spacing w:line="240" w:lineRule="exact"/>
              <w:jc w:val="center"/>
              <w:rPr>
                <w:rFonts w:ascii="Times New Roman" w:hAnsi="Times New Roman"/>
                <w:sz w:val="30"/>
                <w:szCs w:val="30"/>
              </w:rPr>
            </w:pPr>
          </w:p>
        </w:tc>
        <w:tc>
          <w:tcPr>
            <w:tcW w:w="736" w:type="dxa"/>
            <w:vMerge w:val="continue"/>
            <w:shd w:val="clear" w:color="auto" w:fill="auto"/>
            <w:vAlign w:val="center"/>
          </w:tcPr>
          <w:p w14:paraId="2032FB2D">
            <w:pPr>
              <w:spacing w:line="240" w:lineRule="exact"/>
              <w:jc w:val="center"/>
              <w:rPr>
                <w:rFonts w:ascii="Times New Roman" w:hAnsi="Times New Roman"/>
                <w:sz w:val="30"/>
                <w:szCs w:val="30"/>
              </w:rPr>
            </w:pPr>
          </w:p>
        </w:tc>
      </w:tr>
      <w:tr w14:paraId="71E7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98DD6FC">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900" w:type="dxa"/>
            <w:vMerge w:val="restart"/>
            <w:shd w:val="clear" w:color="auto" w:fill="auto"/>
            <w:vAlign w:val="center"/>
          </w:tcPr>
          <w:p w14:paraId="4B09B1F4">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6B2DAFC2">
            <w:pPr>
              <w:spacing w:line="240" w:lineRule="exact"/>
              <w:rPr>
                <w:rFonts w:ascii="仿宋_GB2312" w:hAnsi="Times New Roman" w:eastAsia="仿宋_GB2312"/>
                <w:sz w:val="18"/>
                <w:szCs w:val="18"/>
              </w:rPr>
            </w:pPr>
          </w:p>
        </w:tc>
        <w:tc>
          <w:tcPr>
            <w:tcW w:w="2173" w:type="dxa"/>
            <w:vAlign w:val="center"/>
          </w:tcPr>
          <w:p w14:paraId="44B5E74B">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700" w:type="dxa"/>
            <w:vMerge w:val="continue"/>
            <w:vAlign w:val="center"/>
          </w:tcPr>
          <w:p w14:paraId="2E93DD17">
            <w:pPr>
              <w:spacing w:line="240" w:lineRule="exact"/>
              <w:rPr>
                <w:rFonts w:ascii="仿宋_GB2312" w:hAnsi="Times New Roman" w:eastAsia="仿宋_GB2312"/>
                <w:sz w:val="18"/>
                <w:szCs w:val="18"/>
              </w:rPr>
            </w:pPr>
          </w:p>
        </w:tc>
        <w:tc>
          <w:tcPr>
            <w:tcW w:w="1620" w:type="dxa"/>
            <w:vMerge w:val="continue"/>
            <w:vAlign w:val="center"/>
          </w:tcPr>
          <w:p w14:paraId="570A303B">
            <w:pPr>
              <w:rPr>
                <w:rFonts w:ascii="仿宋_GB2312" w:hAnsi="Times New Roman" w:eastAsia="仿宋_GB2312"/>
                <w:sz w:val="18"/>
                <w:szCs w:val="18"/>
              </w:rPr>
            </w:pPr>
          </w:p>
        </w:tc>
        <w:tc>
          <w:tcPr>
            <w:tcW w:w="1080" w:type="dxa"/>
            <w:vMerge w:val="continue"/>
            <w:vAlign w:val="center"/>
          </w:tcPr>
          <w:p w14:paraId="06789BCC">
            <w:pPr>
              <w:spacing w:line="240" w:lineRule="exact"/>
              <w:rPr>
                <w:rFonts w:ascii="仿宋_GB2312" w:hAnsi="Times New Roman" w:eastAsia="仿宋_GB2312"/>
                <w:sz w:val="18"/>
                <w:szCs w:val="18"/>
              </w:rPr>
            </w:pPr>
          </w:p>
        </w:tc>
        <w:tc>
          <w:tcPr>
            <w:tcW w:w="2700" w:type="dxa"/>
            <w:vMerge w:val="continue"/>
            <w:vAlign w:val="center"/>
          </w:tcPr>
          <w:p w14:paraId="26C056C5">
            <w:pPr>
              <w:spacing w:line="240" w:lineRule="exact"/>
              <w:jc w:val="left"/>
              <w:rPr>
                <w:rFonts w:ascii="仿宋_GB2312" w:hAnsi="Times New Roman" w:eastAsia="仿宋_GB2312"/>
                <w:sz w:val="18"/>
                <w:szCs w:val="18"/>
              </w:rPr>
            </w:pPr>
          </w:p>
        </w:tc>
        <w:tc>
          <w:tcPr>
            <w:tcW w:w="540" w:type="dxa"/>
            <w:vMerge w:val="continue"/>
            <w:shd w:val="clear" w:color="auto" w:fill="auto"/>
            <w:vAlign w:val="center"/>
          </w:tcPr>
          <w:p w14:paraId="2902981A">
            <w:pPr>
              <w:spacing w:line="240" w:lineRule="exact"/>
              <w:jc w:val="center"/>
              <w:rPr>
                <w:rFonts w:ascii="Times New Roman" w:hAnsi="Times New Roman"/>
                <w:sz w:val="30"/>
                <w:szCs w:val="30"/>
              </w:rPr>
            </w:pPr>
          </w:p>
        </w:tc>
        <w:tc>
          <w:tcPr>
            <w:tcW w:w="720" w:type="dxa"/>
            <w:vMerge w:val="continue"/>
            <w:shd w:val="clear" w:color="auto" w:fill="auto"/>
            <w:vAlign w:val="center"/>
          </w:tcPr>
          <w:p w14:paraId="054BC859">
            <w:pPr>
              <w:spacing w:line="240" w:lineRule="exact"/>
              <w:jc w:val="center"/>
              <w:rPr>
                <w:rFonts w:ascii="Times New Roman" w:hAnsi="Times New Roman"/>
                <w:sz w:val="30"/>
                <w:szCs w:val="30"/>
              </w:rPr>
            </w:pPr>
          </w:p>
        </w:tc>
        <w:tc>
          <w:tcPr>
            <w:tcW w:w="540" w:type="dxa"/>
            <w:vMerge w:val="continue"/>
            <w:shd w:val="clear" w:color="auto" w:fill="auto"/>
            <w:vAlign w:val="center"/>
          </w:tcPr>
          <w:p w14:paraId="2CCFE9A0">
            <w:pPr>
              <w:spacing w:line="240" w:lineRule="exact"/>
              <w:jc w:val="center"/>
              <w:rPr>
                <w:rFonts w:ascii="Times New Roman" w:hAnsi="Times New Roman"/>
                <w:sz w:val="30"/>
                <w:szCs w:val="30"/>
              </w:rPr>
            </w:pPr>
          </w:p>
        </w:tc>
        <w:tc>
          <w:tcPr>
            <w:tcW w:w="736" w:type="dxa"/>
            <w:vMerge w:val="continue"/>
            <w:shd w:val="clear" w:color="auto" w:fill="auto"/>
            <w:vAlign w:val="center"/>
          </w:tcPr>
          <w:p w14:paraId="1B26EA7C">
            <w:pPr>
              <w:spacing w:line="240" w:lineRule="exact"/>
              <w:jc w:val="center"/>
              <w:rPr>
                <w:rFonts w:ascii="Times New Roman" w:hAnsi="Times New Roman"/>
                <w:sz w:val="30"/>
                <w:szCs w:val="30"/>
              </w:rPr>
            </w:pPr>
          </w:p>
        </w:tc>
      </w:tr>
      <w:tr w14:paraId="5615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02B06CC0">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900" w:type="dxa"/>
            <w:vMerge w:val="continue"/>
            <w:shd w:val="clear" w:color="auto" w:fill="auto"/>
            <w:vAlign w:val="center"/>
          </w:tcPr>
          <w:p w14:paraId="31B86E6B">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0EFC69DC">
            <w:pPr>
              <w:spacing w:line="240" w:lineRule="exact"/>
              <w:rPr>
                <w:rFonts w:ascii="仿宋_GB2312" w:hAnsi="Times New Roman" w:eastAsia="仿宋_GB2312"/>
                <w:sz w:val="18"/>
                <w:szCs w:val="18"/>
              </w:rPr>
            </w:pPr>
          </w:p>
        </w:tc>
        <w:tc>
          <w:tcPr>
            <w:tcW w:w="2173" w:type="dxa"/>
            <w:vAlign w:val="center"/>
          </w:tcPr>
          <w:p w14:paraId="6ECCA079">
            <w:pPr>
              <w:spacing w:line="240" w:lineRule="exact"/>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700" w:type="dxa"/>
            <w:vMerge w:val="continue"/>
            <w:vAlign w:val="center"/>
          </w:tcPr>
          <w:p w14:paraId="2F2CAD8D">
            <w:pPr>
              <w:spacing w:line="240" w:lineRule="exact"/>
            </w:pPr>
          </w:p>
        </w:tc>
        <w:tc>
          <w:tcPr>
            <w:tcW w:w="1620" w:type="dxa"/>
            <w:vMerge w:val="continue"/>
            <w:vAlign w:val="center"/>
          </w:tcPr>
          <w:p w14:paraId="4500D9C8"/>
        </w:tc>
        <w:tc>
          <w:tcPr>
            <w:tcW w:w="1080" w:type="dxa"/>
            <w:vMerge w:val="continue"/>
            <w:vAlign w:val="center"/>
          </w:tcPr>
          <w:p w14:paraId="60BD0099">
            <w:pPr>
              <w:spacing w:line="240" w:lineRule="exact"/>
              <w:rPr>
                <w:rFonts w:ascii="仿宋_GB2312" w:hAnsi="Times New Roman" w:eastAsia="仿宋_GB2312"/>
                <w:sz w:val="18"/>
                <w:szCs w:val="18"/>
              </w:rPr>
            </w:pPr>
          </w:p>
        </w:tc>
        <w:tc>
          <w:tcPr>
            <w:tcW w:w="2700" w:type="dxa"/>
            <w:vMerge w:val="continue"/>
            <w:vAlign w:val="center"/>
          </w:tcPr>
          <w:p w14:paraId="160F386B">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345897CE">
            <w:pPr>
              <w:spacing w:line="240" w:lineRule="exact"/>
              <w:jc w:val="center"/>
              <w:rPr>
                <w:rFonts w:ascii="Times New Roman" w:hAnsi="Times New Roman"/>
                <w:sz w:val="30"/>
                <w:szCs w:val="30"/>
              </w:rPr>
            </w:pPr>
          </w:p>
        </w:tc>
        <w:tc>
          <w:tcPr>
            <w:tcW w:w="720" w:type="dxa"/>
            <w:vMerge w:val="continue"/>
            <w:shd w:val="clear" w:color="auto" w:fill="auto"/>
            <w:vAlign w:val="center"/>
          </w:tcPr>
          <w:p w14:paraId="52BE825F">
            <w:pPr>
              <w:spacing w:line="240" w:lineRule="exact"/>
              <w:jc w:val="center"/>
              <w:rPr>
                <w:rFonts w:ascii="Times New Roman" w:hAnsi="Times New Roman"/>
                <w:sz w:val="30"/>
                <w:szCs w:val="30"/>
              </w:rPr>
            </w:pPr>
          </w:p>
        </w:tc>
        <w:tc>
          <w:tcPr>
            <w:tcW w:w="540" w:type="dxa"/>
            <w:vMerge w:val="continue"/>
            <w:shd w:val="clear" w:color="auto" w:fill="auto"/>
            <w:vAlign w:val="center"/>
          </w:tcPr>
          <w:p w14:paraId="09C48201">
            <w:pPr>
              <w:spacing w:line="240" w:lineRule="exact"/>
              <w:jc w:val="center"/>
              <w:rPr>
                <w:rFonts w:ascii="Times New Roman" w:hAnsi="Times New Roman"/>
                <w:sz w:val="30"/>
                <w:szCs w:val="30"/>
              </w:rPr>
            </w:pPr>
          </w:p>
        </w:tc>
        <w:tc>
          <w:tcPr>
            <w:tcW w:w="736" w:type="dxa"/>
            <w:vMerge w:val="continue"/>
            <w:shd w:val="clear" w:color="auto" w:fill="auto"/>
            <w:vAlign w:val="center"/>
          </w:tcPr>
          <w:p w14:paraId="36A8D579">
            <w:pPr>
              <w:spacing w:line="240" w:lineRule="exact"/>
              <w:jc w:val="center"/>
              <w:rPr>
                <w:rFonts w:ascii="Times New Roman" w:hAnsi="Times New Roman"/>
                <w:sz w:val="30"/>
                <w:szCs w:val="30"/>
              </w:rPr>
            </w:pPr>
          </w:p>
        </w:tc>
      </w:tr>
      <w:tr w14:paraId="383D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AE4ECF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900" w:type="dxa"/>
            <w:vMerge w:val="continue"/>
            <w:shd w:val="clear" w:color="auto" w:fill="auto"/>
            <w:vAlign w:val="center"/>
          </w:tcPr>
          <w:p w14:paraId="5DE3FA66">
            <w:pPr>
              <w:spacing w:line="240" w:lineRule="exact"/>
              <w:rPr>
                <w:rFonts w:ascii="仿宋_GB2312" w:hAnsi="Times New Roman" w:eastAsia="仿宋_GB2312"/>
                <w:sz w:val="18"/>
                <w:szCs w:val="18"/>
              </w:rPr>
            </w:pPr>
          </w:p>
        </w:tc>
        <w:tc>
          <w:tcPr>
            <w:tcW w:w="887" w:type="dxa"/>
            <w:vMerge w:val="restart"/>
            <w:shd w:val="clear" w:color="auto" w:fill="auto"/>
            <w:vAlign w:val="center"/>
          </w:tcPr>
          <w:p w14:paraId="6DC63164">
            <w:pPr>
              <w:spacing w:line="240" w:lineRule="exact"/>
              <w:rPr>
                <w:rFonts w:ascii="仿宋_GB2312" w:hAnsi="Times New Roman" w:eastAsia="仿宋_GB2312"/>
                <w:sz w:val="18"/>
                <w:szCs w:val="18"/>
              </w:rPr>
            </w:pPr>
          </w:p>
        </w:tc>
        <w:tc>
          <w:tcPr>
            <w:tcW w:w="2173" w:type="dxa"/>
            <w:vAlign w:val="center"/>
          </w:tcPr>
          <w:p w14:paraId="4913ABD9">
            <w:pPr>
              <w:spacing w:line="240" w:lineRule="exact"/>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700" w:type="dxa"/>
            <w:vMerge w:val="continue"/>
            <w:vAlign w:val="center"/>
          </w:tcPr>
          <w:p w14:paraId="27D1769E">
            <w:pPr>
              <w:spacing w:line="240" w:lineRule="exact"/>
            </w:pPr>
          </w:p>
        </w:tc>
        <w:tc>
          <w:tcPr>
            <w:tcW w:w="1620" w:type="dxa"/>
            <w:vMerge w:val="continue"/>
            <w:vAlign w:val="center"/>
          </w:tcPr>
          <w:p w14:paraId="571493F8"/>
        </w:tc>
        <w:tc>
          <w:tcPr>
            <w:tcW w:w="1080" w:type="dxa"/>
            <w:vMerge w:val="continue"/>
            <w:vAlign w:val="center"/>
          </w:tcPr>
          <w:p w14:paraId="49FFF3F4">
            <w:pPr>
              <w:spacing w:line="240" w:lineRule="exact"/>
              <w:rPr>
                <w:rFonts w:ascii="仿宋_GB2312" w:hAnsi="Times New Roman" w:eastAsia="仿宋_GB2312"/>
                <w:sz w:val="18"/>
                <w:szCs w:val="18"/>
              </w:rPr>
            </w:pPr>
          </w:p>
        </w:tc>
        <w:tc>
          <w:tcPr>
            <w:tcW w:w="2700" w:type="dxa"/>
            <w:vMerge w:val="continue"/>
            <w:vAlign w:val="center"/>
          </w:tcPr>
          <w:p w14:paraId="5B747C47">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3E45AE2B">
            <w:pPr>
              <w:spacing w:line="240" w:lineRule="exact"/>
              <w:jc w:val="center"/>
              <w:rPr>
                <w:rFonts w:ascii="Times New Roman" w:hAnsi="Times New Roman"/>
                <w:sz w:val="30"/>
                <w:szCs w:val="30"/>
              </w:rPr>
            </w:pPr>
          </w:p>
        </w:tc>
        <w:tc>
          <w:tcPr>
            <w:tcW w:w="720" w:type="dxa"/>
            <w:vMerge w:val="continue"/>
            <w:shd w:val="clear" w:color="auto" w:fill="auto"/>
            <w:vAlign w:val="center"/>
          </w:tcPr>
          <w:p w14:paraId="602BCD44">
            <w:pPr>
              <w:spacing w:line="240" w:lineRule="exact"/>
              <w:jc w:val="center"/>
              <w:rPr>
                <w:rFonts w:ascii="Times New Roman" w:hAnsi="Times New Roman"/>
                <w:sz w:val="30"/>
                <w:szCs w:val="30"/>
              </w:rPr>
            </w:pPr>
          </w:p>
        </w:tc>
        <w:tc>
          <w:tcPr>
            <w:tcW w:w="540" w:type="dxa"/>
            <w:vMerge w:val="continue"/>
            <w:shd w:val="clear" w:color="auto" w:fill="auto"/>
            <w:vAlign w:val="center"/>
          </w:tcPr>
          <w:p w14:paraId="2C648EF6">
            <w:pPr>
              <w:spacing w:line="240" w:lineRule="exact"/>
              <w:jc w:val="center"/>
              <w:rPr>
                <w:rFonts w:ascii="Times New Roman" w:hAnsi="Times New Roman"/>
                <w:sz w:val="30"/>
                <w:szCs w:val="30"/>
              </w:rPr>
            </w:pPr>
          </w:p>
        </w:tc>
        <w:tc>
          <w:tcPr>
            <w:tcW w:w="736" w:type="dxa"/>
            <w:vMerge w:val="continue"/>
            <w:shd w:val="clear" w:color="auto" w:fill="auto"/>
            <w:vAlign w:val="center"/>
          </w:tcPr>
          <w:p w14:paraId="5E8A175A">
            <w:pPr>
              <w:spacing w:line="240" w:lineRule="exact"/>
              <w:jc w:val="center"/>
              <w:rPr>
                <w:rFonts w:ascii="Times New Roman" w:hAnsi="Times New Roman"/>
                <w:sz w:val="30"/>
                <w:szCs w:val="30"/>
              </w:rPr>
            </w:pPr>
          </w:p>
        </w:tc>
      </w:tr>
      <w:tr w14:paraId="6C0E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85" w:type="dxa"/>
            <w:vAlign w:val="center"/>
          </w:tcPr>
          <w:p w14:paraId="251BDBF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900" w:type="dxa"/>
            <w:vMerge w:val="continue"/>
            <w:shd w:val="clear" w:color="auto" w:fill="auto"/>
            <w:vAlign w:val="center"/>
          </w:tcPr>
          <w:p w14:paraId="16DEB106">
            <w:pPr>
              <w:spacing w:line="240" w:lineRule="exact"/>
              <w:rPr>
                <w:rFonts w:ascii="仿宋_GB2312" w:hAnsi="Times New Roman" w:eastAsia="仿宋_GB2312"/>
                <w:sz w:val="18"/>
                <w:szCs w:val="18"/>
              </w:rPr>
            </w:pPr>
          </w:p>
        </w:tc>
        <w:tc>
          <w:tcPr>
            <w:tcW w:w="887" w:type="dxa"/>
            <w:vMerge w:val="continue"/>
            <w:shd w:val="clear" w:color="auto" w:fill="auto"/>
            <w:vAlign w:val="center"/>
          </w:tcPr>
          <w:p w14:paraId="30E84D0B">
            <w:pPr>
              <w:spacing w:line="240" w:lineRule="exact"/>
              <w:rPr>
                <w:rFonts w:ascii="仿宋_GB2312" w:hAnsi="Times New Roman" w:eastAsia="仿宋_GB2312"/>
                <w:sz w:val="18"/>
                <w:szCs w:val="18"/>
              </w:rPr>
            </w:pPr>
          </w:p>
        </w:tc>
        <w:tc>
          <w:tcPr>
            <w:tcW w:w="2173" w:type="dxa"/>
            <w:vAlign w:val="center"/>
          </w:tcPr>
          <w:p w14:paraId="49CF4823">
            <w:pPr>
              <w:spacing w:line="240" w:lineRule="exact"/>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700" w:type="dxa"/>
            <w:vMerge w:val="continue"/>
            <w:vAlign w:val="center"/>
          </w:tcPr>
          <w:p w14:paraId="510810EA">
            <w:pPr>
              <w:spacing w:line="240" w:lineRule="exact"/>
            </w:pPr>
          </w:p>
        </w:tc>
        <w:tc>
          <w:tcPr>
            <w:tcW w:w="1620" w:type="dxa"/>
            <w:vMerge w:val="continue"/>
            <w:vAlign w:val="center"/>
          </w:tcPr>
          <w:p w14:paraId="26B85AFB"/>
        </w:tc>
        <w:tc>
          <w:tcPr>
            <w:tcW w:w="1080" w:type="dxa"/>
            <w:vMerge w:val="continue"/>
            <w:vAlign w:val="center"/>
          </w:tcPr>
          <w:p w14:paraId="70CC8DE7">
            <w:pPr>
              <w:spacing w:line="240" w:lineRule="exact"/>
              <w:rPr>
                <w:rFonts w:ascii="仿宋_GB2312" w:hAnsi="Times New Roman" w:eastAsia="仿宋_GB2312"/>
                <w:sz w:val="18"/>
                <w:szCs w:val="18"/>
              </w:rPr>
            </w:pPr>
          </w:p>
        </w:tc>
        <w:tc>
          <w:tcPr>
            <w:tcW w:w="2700" w:type="dxa"/>
            <w:vMerge w:val="continue"/>
            <w:vAlign w:val="center"/>
          </w:tcPr>
          <w:p w14:paraId="5B516A3C">
            <w:pPr>
              <w:spacing w:line="240" w:lineRule="exact"/>
              <w:jc w:val="left"/>
              <w:rPr>
                <w:rFonts w:ascii="仿宋_GB2312" w:hAnsi="宋体" w:eastAsia="仿宋_GB2312"/>
                <w:sz w:val="18"/>
                <w:szCs w:val="18"/>
              </w:rPr>
            </w:pPr>
          </w:p>
        </w:tc>
        <w:tc>
          <w:tcPr>
            <w:tcW w:w="540" w:type="dxa"/>
            <w:vMerge w:val="continue"/>
            <w:shd w:val="clear" w:color="auto" w:fill="auto"/>
            <w:vAlign w:val="center"/>
          </w:tcPr>
          <w:p w14:paraId="4CAC735C">
            <w:pPr>
              <w:spacing w:line="240" w:lineRule="exact"/>
              <w:jc w:val="center"/>
              <w:rPr>
                <w:rFonts w:ascii="Times New Roman" w:hAnsi="Times New Roman"/>
                <w:sz w:val="30"/>
                <w:szCs w:val="30"/>
              </w:rPr>
            </w:pPr>
          </w:p>
        </w:tc>
        <w:tc>
          <w:tcPr>
            <w:tcW w:w="720" w:type="dxa"/>
            <w:vMerge w:val="continue"/>
            <w:shd w:val="clear" w:color="auto" w:fill="auto"/>
            <w:vAlign w:val="center"/>
          </w:tcPr>
          <w:p w14:paraId="3D60E85A">
            <w:pPr>
              <w:spacing w:line="240" w:lineRule="exact"/>
              <w:jc w:val="center"/>
              <w:rPr>
                <w:rFonts w:ascii="Times New Roman" w:hAnsi="Times New Roman"/>
                <w:sz w:val="30"/>
                <w:szCs w:val="30"/>
              </w:rPr>
            </w:pPr>
          </w:p>
        </w:tc>
        <w:tc>
          <w:tcPr>
            <w:tcW w:w="540" w:type="dxa"/>
            <w:vMerge w:val="continue"/>
            <w:shd w:val="clear" w:color="auto" w:fill="auto"/>
            <w:vAlign w:val="center"/>
          </w:tcPr>
          <w:p w14:paraId="471DE49A">
            <w:pPr>
              <w:spacing w:line="240" w:lineRule="exact"/>
              <w:jc w:val="center"/>
              <w:rPr>
                <w:rFonts w:ascii="Times New Roman" w:hAnsi="Times New Roman"/>
                <w:sz w:val="30"/>
                <w:szCs w:val="30"/>
              </w:rPr>
            </w:pPr>
          </w:p>
        </w:tc>
        <w:tc>
          <w:tcPr>
            <w:tcW w:w="736" w:type="dxa"/>
            <w:vMerge w:val="continue"/>
            <w:shd w:val="clear" w:color="auto" w:fill="auto"/>
            <w:vAlign w:val="center"/>
          </w:tcPr>
          <w:p w14:paraId="58920A22">
            <w:pPr>
              <w:spacing w:line="240" w:lineRule="exact"/>
              <w:jc w:val="center"/>
              <w:rPr>
                <w:rFonts w:ascii="Times New Roman" w:hAnsi="Times New Roman"/>
                <w:sz w:val="30"/>
                <w:szCs w:val="30"/>
              </w:rPr>
            </w:pPr>
          </w:p>
        </w:tc>
      </w:tr>
      <w:tr w14:paraId="768D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76E034E">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900" w:type="dxa"/>
            <w:vMerge w:val="restart"/>
            <w:shd w:val="clear" w:color="auto" w:fill="auto"/>
            <w:vAlign w:val="center"/>
          </w:tcPr>
          <w:p w14:paraId="23E4144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887" w:type="dxa"/>
            <w:shd w:val="clear" w:color="auto" w:fill="auto"/>
            <w:vAlign w:val="center"/>
          </w:tcPr>
          <w:p w14:paraId="24B68D3C">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2173" w:type="dxa"/>
            <w:vAlign w:val="center"/>
          </w:tcPr>
          <w:p w14:paraId="7AFC7E41">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700" w:type="dxa"/>
            <w:vAlign w:val="center"/>
          </w:tcPr>
          <w:p w14:paraId="64699021">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66FF636A">
            <w:pP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vAlign w:val="center"/>
          </w:tcPr>
          <w:p w14:paraId="2466C821">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37F6872C">
            <w:pPr>
              <w:spacing w:line="240" w:lineRule="exact"/>
              <w:jc w:val="left"/>
              <w:rPr>
                <w:rFonts w:ascii="仿宋_GB2312" w:hAnsi="宋体" w:eastAsia="仿宋_GB2312"/>
                <w:sz w:val="18"/>
                <w:szCs w:val="18"/>
              </w:rPr>
            </w:pPr>
            <w:r>
              <w:rPr>
                <w:rFonts w:hint="eastAsia" w:ascii="仿宋_GB2312" w:hAnsi="宋体" w:eastAsia="仿宋_GB2312"/>
                <w:sz w:val="18"/>
                <w:szCs w:val="18"/>
              </w:rPr>
              <w:t>湖北省政府采购网</w:t>
            </w:r>
          </w:p>
        </w:tc>
        <w:tc>
          <w:tcPr>
            <w:tcW w:w="540" w:type="dxa"/>
            <w:shd w:val="clear" w:color="auto" w:fill="auto"/>
            <w:vAlign w:val="center"/>
          </w:tcPr>
          <w:p w14:paraId="52267E6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1B96F411">
            <w:pPr>
              <w:spacing w:line="240" w:lineRule="exact"/>
              <w:jc w:val="center"/>
              <w:rPr>
                <w:rFonts w:ascii="Times New Roman" w:hAnsi="Times New Roman"/>
                <w:sz w:val="30"/>
                <w:szCs w:val="30"/>
              </w:rPr>
            </w:pPr>
          </w:p>
        </w:tc>
        <w:tc>
          <w:tcPr>
            <w:tcW w:w="540" w:type="dxa"/>
            <w:shd w:val="clear" w:color="auto" w:fill="auto"/>
            <w:vAlign w:val="center"/>
          </w:tcPr>
          <w:p w14:paraId="22D3CA3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57B5E144">
            <w:pPr>
              <w:spacing w:line="240" w:lineRule="exact"/>
              <w:jc w:val="center"/>
              <w:rPr>
                <w:rFonts w:ascii="Times New Roman" w:hAnsi="Times New Roman"/>
                <w:sz w:val="30"/>
                <w:szCs w:val="30"/>
              </w:rPr>
            </w:pPr>
          </w:p>
        </w:tc>
      </w:tr>
      <w:tr w14:paraId="6C75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6EE9C90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900" w:type="dxa"/>
            <w:vMerge w:val="continue"/>
            <w:shd w:val="clear" w:color="auto" w:fill="auto"/>
            <w:vAlign w:val="center"/>
          </w:tcPr>
          <w:p w14:paraId="0AAD5E4B">
            <w:pPr>
              <w:spacing w:line="240" w:lineRule="exact"/>
              <w:rPr>
                <w:rFonts w:ascii="仿宋_GB2312" w:hAnsi="Times New Roman" w:eastAsia="仿宋_GB2312"/>
                <w:sz w:val="18"/>
                <w:szCs w:val="18"/>
              </w:rPr>
            </w:pPr>
          </w:p>
        </w:tc>
        <w:tc>
          <w:tcPr>
            <w:tcW w:w="887" w:type="dxa"/>
            <w:shd w:val="clear" w:color="auto" w:fill="auto"/>
            <w:vAlign w:val="center"/>
          </w:tcPr>
          <w:p w14:paraId="194627AA">
            <w:pPr>
              <w:spacing w:line="240" w:lineRule="exact"/>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2173" w:type="dxa"/>
            <w:vAlign w:val="center"/>
          </w:tcPr>
          <w:p w14:paraId="63AC5724">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700" w:type="dxa"/>
            <w:vAlign w:val="center"/>
          </w:tcPr>
          <w:p w14:paraId="2826251D">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14:paraId="474D14E1">
            <w:pPr>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1080" w:type="dxa"/>
            <w:vAlign w:val="center"/>
          </w:tcPr>
          <w:p w14:paraId="501B351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0195221B">
            <w:pPr>
              <w:spacing w:line="240" w:lineRule="exact"/>
              <w:jc w:val="left"/>
              <w:rPr>
                <w:rFonts w:ascii="仿宋_GB2312" w:hAnsi="Times New Roman"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0BEC7A2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5D3050DB">
            <w:pPr>
              <w:spacing w:line="240" w:lineRule="exact"/>
              <w:jc w:val="center"/>
              <w:rPr>
                <w:rFonts w:ascii="Times New Roman" w:hAnsi="Times New Roman"/>
                <w:sz w:val="30"/>
                <w:szCs w:val="30"/>
              </w:rPr>
            </w:pPr>
          </w:p>
        </w:tc>
        <w:tc>
          <w:tcPr>
            <w:tcW w:w="540" w:type="dxa"/>
            <w:shd w:val="clear" w:color="auto" w:fill="auto"/>
            <w:vAlign w:val="center"/>
          </w:tcPr>
          <w:p w14:paraId="767C0E0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E942416">
            <w:pPr>
              <w:spacing w:line="240" w:lineRule="exact"/>
              <w:jc w:val="center"/>
              <w:rPr>
                <w:rFonts w:ascii="Times New Roman" w:hAnsi="Times New Roman"/>
                <w:sz w:val="30"/>
                <w:szCs w:val="30"/>
              </w:rPr>
            </w:pPr>
          </w:p>
        </w:tc>
      </w:tr>
      <w:tr w14:paraId="1DC0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585" w:type="dxa"/>
            <w:vAlign w:val="center"/>
          </w:tcPr>
          <w:p w14:paraId="4C70661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900" w:type="dxa"/>
            <w:vMerge w:val="continue"/>
            <w:shd w:val="clear" w:color="auto" w:fill="auto"/>
            <w:vAlign w:val="center"/>
          </w:tcPr>
          <w:p w14:paraId="4DEB15AA">
            <w:pPr>
              <w:spacing w:line="240" w:lineRule="exact"/>
              <w:rPr>
                <w:rFonts w:ascii="仿宋_GB2312" w:hAnsi="Times New Roman" w:eastAsia="仿宋_GB2312"/>
                <w:sz w:val="18"/>
                <w:szCs w:val="18"/>
              </w:rPr>
            </w:pPr>
          </w:p>
        </w:tc>
        <w:tc>
          <w:tcPr>
            <w:tcW w:w="887" w:type="dxa"/>
            <w:shd w:val="clear" w:color="auto" w:fill="auto"/>
            <w:vAlign w:val="center"/>
          </w:tcPr>
          <w:p w14:paraId="6353EB79">
            <w:pPr>
              <w:spacing w:line="240" w:lineRule="exact"/>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2173" w:type="dxa"/>
            <w:vAlign w:val="center"/>
          </w:tcPr>
          <w:p w14:paraId="676AD03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700" w:type="dxa"/>
            <w:vAlign w:val="center"/>
          </w:tcPr>
          <w:p w14:paraId="6F58C653">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0DE082AD">
            <w:pPr>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1080" w:type="dxa"/>
            <w:vAlign w:val="center"/>
          </w:tcPr>
          <w:p w14:paraId="2022491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08DCCBC7">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09616FF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03AF002">
            <w:pPr>
              <w:spacing w:line="240" w:lineRule="exact"/>
              <w:jc w:val="center"/>
              <w:rPr>
                <w:rFonts w:ascii="Times New Roman" w:hAnsi="Times New Roman"/>
                <w:sz w:val="30"/>
                <w:szCs w:val="30"/>
              </w:rPr>
            </w:pPr>
          </w:p>
        </w:tc>
        <w:tc>
          <w:tcPr>
            <w:tcW w:w="540" w:type="dxa"/>
            <w:shd w:val="clear" w:color="auto" w:fill="auto"/>
            <w:vAlign w:val="center"/>
          </w:tcPr>
          <w:p w14:paraId="5660B78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739E7D40">
            <w:pPr>
              <w:spacing w:line="240" w:lineRule="exact"/>
              <w:jc w:val="center"/>
              <w:rPr>
                <w:rFonts w:ascii="Times New Roman" w:hAnsi="Times New Roman"/>
                <w:sz w:val="30"/>
                <w:szCs w:val="30"/>
              </w:rPr>
            </w:pPr>
          </w:p>
        </w:tc>
      </w:tr>
      <w:tr w14:paraId="31DB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74AEEC5">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900" w:type="dxa"/>
            <w:shd w:val="clear" w:color="auto" w:fill="auto"/>
            <w:vAlign w:val="center"/>
          </w:tcPr>
          <w:p w14:paraId="09041B2F">
            <w:pPr>
              <w:spacing w:line="240" w:lineRule="exact"/>
              <w:rPr>
                <w:rFonts w:ascii="仿宋_GB2312" w:hAnsi="Times New Roman" w:eastAsia="仿宋_GB2312"/>
                <w:sz w:val="18"/>
                <w:szCs w:val="18"/>
              </w:rPr>
            </w:pPr>
          </w:p>
        </w:tc>
        <w:tc>
          <w:tcPr>
            <w:tcW w:w="887" w:type="dxa"/>
            <w:shd w:val="clear" w:color="auto" w:fill="auto"/>
            <w:vAlign w:val="center"/>
          </w:tcPr>
          <w:p w14:paraId="22A75E4E">
            <w:pPr>
              <w:spacing w:line="240" w:lineRule="exact"/>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2173" w:type="dxa"/>
            <w:vAlign w:val="center"/>
          </w:tcPr>
          <w:p w14:paraId="249E0CFB">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700" w:type="dxa"/>
            <w:vAlign w:val="center"/>
          </w:tcPr>
          <w:p w14:paraId="0A2B17B8">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705FFE86">
            <w:pPr>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1080" w:type="dxa"/>
            <w:vAlign w:val="center"/>
          </w:tcPr>
          <w:p w14:paraId="6B640B96">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7BDC52CB">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2E39E48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EB6F56C">
            <w:pPr>
              <w:spacing w:line="240" w:lineRule="exact"/>
              <w:jc w:val="center"/>
              <w:rPr>
                <w:rFonts w:ascii="Times New Roman" w:hAnsi="Times New Roman"/>
                <w:sz w:val="30"/>
                <w:szCs w:val="30"/>
              </w:rPr>
            </w:pPr>
          </w:p>
        </w:tc>
        <w:tc>
          <w:tcPr>
            <w:tcW w:w="540" w:type="dxa"/>
            <w:shd w:val="clear" w:color="auto" w:fill="auto"/>
            <w:vAlign w:val="center"/>
          </w:tcPr>
          <w:p w14:paraId="52E2AA5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795D82B">
            <w:pPr>
              <w:spacing w:line="240" w:lineRule="exact"/>
              <w:jc w:val="center"/>
              <w:rPr>
                <w:rFonts w:ascii="Times New Roman" w:hAnsi="Times New Roman"/>
                <w:sz w:val="30"/>
                <w:szCs w:val="30"/>
              </w:rPr>
            </w:pPr>
          </w:p>
        </w:tc>
      </w:tr>
      <w:tr w14:paraId="2E83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0E1D4841">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900" w:type="dxa"/>
            <w:shd w:val="clear" w:color="auto" w:fill="auto"/>
            <w:vAlign w:val="center"/>
          </w:tcPr>
          <w:p w14:paraId="16788385">
            <w:pPr>
              <w:spacing w:line="240" w:lineRule="exact"/>
              <w:rPr>
                <w:rFonts w:ascii="仿宋_GB2312" w:hAnsi="Times New Roman" w:eastAsia="仿宋_GB2312"/>
                <w:sz w:val="18"/>
                <w:szCs w:val="18"/>
              </w:rPr>
            </w:pPr>
          </w:p>
        </w:tc>
        <w:tc>
          <w:tcPr>
            <w:tcW w:w="887" w:type="dxa"/>
            <w:shd w:val="clear" w:color="auto" w:fill="auto"/>
            <w:vAlign w:val="center"/>
          </w:tcPr>
          <w:p w14:paraId="667C2C9C">
            <w:pPr>
              <w:spacing w:line="240" w:lineRule="exact"/>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2173" w:type="dxa"/>
            <w:vAlign w:val="center"/>
          </w:tcPr>
          <w:p w14:paraId="4B039DCA">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700" w:type="dxa"/>
            <w:vAlign w:val="center"/>
          </w:tcPr>
          <w:p w14:paraId="48C98602">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5540BFF1">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1080" w:type="dxa"/>
            <w:vAlign w:val="center"/>
          </w:tcPr>
          <w:p w14:paraId="3792EFF2">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5D06CB86">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13EBF60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4C17CCEA">
            <w:pPr>
              <w:spacing w:line="240" w:lineRule="exact"/>
              <w:jc w:val="center"/>
              <w:rPr>
                <w:rFonts w:ascii="Times New Roman" w:hAnsi="Times New Roman"/>
                <w:sz w:val="30"/>
                <w:szCs w:val="30"/>
              </w:rPr>
            </w:pPr>
          </w:p>
        </w:tc>
        <w:tc>
          <w:tcPr>
            <w:tcW w:w="540" w:type="dxa"/>
            <w:shd w:val="clear" w:color="auto" w:fill="auto"/>
            <w:vAlign w:val="center"/>
          </w:tcPr>
          <w:p w14:paraId="64F3503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2F5D959B">
            <w:pPr>
              <w:spacing w:line="240" w:lineRule="exact"/>
              <w:jc w:val="center"/>
              <w:rPr>
                <w:rFonts w:ascii="Times New Roman" w:hAnsi="Times New Roman"/>
                <w:sz w:val="30"/>
                <w:szCs w:val="30"/>
              </w:rPr>
            </w:pPr>
          </w:p>
        </w:tc>
      </w:tr>
      <w:tr w14:paraId="0EF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585" w:type="dxa"/>
            <w:vAlign w:val="center"/>
          </w:tcPr>
          <w:p w14:paraId="370497BB">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900" w:type="dxa"/>
            <w:vMerge w:val="restart"/>
            <w:shd w:val="clear" w:color="auto" w:fill="auto"/>
            <w:vAlign w:val="center"/>
          </w:tcPr>
          <w:p w14:paraId="0B09AC72">
            <w:pPr>
              <w:spacing w:line="240" w:lineRule="exact"/>
              <w:rPr>
                <w:rFonts w:ascii="仿宋_GB2312" w:hAnsi="Times New Roman" w:eastAsia="仿宋_GB2312"/>
                <w:sz w:val="18"/>
                <w:szCs w:val="18"/>
              </w:rPr>
            </w:pPr>
          </w:p>
        </w:tc>
        <w:tc>
          <w:tcPr>
            <w:tcW w:w="887" w:type="dxa"/>
            <w:shd w:val="clear" w:color="auto" w:fill="auto"/>
            <w:vAlign w:val="center"/>
          </w:tcPr>
          <w:p w14:paraId="76FFEAA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2173" w:type="dxa"/>
            <w:vAlign w:val="center"/>
          </w:tcPr>
          <w:p w14:paraId="11AE84D0">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700" w:type="dxa"/>
            <w:vAlign w:val="center"/>
          </w:tcPr>
          <w:p w14:paraId="493C071B">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06CDC241">
            <w:pPr>
              <w:spacing w:line="240" w:lineRule="exact"/>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1080" w:type="dxa"/>
            <w:vAlign w:val="center"/>
          </w:tcPr>
          <w:p w14:paraId="3A28A744">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6B1BB5BA">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043E582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00B0393">
            <w:pPr>
              <w:spacing w:line="240" w:lineRule="exact"/>
              <w:jc w:val="center"/>
              <w:rPr>
                <w:rFonts w:ascii="Times New Roman" w:hAnsi="Times New Roman"/>
                <w:sz w:val="30"/>
                <w:szCs w:val="30"/>
              </w:rPr>
            </w:pPr>
          </w:p>
        </w:tc>
        <w:tc>
          <w:tcPr>
            <w:tcW w:w="540" w:type="dxa"/>
            <w:shd w:val="clear" w:color="auto" w:fill="auto"/>
            <w:vAlign w:val="center"/>
          </w:tcPr>
          <w:p w14:paraId="4D7875A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6EE9E5D">
            <w:pPr>
              <w:spacing w:line="240" w:lineRule="exact"/>
              <w:jc w:val="center"/>
              <w:rPr>
                <w:rFonts w:ascii="Times New Roman" w:hAnsi="Times New Roman"/>
                <w:sz w:val="30"/>
                <w:szCs w:val="30"/>
              </w:rPr>
            </w:pPr>
          </w:p>
        </w:tc>
      </w:tr>
      <w:tr w14:paraId="4157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B498473">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900" w:type="dxa"/>
            <w:vMerge w:val="continue"/>
            <w:shd w:val="clear" w:color="auto" w:fill="auto"/>
            <w:vAlign w:val="center"/>
          </w:tcPr>
          <w:p w14:paraId="01E1496E">
            <w:pPr>
              <w:spacing w:line="240" w:lineRule="exact"/>
              <w:rPr>
                <w:rFonts w:ascii="仿宋_GB2312" w:hAnsi="Times New Roman" w:eastAsia="仿宋_GB2312"/>
                <w:sz w:val="18"/>
                <w:szCs w:val="18"/>
              </w:rPr>
            </w:pPr>
          </w:p>
        </w:tc>
        <w:tc>
          <w:tcPr>
            <w:tcW w:w="887" w:type="dxa"/>
            <w:shd w:val="clear" w:color="auto" w:fill="auto"/>
            <w:vAlign w:val="center"/>
          </w:tcPr>
          <w:p w14:paraId="533B475E">
            <w:pPr>
              <w:spacing w:line="240" w:lineRule="exact"/>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2173" w:type="dxa"/>
            <w:vAlign w:val="center"/>
          </w:tcPr>
          <w:p w14:paraId="0984850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政府采购合同（合同中涉及</w:t>
            </w:r>
            <w:bookmarkStart w:id="0" w:name="_GoBack"/>
            <w:bookmarkEnd w:id="0"/>
            <w:r>
              <w:rPr>
                <w:rFonts w:hint="eastAsia" w:ascii="仿宋_GB2312" w:hAnsi="Times New Roman" w:eastAsia="仿宋_GB2312"/>
                <w:sz w:val="18"/>
                <w:szCs w:val="18"/>
              </w:rPr>
              <w:t>国家秘密、商业秘密的除外）</w:t>
            </w:r>
          </w:p>
        </w:tc>
        <w:tc>
          <w:tcPr>
            <w:tcW w:w="2700" w:type="dxa"/>
            <w:vAlign w:val="center"/>
          </w:tcPr>
          <w:p w14:paraId="7C197505">
            <w:pPr>
              <w:spacing w:line="240" w:lineRule="exact"/>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1620" w:type="dxa"/>
            <w:vAlign w:val="center"/>
          </w:tcPr>
          <w:p w14:paraId="501379A5">
            <w:pPr>
              <w:spacing w:line="240" w:lineRule="exact"/>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1080" w:type="dxa"/>
            <w:vAlign w:val="center"/>
          </w:tcPr>
          <w:p w14:paraId="58BA03AA">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街道</w:t>
            </w:r>
          </w:p>
        </w:tc>
        <w:tc>
          <w:tcPr>
            <w:tcW w:w="2700" w:type="dxa"/>
            <w:vAlign w:val="center"/>
          </w:tcPr>
          <w:p w14:paraId="09A47AB4">
            <w:pPr>
              <w:spacing w:line="240" w:lineRule="exact"/>
              <w:jc w:val="left"/>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540" w:type="dxa"/>
            <w:shd w:val="clear" w:color="auto" w:fill="auto"/>
            <w:vAlign w:val="center"/>
          </w:tcPr>
          <w:p w14:paraId="77294B6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0D16A8D4">
            <w:pPr>
              <w:spacing w:line="240" w:lineRule="exact"/>
              <w:jc w:val="center"/>
              <w:rPr>
                <w:rFonts w:ascii="Times New Roman" w:hAnsi="Times New Roman"/>
                <w:sz w:val="30"/>
                <w:szCs w:val="30"/>
              </w:rPr>
            </w:pPr>
          </w:p>
        </w:tc>
        <w:tc>
          <w:tcPr>
            <w:tcW w:w="540" w:type="dxa"/>
            <w:shd w:val="clear" w:color="auto" w:fill="auto"/>
            <w:vAlign w:val="center"/>
          </w:tcPr>
          <w:p w14:paraId="784BA0D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64D7CF80">
            <w:pPr>
              <w:spacing w:line="240" w:lineRule="exact"/>
              <w:jc w:val="center"/>
              <w:rPr>
                <w:rFonts w:ascii="Times New Roman" w:hAnsi="Times New Roman"/>
                <w:sz w:val="30"/>
                <w:szCs w:val="30"/>
              </w:rPr>
            </w:pPr>
          </w:p>
        </w:tc>
      </w:tr>
      <w:tr w14:paraId="62E6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18DF9BA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26</w:t>
            </w:r>
          </w:p>
        </w:tc>
        <w:tc>
          <w:tcPr>
            <w:tcW w:w="900" w:type="dxa"/>
            <w:shd w:val="clear" w:color="auto" w:fill="auto"/>
            <w:vAlign w:val="center"/>
          </w:tcPr>
          <w:p w14:paraId="6AB8F9E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最低生活保障</w:t>
            </w:r>
          </w:p>
        </w:tc>
        <w:tc>
          <w:tcPr>
            <w:tcW w:w="887" w:type="dxa"/>
            <w:shd w:val="clear" w:color="auto" w:fill="auto"/>
            <w:vAlign w:val="center"/>
          </w:tcPr>
          <w:p w14:paraId="1FBF8D4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审核信息</w:t>
            </w:r>
          </w:p>
        </w:tc>
        <w:tc>
          <w:tcPr>
            <w:tcW w:w="2173" w:type="dxa"/>
            <w:vAlign w:val="center"/>
          </w:tcPr>
          <w:p w14:paraId="66C3605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低保对象名单及相关信息</w:t>
            </w:r>
          </w:p>
        </w:tc>
        <w:tc>
          <w:tcPr>
            <w:tcW w:w="2700" w:type="dxa"/>
            <w:vAlign w:val="center"/>
          </w:tcPr>
          <w:p w14:paraId="05D2B0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《湖北省最低生活保障审核审批暂行办法》《武汉市最低生活保障审核确认实施细则》等相关规定</w:t>
            </w:r>
          </w:p>
        </w:tc>
        <w:tc>
          <w:tcPr>
            <w:tcW w:w="1620" w:type="dxa"/>
            <w:vAlign w:val="center"/>
          </w:tcPr>
          <w:p w14:paraId="2006172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及时公开</w:t>
            </w:r>
          </w:p>
        </w:tc>
        <w:tc>
          <w:tcPr>
            <w:tcW w:w="1080" w:type="dxa"/>
            <w:vAlign w:val="center"/>
          </w:tcPr>
          <w:p w14:paraId="2640054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街道</w:t>
            </w:r>
          </w:p>
        </w:tc>
        <w:tc>
          <w:tcPr>
            <w:tcW w:w="2700" w:type="dxa"/>
            <w:vAlign w:val="center"/>
          </w:tcPr>
          <w:p w14:paraId="3E44D0A1">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5BDD0BF6">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lang w:eastAsia="zh-CN"/>
              </w:rPr>
              <w:t>公开栏</w:t>
            </w:r>
          </w:p>
        </w:tc>
        <w:tc>
          <w:tcPr>
            <w:tcW w:w="540" w:type="dxa"/>
            <w:shd w:val="clear" w:color="auto" w:fill="auto"/>
            <w:vAlign w:val="center"/>
          </w:tcPr>
          <w:p w14:paraId="3FB89AF1">
            <w:pPr>
              <w:keepNext w:val="0"/>
              <w:keepLines w:val="0"/>
              <w:widowControl/>
              <w:suppressLineNumbers w:val="0"/>
              <w:jc w:val="center"/>
              <w:textAlignment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7520253C">
            <w:pPr>
              <w:spacing w:line="240" w:lineRule="exact"/>
              <w:jc w:val="center"/>
              <w:rPr>
                <w:rFonts w:ascii="Times New Roman" w:hAnsi="Times New Roman"/>
                <w:sz w:val="30"/>
                <w:szCs w:val="30"/>
              </w:rPr>
            </w:pPr>
          </w:p>
        </w:tc>
        <w:tc>
          <w:tcPr>
            <w:tcW w:w="540" w:type="dxa"/>
            <w:shd w:val="clear" w:color="auto" w:fill="auto"/>
            <w:vAlign w:val="center"/>
          </w:tcPr>
          <w:p w14:paraId="258BB2EB">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A011DAE">
            <w:pPr>
              <w:spacing w:line="240" w:lineRule="exact"/>
              <w:jc w:val="center"/>
              <w:rPr>
                <w:rFonts w:ascii="Times New Roman" w:hAnsi="Times New Roman"/>
                <w:sz w:val="30"/>
                <w:szCs w:val="30"/>
              </w:rPr>
            </w:pPr>
          </w:p>
        </w:tc>
      </w:tr>
      <w:tr w14:paraId="4B8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38F544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27</w:t>
            </w:r>
          </w:p>
        </w:tc>
        <w:tc>
          <w:tcPr>
            <w:tcW w:w="900" w:type="dxa"/>
            <w:shd w:val="clear" w:color="auto" w:fill="auto"/>
            <w:vAlign w:val="center"/>
          </w:tcPr>
          <w:p w14:paraId="60DDB1ED">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特困人员救助供养</w:t>
            </w:r>
          </w:p>
        </w:tc>
        <w:tc>
          <w:tcPr>
            <w:tcW w:w="887" w:type="dxa"/>
            <w:shd w:val="clear" w:color="auto" w:fill="auto"/>
            <w:vAlign w:val="center"/>
          </w:tcPr>
          <w:p w14:paraId="3869FE53">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审核信息</w:t>
            </w:r>
          </w:p>
        </w:tc>
        <w:tc>
          <w:tcPr>
            <w:tcW w:w="2173" w:type="dxa"/>
            <w:vAlign w:val="center"/>
          </w:tcPr>
          <w:p w14:paraId="73DE43B3">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初审对象名单及相关信息、终止供养名单</w:t>
            </w:r>
          </w:p>
        </w:tc>
        <w:tc>
          <w:tcPr>
            <w:tcW w:w="2700" w:type="dxa"/>
            <w:vAlign w:val="center"/>
          </w:tcPr>
          <w:p w14:paraId="28A13395">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《国务院关于进一步健全特困人员救助供养制度的意见》、民政部关于印发《特困人员认定办法》的通知（民发〔2021〕43号）、《武汉市城乡特困人员救助供养实施细则》(武政规〔2017〕62号）</w:t>
            </w:r>
          </w:p>
        </w:tc>
        <w:tc>
          <w:tcPr>
            <w:tcW w:w="1620" w:type="dxa"/>
            <w:vAlign w:val="center"/>
          </w:tcPr>
          <w:p w14:paraId="3068F8C2">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及时公开</w:t>
            </w:r>
          </w:p>
        </w:tc>
        <w:tc>
          <w:tcPr>
            <w:tcW w:w="1080" w:type="dxa"/>
            <w:vAlign w:val="center"/>
          </w:tcPr>
          <w:p w14:paraId="01608F58">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街道</w:t>
            </w:r>
          </w:p>
        </w:tc>
        <w:tc>
          <w:tcPr>
            <w:tcW w:w="2700" w:type="dxa"/>
            <w:vAlign w:val="center"/>
          </w:tcPr>
          <w:p w14:paraId="47E44422">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24DC8E30">
            <w:pPr>
              <w:spacing w:line="240" w:lineRule="exact"/>
              <w:rPr>
                <w:rFonts w:hint="eastAsia" w:ascii="仿宋_GB2312" w:hAnsi="Times New Roman" w:eastAsia="仿宋_GB2312"/>
                <w:sz w:val="18"/>
                <w:szCs w:val="18"/>
              </w:rPr>
            </w:pPr>
            <w:r>
              <w:rPr>
                <w:rFonts w:hint="eastAsia" w:ascii="仿宋_GB2312" w:hAnsi="宋体" w:eastAsia="仿宋_GB2312"/>
                <w:sz w:val="18"/>
                <w:szCs w:val="18"/>
                <w:lang w:eastAsia="zh-CN"/>
              </w:rPr>
              <w:t>公开栏</w:t>
            </w:r>
          </w:p>
        </w:tc>
        <w:tc>
          <w:tcPr>
            <w:tcW w:w="540" w:type="dxa"/>
            <w:shd w:val="clear" w:color="auto" w:fill="auto"/>
            <w:vAlign w:val="center"/>
          </w:tcPr>
          <w:p w14:paraId="6F5FE40C">
            <w:pPr>
              <w:keepNext w:val="0"/>
              <w:keepLines w:val="0"/>
              <w:widowControl/>
              <w:suppressLineNumbers w:val="0"/>
              <w:jc w:val="center"/>
              <w:textAlignment w:val="center"/>
              <w:rPr>
                <w:rFonts w:hint="eastAsia" w:ascii="Times New Roman" w:hAnsi="Times New Roman"/>
                <w:sz w:val="30"/>
                <w:szCs w:val="30"/>
              </w:rPr>
            </w:pPr>
            <w:r>
              <w:rPr>
                <w:rFonts w:hint="eastAsia" w:ascii="Times New Roman" w:hAnsi="Times New Roman"/>
                <w:sz w:val="30"/>
                <w:szCs w:val="30"/>
              </w:rPr>
              <w:t>√</w:t>
            </w:r>
          </w:p>
        </w:tc>
        <w:tc>
          <w:tcPr>
            <w:tcW w:w="720" w:type="dxa"/>
            <w:shd w:val="clear" w:color="auto" w:fill="auto"/>
            <w:vAlign w:val="center"/>
          </w:tcPr>
          <w:p w14:paraId="3B10EC57">
            <w:pPr>
              <w:spacing w:line="240" w:lineRule="exact"/>
              <w:jc w:val="center"/>
              <w:rPr>
                <w:rFonts w:ascii="Times New Roman" w:hAnsi="Times New Roman"/>
                <w:sz w:val="30"/>
                <w:szCs w:val="30"/>
              </w:rPr>
            </w:pPr>
          </w:p>
        </w:tc>
        <w:tc>
          <w:tcPr>
            <w:tcW w:w="540" w:type="dxa"/>
            <w:shd w:val="clear" w:color="auto" w:fill="auto"/>
            <w:vAlign w:val="center"/>
          </w:tcPr>
          <w:p w14:paraId="179D72E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60E019EC">
            <w:pPr>
              <w:spacing w:line="240" w:lineRule="exact"/>
              <w:jc w:val="center"/>
              <w:rPr>
                <w:rFonts w:ascii="Times New Roman" w:hAnsi="Times New Roman"/>
                <w:sz w:val="30"/>
                <w:szCs w:val="30"/>
              </w:rPr>
            </w:pPr>
          </w:p>
        </w:tc>
      </w:tr>
      <w:tr w14:paraId="64CE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EAF31A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28</w:t>
            </w:r>
          </w:p>
        </w:tc>
        <w:tc>
          <w:tcPr>
            <w:tcW w:w="900" w:type="dxa"/>
            <w:shd w:val="clear" w:color="auto" w:fill="auto"/>
            <w:vAlign w:val="center"/>
          </w:tcPr>
          <w:p w14:paraId="06781FA9">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rPr>
              <w:t>养老服务业务办理</w:t>
            </w:r>
          </w:p>
        </w:tc>
        <w:tc>
          <w:tcPr>
            <w:tcW w:w="887" w:type="dxa"/>
            <w:shd w:val="clear" w:color="auto" w:fill="auto"/>
            <w:vAlign w:val="center"/>
          </w:tcPr>
          <w:p w14:paraId="2FD1AB9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老年人</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补贴</w:t>
            </w:r>
          </w:p>
        </w:tc>
        <w:tc>
          <w:tcPr>
            <w:tcW w:w="2173" w:type="dxa"/>
            <w:vAlign w:val="center"/>
          </w:tcPr>
          <w:p w14:paraId="1945DEF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2700" w:type="dxa"/>
            <w:vAlign w:val="center"/>
          </w:tcPr>
          <w:p w14:paraId="6A93C61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《信息公开条例》及相关规定</w:t>
            </w:r>
          </w:p>
        </w:tc>
        <w:tc>
          <w:tcPr>
            <w:tcW w:w="1620" w:type="dxa"/>
            <w:vAlign w:val="center"/>
          </w:tcPr>
          <w:p w14:paraId="26EDCDD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及时公开</w:t>
            </w:r>
          </w:p>
        </w:tc>
        <w:tc>
          <w:tcPr>
            <w:tcW w:w="1080" w:type="dxa"/>
            <w:vAlign w:val="center"/>
          </w:tcPr>
          <w:p w14:paraId="05FB9DC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581DBD87">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17B5A74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6F4D56BC">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24DB0FE1">
            <w:pPr>
              <w:spacing w:line="240" w:lineRule="exact"/>
              <w:jc w:val="center"/>
              <w:rPr>
                <w:rFonts w:ascii="Times New Roman" w:hAnsi="Times New Roman"/>
                <w:sz w:val="30"/>
                <w:szCs w:val="30"/>
              </w:rPr>
            </w:pPr>
          </w:p>
        </w:tc>
        <w:tc>
          <w:tcPr>
            <w:tcW w:w="540" w:type="dxa"/>
            <w:shd w:val="clear" w:color="auto" w:fill="auto"/>
            <w:vAlign w:val="center"/>
          </w:tcPr>
          <w:p w14:paraId="6287B11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29619FE">
            <w:pPr>
              <w:spacing w:line="240" w:lineRule="exact"/>
              <w:jc w:val="center"/>
              <w:rPr>
                <w:rFonts w:ascii="Times New Roman" w:hAnsi="Times New Roman"/>
                <w:sz w:val="30"/>
                <w:szCs w:val="30"/>
              </w:rPr>
            </w:pPr>
          </w:p>
        </w:tc>
      </w:tr>
      <w:tr w14:paraId="2846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Merge w:val="restart"/>
            <w:vAlign w:val="center"/>
          </w:tcPr>
          <w:p w14:paraId="4B9EBA67">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29</w:t>
            </w:r>
          </w:p>
        </w:tc>
        <w:tc>
          <w:tcPr>
            <w:tcW w:w="900" w:type="dxa"/>
            <w:vMerge w:val="restart"/>
            <w:shd w:val="clear" w:color="auto" w:fill="auto"/>
            <w:vAlign w:val="center"/>
          </w:tcPr>
          <w:p w14:paraId="689796E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法治宣传教育</w:t>
            </w:r>
          </w:p>
        </w:tc>
        <w:tc>
          <w:tcPr>
            <w:tcW w:w="887" w:type="dxa"/>
            <w:shd w:val="clear" w:color="auto" w:fill="auto"/>
            <w:vAlign w:val="center"/>
          </w:tcPr>
          <w:p w14:paraId="22D28B4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法律知识普及服务</w:t>
            </w:r>
          </w:p>
        </w:tc>
        <w:tc>
          <w:tcPr>
            <w:tcW w:w="2173" w:type="dxa"/>
            <w:vAlign w:val="center"/>
          </w:tcPr>
          <w:p w14:paraId="43F1ABDD">
            <w:pPr>
              <w:spacing w:line="240" w:lineRule="exact"/>
              <w:jc w:val="lef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1.法律法规资讯；                         2.普法动态资讯等；                      3.普法讲师团信息等。</w:t>
            </w:r>
          </w:p>
        </w:tc>
        <w:tc>
          <w:tcPr>
            <w:tcW w:w="2700" w:type="dxa"/>
            <w:vMerge w:val="restart"/>
            <w:vAlign w:val="center"/>
          </w:tcPr>
          <w:p w14:paraId="0AF00E2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《中共中央、国务院转发&lt;中央宣传部、司法部关于在公民中开展法治宣传教育的第七个五年规划（2016－2020年）&gt;》、各省“七五”普法规划</w:t>
            </w:r>
          </w:p>
        </w:tc>
        <w:tc>
          <w:tcPr>
            <w:tcW w:w="1620" w:type="dxa"/>
            <w:vAlign w:val="center"/>
          </w:tcPr>
          <w:p w14:paraId="59F8202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自制作或获取该信息之日起20个工作日内公开</w:t>
            </w:r>
          </w:p>
        </w:tc>
        <w:tc>
          <w:tcPr>
            <w:tcW w:w="1080" w:type="dxa"/>
            <w:vAlign w:val="center"/>
          </w:tcPr>
          <w:p w14:paraId="2079C5A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p w14:paraId="46FA39DB">
            <w:pPr>
              <w:spacing w:line="240" w:lineRule="exact"/>
              <w:rPr>
                <w:rFonts w:hint="eastAsia" w:ascii="仿宋_GB2312" w:hAnsi="Times New Roman" w:eastAsia="仿宋_GB2312"/>
                <w:sz w:val="18"/>
                <w:szCs w:val="18"/>
                <w:lang w:val="en-US" w:eastAsia="zh-CN"/>
              </w:rPr>
            </w:pPr>
          </w:p>
        </w:tc>
        <w:tc>
          <w:tcPr>
            <w:tcW w:w="2700" w:type="dxa"/>
            <w:vAlign w:val="center"/>
          </w:tcPr>
          <w:p w14:paraId="503B6B9E">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163DA30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入户及现场普法等          注：有关公开信息可推送或归集至本省级法律服务网。</w:t>
            </w:r>
          </w:p>
        </w:tc>
        <w:tc>
          <w:tcPr>
            <w:tcW w:w="540" w:type="dxa"/>
            <w:shd w:val="clear" w:color="auto" w:fill="auto"/>
            <w:vAlign w:val="center"/>
          </w:tcPr>
          <w:p w14:paraId="11BB5382">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50ACEDF9">
            <w:pPr>
              <w:spacing w:line="240" w:lineRule="exact"/>
              <w:jc w:val="center"/>
              <w:rPr>
                <w:rFonts w:ascii="Times New Roman" w:hAnsi="Times New Roman"/>
                <w:sz w:val="30"/>
                <w:szCs w:val="30"/>
              </w:rPr>
            </w:pPr>
          </w:p>
        </w:tc>
        <w:tc>
          <w:tcPr>
            <w:tcW w:w="540" w:type="dxa"/>
            <w:shd w:val="clear" w:color="auto" w:fill="auto"/>
            <w:vAlign w:val="center"/>
          </w:tcPr>
          <w:p w14:paraId="5B443D6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B52688E">
            <w:pPr>
              <w:spacing w:line="240" w:lineRule="exact"/>
              <w:jc w:val="center"/>
              <w:rPr>
                <w:rFonts w:ascii="Times New Roman" w:hAnsi="Times New Roman"/>
                <w:sz w:val="30"/>
                <w:szCs w:val="30"/>
              </w:rPr>
            </w:pPr>
          </w:p>
        </w:tc>
      </w:tr>
      <w:tr w14:paraId="3FF0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Merge w:val="continue"/>
            <w:vAlign w:val="center"/>
          </w:tcPr>
          <w:p w14:paraId="1BAC9868">
            <w:pPr>
              <w:spacing w:line="240" w:lineRule="exact"/>
              <w:jc w:val="center"/>
              <w:rPr>
                <w:rFonts w:hint="eastAsia" w:ascii="仿宋_GB2312" w:hAnsi="Times New Roman" w:eastAsia="仿宋_GB2312"/>
                <w:sz w:val="18"/>
                <w:szCs w:val="18"/>
                <w:lang w:val="en-US" w:eastAsia="zh-CN"/>
              </w:rPr>
            </w:pPr>
          </w:p>
        </w:tc>
        <w:tc>
          <w:tcPr>
            <w:tcW w:w="900" w:type="dxa"/>
            <w:vMerge w:val="continue"/>
            <w:shd w:val="clear" w:color="auto" w:fill="auto"/>
            <w:vAlign w:val="center"/>
          </w:tcPr>
          <w:p w14:paraId="152C0749">
            <w:pPr>
              <w:spacing w:line="240" w:lineRule="exact"/>
              <w:jc w:val="center"/>
              <w:rPr>
                <w:rFonts w:hint="eastAsia" w:ascii="仿宋_GB2312" w:hAnsi="Times New Roman" w:eastAsia="仿宋_GB2312"/>
                <w:sz w:val="18"/>
                <w:szCs w:val="18"/>
                <w:lang w:val="en-US" w:eastAsia="zh-CN"/>
              </w:rPr>
            </w:pPr>
          </w:p>
        </w:tc>
        <w:tc>
          <w:tcPr>
            <w:tcW w:w="887" w:type="dxa"/>
            <w:shd w:val="clear" w:color="auto" w:fill="auto"/>
            <w:vAlign w:val="center"/>
          </w:tcPr>
          <w:p w14:paraId="23C14DF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推广法治文化服务</w:t>
            </w:r>
          </w:p>
        </w:tc>
        <w:tc>
          <w:tcPr>
            <w:tcW w:w="2173" w:type="dxa"/>
            <w:vAlign w:val="center"/>
          </w:tcPr>
          <w:p w14:paraId="465EC0FD">
            <w:pPr>
              <w:spacing w:line="240" w:lineRule="exact"/>
              <w:jc w:val="lef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1.辖区内法治文化阵地信息；                   2.法治文化作品、产品。</w:t>
            </w:r>
          </w:p>
        </w:tc>
        <w:tc>
          <w:tcPr>
            <w:tcW w:w="2700" w:type="dxa"/>
            <w:vMerge w:val="continue"/>
            <w:vAlign w:val="center"/>
          </w:tcPr>
          <w:p w14:paraId="27BA363B">
            <w:pPr>
              <w:spacing w:line="240" w:lineRule="exact"/>
              <w:rPr>
                <w:rFonts w:hint="eastAsia" w:ascii="仿宋_GB2312" w:hAnsi="Times New Roman" w:eastAsia="仿宋_GB2312"/>
                <w:sz w:val="18"/>
                <w:szCs w:val="18"/>
                <w:lang w:val="en-US" w:eastAsia="zh-CN"/>
              </w:rPr>
            </w:pPr>
          </w:p>
        </w:tc>
        <w:tc>
          <w:tcPr>
            <w:tcW w:w="1620" w:type="dxa"/>
            <w:vAlign w:val="center"/>
          </w:tcPr>
          <w:p w14:paraId="7209ADE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自制作或获取该信息之日起20个工作日内公开</w:t>
            </w:r>
          </w:p>
        </w:tc>
        <w:tc>
          <w:tcPr>
            <w:tcW w:w="1080" w:type="dxa"/>
            <w:vAlign w:val="center"/>
          </w:tcPr>
          <w:p w14:paraId="379CBBD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2A31201">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4D675B1E">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入户及现场普法等          注：有关公开信息可推送或归集至本省级法律服务网。</w:t>
            </w:r>
          </w:p>
        </w:tc>
        <w:tc>
          <w:tcPr>
            <w:tcW w:w="540" w:type="dxa"/>
            <w:shd w:val="clear" w:color="auto" w:fill="auto"/>
            <w:vAlign w:val="center"/>
          </w:tcPr>
          <w:p w14:paraId="024FF6E7">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6B1A7327">
            <w:pPr>
              <w:spacing w:line="240" w:lineRule="exact"/>
              <w:jc w:val="center"/>
              <w:rPr>
                <w:rFonts w:ascii="Times New Roman" w:hAnsi="Times New Roman"/>
                <w:sz w:val="30"/>
                <w:szCs w:val="30"/>
              </w:rPr>
            </w:pPr>
          </w:p>
        </w:tc>
        <w:tc>
          <w:tcPr>
            <w:tcW w:w="540" w:type="dxa"/>
            <w:shd w:val="clear" w:color="auto" w:fill="auto"/>
            <w:vAlign w:val="center"/>
          </w:tcPr>
          <w:p w14:paraId="1C100B8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69C100A4">
            <w:pPr>
              <w:spacing w:line="240" w:lineRule="exact"/>
              <w:jc w:val="center"/>
              <w:rPr>
                <w:rFonts w:ascii="Times New Roman" w:hAnsi="Times New Roman"/>
                <w:sz w:val="30"/>
                <w:szCs w:val="30"/>
              </w:rPr>
            </w:pPr>
          </w:p>
        </w:tc>
      </w:tr>
      <w:tr w14:paraId="356B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A64E1F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30</w:t>
            </w:r>
          </w:p>
        </w:tc>
        <w:tc>
          <w:tcPr>
            <w:tcW w:w="900" w:type="dxa"/>
            <w:shd w:val="clear" w:color="auto" w:fill="auto"/>
            <w:vAlign w:val="center"/>
          </w:tcPr>
          <w:p w14:paraId="4B115449">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对就业困难人员（含建档立卡贫困劳动力）实施就业援助</w:t>
            </w:r>
          </w:p>
        </w:tc>
        <w:tc>
          <w:tcPr>
            <w:tcW w:w="887" w:type="dxa"/>
            <w:shd w:val="clear" w:color="auto" w:fill="auto"/>
            <w:vAlign w:val="center"/>
          </w:tcPr>
          <w:p w14:paraId="75D441E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就业困难人员社会保险补贴申领（灵活就业）</w:t>
            </w:r>
          </w:p>
        </w:tc>
        <w:tc>
          <w:tcPr>
            <w:tcW w:w="2173" w:type="dxa"/>
            <w:vAlign w:val="center"/>
          </w:tcPr>
          <w:p w14:paraId="0A06A49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对象范围、申请人权利和义务、申请条件、申请材料、办理流程、办理时限、办理地点（方式）、办理结果告知方式、咨询电话</w:t>
            </w:r>
          </w:p>
        </w:tc>
        <w:tc>
          <w:tcPr>
            <w:tcW w:w="2700" w:type="dxa"/>
            <w:vAlign w:val="center"/>
          </w:tcPr>
          <w:p w14:paraId="007473D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《政府信息公开条例》《就业促进法》《人力资源市场暂行条例》</w:t>
            </w:r>
          </w:p>
        </w:tc>
        <w:tc>
          <w:tcPr>
            <w:tcW w:w="1620" w:type="dxa"/>
            <w:vAlign w:val="center"/>
          </w:tcPr>
          <w:p w14:paraId="09240AF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公开事项信息形成或变更之日起20个工作日内公开</w:t>
            </w:r>
          </w:p>
        </w:tc>
        <w:tc>
          <w:tcPr>
            <w:tcW w:w="1080" w:type="dxa"/>
            <w:vAlign w:val="center"/>
          </w:tcPr>
          <w:p w14:paraId="086EE6B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75E0CEB2">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5EC1B0B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政务服务中心</w:t>
            </w:r>
          </w:p>
        </w:tc>
        <w:tc>
          <w:tcPr>
            <w:tcW w:w="540" w:type="dxa"/>
            <w:shd w:val="clear" w:color="auto" w:fill="auto"/>
            <w:vAlign w:val="center"/>
          </w:tcPr>
          <w:p w14:paraId="2A824C9B">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5574FA07">
            <w:pPr>
              <w:spacing w:line="240" w:lineRule="exact"/>
              <w:jc w:val="center"/>
              <w:rPr>
                <w:rFonts w:ascii="Times New Roman" w:hAnsi="Times New Roman"/>
                <w:sz w:val="30"/>
                <w:szCs w:val="30"/>
              </w:rPr>
            </w:pPr>
          </w:p>
        </w:tc>
        <w:tc>
          <w:tcPr>
            <w:tcW w:w="540" w:type="dxa"/>
            <w:shd w:val="clear" w:color="auto" w:fill="auto"/>
            <w:vAlign w:val="center"/>
          </w:tcPr>
          <w:p w14:paraId="4B38AAF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9076812">
            <w:pPr>
              <w:spacing w:line="240" w:lineRule="exact"/>
              <w:jc w:val="center"/>
              <w:rPr>
                <w:rFonts w:ascii="Times New Roman" w:hAnsi="Times New Roman"/>
                <w:sz w:val="30"/>
                <w:szCs w:val="30"/>
              </w:rPr>
            </w:pPr>
          </w:p>
        </w:tc>
      </w:tr>
      <w:tr w14:paraId="63C1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102A0E1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31</w:t>
            </w:r>
          </w:p>
        </w:tc>
        <w:tc>
          <w:tcPr>
            <w:tcW w:w="900" w:type="dxa"/>
            <w:shd w:val="clear" w:color="auto" w:fill="auto"/>
            <w:vAlign w:val="center"/>
          </w:tcPr>
          <w:p w14:paraId="67C77E7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市容管理</w:t>
            </w:r>
          </w:p>
        </w:tc>
        <w:tc>
          <w:tcPr>
            <w:tcW w:w="887" w:type="dxa"/>
            <w:shd w:val="clear" w:color="auto" w:fill="auto"/>
            <w:vAlign w:val="center"/>
          </w:tcPr>
          <w:p w14:paraId="192AB5A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损坏挪用城市道路上设置的井（沟）盖</w:t>
            </w:r>
          </w:p>
        </w:tc>
        <w:tc>
          <w:tcPr>
            <w:tcW w:w="2173" w:type="dxa"/>
            <w:vAlign w:val="center"/>
          </w:tcPr>
          <w:p w14:paraId="02D8FA5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0408316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《武汉市市容环境卫生管理条例》</w:t>
            </w:r>
          </w:p>
        </w:tc>
        <w:tc>
          <w:tcPr>
            <w:tcW w:w="1620" w:type="dxa"/>
            <w:vAlign w:val="center"/>
          </w:tcPr>
          <w:p w14:paraId="5F2C0C5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2D65150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1E5E8440">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100048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3029319C">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044F7475">
            <w:pPr>
              <w:spacing w:line="240" w:lineRule="exact"/>
              <w:jc w:val="center"/>
              <w:rPr>
                <w:rFonts w:ascii="Times New Roman" w:hAnsi="Times New Roman"/>
                <w:sz w:val="30"/>
                <w:szCs w:val="30"/>
              </w:rPr>
            </w:pPr>
          </w:p>
        </w:tc>
        <w:tc>
          <w:tcPr>
            <w:tcW w:w="540" w:type="dxa"/>
            <w:shd w:val="clear" w:color="auto" w:fill="auto"/>
            <w:vAlign w:val="center"/>
          </w:tcPr>
          <w:p w14:paraId="0000615E">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A874052">
            <w:pPr>
              <w:spacing w:line="240" w:lineRule="exact"/>
              <w:jc w:val="center"/>
              <w:rPr>
                <w:rFonts w:ascii="Times New Roman" w:hAnsi="Times New Roman"/>
                <w:sz w:val="30"/>
                <w:szCs w:val="30"/>
              </w:rPr>
            </w:pPr>
          </w:p>
        </w:tc>
      </w:tr>
      <w:tr w14:paraId="0086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164EC87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32</w:t>
            </w:r>
          </w:p>
        </w:tc>
        <w:tc>
          <w:tcPr>
            <w:tcW w:w="900" w:type="dxa"/>
            <w:shd w:val="clear" w:color="auto" w:fill="auto"/>
            <w:vAlign w:val="center"/>
          </w:tcPr>
          <w:p w14:paraId="1C3B31E7">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市容管理</w:t>
            </w:r>
          </w:p>
        </w:tc>
        <w:tc>
          <w:tcPr>
            <w:tcW w:w="887" w:type="dxa"/>
            <w:shd w:val="clear" w:color="auto" w:fill="auto"/>
            <w:vAlign w:val="center"/>
          </w:tcPr>
          <w:p w14:paraId="41C1BA6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在城市道路和其他公共场所的护栏电线杆路牌等设施上晾晒吊挂物品</w:t>
            </w:r>
          </w:p>
        </w:tc>
        <w:tc>
          <w:tcPr>
            <w:tcW w:w="2173" w:type="dxa"/>
            <w:vAlign w:val="center"/>
          </w:tcPr>
          <w:p w14:paraId="635E0D8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45296D2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《武汉市市容环境卫生管理条例》</w:t>
            </w:r>
          </w:p>
        </w:tc>
        <w:tc>
          <w:tcPr>
            <w:tcW w:w="1620" w:type="dxa"/>
            <w:vAlign w:val="center"/>
          </w:tcPr>
          <w:p w14:paraId="3672633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7AE76F57">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3E81B850">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41BBDFC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2C4D3589">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323AFA2C">
            <w:pPr>
              <w:spacing w:line="240" w:lineRule="exact"/>
              <w:jc w:val="center"/>
              <w:rPr>
                <w:rFonts w:ascii="Times New Roman" w:hAnsi="Times New Roman"/>
                <w:sz w:val="30"/>
                <w:szCs w:val="30"/>
              </w:rPr>
            </w:pPr>
          </w:p>
        </w:tc>
        <w:tc>
          <w:tcPr>
            <w:tcW w:w="540" w:type="dxa"/>
            <w:shd w:val="clear" w:color="auto" w:fill="auto"/>
            <w:vAlign w:val="center"/>
          </w:tcPr>
          <w:p w14:paraId="276123D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63D8999">
            <w:pPr>
              <w:spacing w:line="240" w:lineRule="exact"/>
              <w:jc w:val="center"/>
              <w:rPr>
                <w:rFonts w:ascii="Times New Roman" w:hAnsi="Times New Roman"/>
                <w:sz w:val="30"/>
                <w:szCs w:val="30"/>
              </w:rPr>
            </w:pPr>
          </w:p>
        </w:tc>
      </w:tr>
      <w:tr w14:paraId="3FB5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1AAE86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33</w:t>
            </w:r>
          </w:p>
        </w:tc>
        <w:tc>
          <w:tcPr>
            <w:tcW w:w="900" w:type="dxa"/>
            <w:shd w:val="clear" w:color="auto" w:fill="auto"/>
            <w:vAlign w:val="center"/>
          </w:tcPr>
          <w:p w14:paraId="467F200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市容管理</w:t>
            </w:r>
          </w:p>
        </w:tc>
        <w:tc>
          <w:tcPr>
            <w:tcW w:w="887" w:type="dxa"/>
            <w:shd w:val="clear" w:color="auto" w:fill="auto"/>
            <w:vAlign w:val="center"/>
          </w:tcPr>
          <w:p w14:paraId="2C5371E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在城市主要道路临街建筑物的阳台外窗外屋顶堆放晾晒吊挂有碍市容的物品</w:t>
            </w:r>
          </w:p>
        </w:tc>
        <w:tc>
          <w:tcPr>
            <w:tcW w:w="2173" w:type="dxa"/>
            <w:vAlign w:val="center"/>
          </w:tcPr>
          <w:p w14:paraId="07EEB22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05B0335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《武汉市市容环境卫生管理条例》</w:t>
            </w:r>
          </w:p>
        </w:tc>
        <w:tc>
          <w:tcPr>
            <w:tcW w:w="1620" w:type="dxa"/>
            <w:vAlign w:val="center"/>
          </w:tcPr>
          <w:p w14:paraId="59AA1D0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585D2CF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0A28122D">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44314AA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52CBFA0F">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490E9CB3">
            <w:pPr>
              <w:spacing w:line="240" w:lineRule="exact"/>
              <w:jc w:val="center"/>
              <w:rPr>
                <w:rFonts w:ascii="Times New Roman" w:hAnsi="Times New Roman"/>
                <w:sz w:val="30"/>
                <w:szCs w:val="30"/>
              </w:rPr>
            </w:pPr>
          </w:p>
        </w:tc>
        <w:tc>
          <w:tcPr>
            <w:tcW w:w="540" w:type="dxa"/>
            <w:shd w:val="clear" w:color="auto" w:fill="auto"/>
            <w:vAlign w:val="center"/>
          </w:tcPr>
          <w:p w14:paraId="02FC96B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72FA2497">
            <w:pPr>
              <w:spacing w:line="240" w:lineRule="exact"/>
              <w:jc w:val="center"/>
              <w:rPr>
                <w:rFonts w:ascii="Times New Roman" w:hAnsi="Times New Roman"/>
                <w:sz w:val="30"/>
                <w:szCs w:val="30"/>
              </w:rPr>
            </w:pPr>
          </w:p>
        </w:tc>
      </w:tr>
      <w:tr w14:paraId="00DA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A1A1F2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34</w:t>
            </w:r>
          </w:p>
        </w:tc>
        <w:tc>
          <w:tcPr>
            <w:tcW w:w="900" w:type="dxa"/>
            <w:shd w:val="clear" w:color="auto" w:fill="auto"/>
            <w:vAlign w:val="center"/>
          </w:tcPr>
          <w:p w14:paraId="473F9DB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市容管理</w:t>
            </w:r>
          </w:p>
        </w:tc>
        <w:tc>
          <w:tcPr>
            <w:tcW w:w="887" w:type="dxa"/>
            <w:shd w:val="clear" w:color="auto" w:fill="auto"/>
            <w:vAlign w:val="center"/>
          </w:tcPr>
          <w:p w14:paraId="63E4013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未按照批准的时间、地点及要求占用城市道路或者其他公共场所从事经营活动</w:t>
            </w:r>
          </w:p>
        </w:tc>
        <w:tc>
          <w:tcPr>
            <w:tcW w:w="2173" w:type="dxa"/>
            <w:vAlign w:val="center"/>
          </w:tcPr>
          <w:p w14:paraId="53A2123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0CCDC72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《武汉市市容环境卫生管理条例》</w:t>
            </w:r>
          </w:p>
        </w:tc>
        <w:tc>
          <w:tcPr>
            <w:tcW w:w="1620" w:type="dxa"/>
            <w:vAlign w:val="center"/>
          </w:tcPr>
          <w:p w14:paraId="414BADE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191FE42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CD3A42A">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325CADE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6D32E046">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214E8AD7">
            <w:pPr>
              <w:spacing w:line="240" w:lineRule="exact"/>
              <w:jc w:val="center"/>
              <w:rPr>
                <w:rFonts w:ascii="Times New Roman" w:hAnsi="Times New Roman"/>
                <w:sz w:val="30"/>
                <w:szCs w:val="30"/>
              </w:rPr>
            </w:pPr>
          </w:p>
        </w:tc>
        <w:tc>
          <w:tcPr>
            <w:tcW w:w="540" w:type="dxa"/>
            <w:shd w:val="clear" w:color="auto" w:fill="auto"/>
            <w:vAlign w:val="center"/>
          </w:tcPr>
          <w:p w14:paraId="604A24E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77D67309">
            <w:pPr>
              <w:spacing w:line="240" w:lineRule="exact"/>
              <w:jc w:val="center"/>
              <w:rPr>
                <w:rFonts w:ascii="Times New Roman" w:hAnsi="Times New Roman"/>
                <w:sz w:val="30"/>
                <w:szCs w:val="30"/>
              </w:rPr>
            </w:pPr>
          </w:p>
        </w:tc>
      </w:tr>
      <w:tr w14:paraId="1190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2C757D7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35</w:t>
            </w:r>
          </w:p>
        </w:tc>
        <w:tc>
          <w:tcPr>
            <w:tcW w:w="900" w:type="dxa"/>
            <w:shd w:val="clear" w:color="auto" w:fill="auto"/>
            <w:vAlign w:val="center"/>
          </w:tcPr>
          <w:p w14:paraId="7354171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市容管理</w:t>
            </w:r>
          </w:p>
        </w:tc>
        <w:tc>
          <w:tcPr>
            <w:tcW w:w="887" w:type="dxa"/>
            <w:shd w:val="clear" w:color="auto" w:fill="auto"/>
            <w:vAlign w:val="center"/>
          </w:tcPr>
          <w:p w14:paraId="4305099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在城市道路电线杆建筑物构筑物或者其他公共场所设施上涂写刻画</w:t>
            </w:r>
          </w:p>
        </w:tc>
        <w:tc>
          <w:tcPr>
            <w:tcW w:w="2173" w:type="dxa"/>
            <w:vAlign w:val="center"/>
          </w:tcPr>
          <w:p w14:paraId="11AC251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7B1FE92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《城市市容和环境卫生管理条例》《武汉市市容环境卫生管理条例》</w:t>
            </w:r>
          </w:p>
        </w:tc>
        <w:tc>
          <w:tcPr>
            <w:tcW w:w="1620" w:type="dxa"/>
            <w:vAlign w:val="center"/>
          </w:tcPr>
          <w:p w14:paraId="31A2542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6693CCA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66CE57C0">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C87360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5CCCAF01">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08FF2651">
            <w:pPr>
              <w:spacing w:line="240" w:lineRule="exact"/>
              <w:jc w:val="center"/>
              <w:rPr>
                <w:rFonts w:ascii="Times New Roman" w:hAnsi="Times New Roman"/>
                <w:sz w:val="30"/>
                <w:szCs w:val="30"/>
              </w:rPr>
            </w:pPr>
          </w:p>
        </w:tc>
        <w:tc>
          <w:tcPr>
            <w:tcW w:w="540" w:type="dxa"/>
            <w:shd w:val="clear" w:color="auto" w:fill="auto"/>
            <w:vAlign w:val="center"/>
          </w:tcPr>
          <w:p w14:paraId="1453504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7792B620">
            <w:pPr>
              <w:spacing w:line="240" w:lineRule="exact"/>
              <w:jc w:val="center"/>
              <w:rPr>
                <w:rFonts w:ascii="Times New Roman" w:hAnsi="Times New Roman"/>
                <w:sz w:val="30"/>
                <w:szCs w:val="30"/>
              </w:rPr>
            </w:pPr>
          </w:p>
        </w:tc>
      </w:tr>
      <w:tr w14:paraId="598E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79576B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36</w:t>
            </w:r>
          </w:p>
        </w:tc>
        <w:tc>
          <w:tcPr>
            <w:tcW w:w="900" w:type="dxa"/>
            <w:shd w:val="clear" w:color="auto" w:fill="auto"/>
            <w:vAlign w:val="center"/>
          </w:tcPr>
          <w:p w14:paraId="07B8AB22">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户外广告（门面招牌）管理</w:t>
            </w:r>
          </w:p>
        </w:tc>
        <w:tc>
          <w:tcPr>
            <w:tcW w:w="887" w:type="dxa"/>
            <w:shd w:val="clear" w:color="auto" w:fill="auto"/>
            <w:vAlign w:val="center"/>
          </w:tcPr>
          <w:p w14:paraId="11B819D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不按照本市户外广告设置指引设置户外广告</w:t>
            </w:r>
          </w:p>
        </w:tc>
        <w:tc>
          <w:tcPr>
            <w:tcW w:w="2173" w:type="dxa"/>
            <w:vAlign w:val="center"/>
          </w:tcPr>
          <w:p w14:paraId="5F5299E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2CB64B2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《武汉市户外广告设置管理办法》</w:t>
            </w:r>
          </w:p>
        </w:tc>
        <w:tc>
          <w:tcPr>
            <w:tcW w:w="1620" w:type="dxa"/>
            <w:vAlign w:val="center"/>
          </w:tcPr>
          <w:p w14:paraId="5465591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73BEEB8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1360DDE2">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F6B227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6BB72455">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080423D8">
            <w:pPr>
              <w:spacing w:line="240" w:lineRule="exact"/>
              <w:jc w:val="center"/>
              <w:rPr>
                <w:rFonts w:ascii="Times New Roman" w:hAnsi="Times New Roman"/>
                <w:sz w:val="30"/>
                <w:szCs w:val="30"/>
              </w:rPr>
            </w:pPr>
          </w:p>
        </w:tc>
        <w:tc>
          <w:tcPr>
            <w:tcW w:w="540" w:type="dxa"/>
            <w:shd w:val="clear" w:color="auto" w:fill="auto"/>
            <w:vAlign w:val="center"/>
          </w:tcPr>
          <w:p w14:paraId="2AEB14C9">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3E64F810">
            <w:pPr>
              <w:spacing w:line="240" w:lineRule="exact"/>
              <w:jc w:val="center"/>
              <w:rPr>
                <w:rFonts w:ascii="Times New Roman" w:hAnsi="Times New Roman"/>
                <w:sz w:val="30"/>
                <w:szCs w:val="30"/>
              </w:rPr>
            </w:pPr>
          </w:p>
        </w:tc>
      </w:tr>
      <w:tr w14:paraId="4D78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6D7DBAD">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37</w:t>
            </w:r>
          </w:p>
        </w:tc>
        <w:tc>
          <w:tcPr>
            <w:tcW w:w="900" w:type="dxa"/>
            <w:shd w:val="clear" w:color="auto" w:fill="auto"/>
            <w:vAlign w:val="center"/>
          </w:tcPr>
          <w:p w14:paraId="56C7017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建筑垃圾管理</w:t>
            </w:r>
          </w:p>
        </w:tc>
        <w:tc>
          <w:tcPr>
            <w:tcW w:w="887" w:type="dxa"/>
            <w:shd w:val="clear" w:color="auto" w:fill="auto"/>
            <w:vAlign w:val="center"/>
          </w:tcPr>
          <w:p w14:paraId="581DA82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将建筑垃圾混入生活垃圾</w:t>
            </w:r>
          </w:p>
        </w:tc>
        <w:tc>
          <w:tcPr>
            <w:tcW w:w="2173" w:type="dxa"/>
            <w:vAlign w:val="center"/>
          </w:tcPr>
          <w:p w14:paraId="63FEBFD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22CE097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《城市建筑垃圾管理规定》</w:t>
            </w:r>
          </w:p>
        </w:tc>
        <w:tc>
          <w:tcPr>
            <w:tcW w:w="1620" w:type="dxa"/>
            <w:vAlign w:val="center"/>
          </w:tcPr>
          <w:p w14:paraId="3559A49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610F5BB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FCDB914">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522A60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55DA494E">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2F899EF4">
            <w:pPr>
              <w:spacing w:line="240" w:lineRule="exact"/>
              <w:jc w:val="center"/>
              <w:rPr>
                <w:rFonts w:ascii="Times New Roman" w:hAnsi="Times New Roman"/>
                <w:sz w:val="30"/>
                <w:szCs w:val="30"/>
              </w:rPr>
            </w:pPr>
          </w:p>
        </w:tc>
        <w:tc>
          <w:tcPr>
            <w:tcW w:w="540" w:type="dxa"/>
            <w:shd w:val="clear" w:color="auto" w:fill="auto"/>
            <w:vAlign w:val="center"/>
          </w:tcPr>
          <w:p w14:paraId="3F57233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98F7473">
            <w:pPr>
              <w:spacing w:line="240" w:lineRule="exact"/>
              <w:jc w:val="center"/>
              <w:rPr>
                <w:rFonts w:ascii="Times New Roman" w:hAnsi="Times New Roman"/>
                <w:sz w:val="30"/>
                <w:szCs w:val="30"/>
              </w:rPr>
            </w:pPr>
          </w:p>
        </w:tc>
      </w:tr>
      <w:tr w14:paraId="11E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4E20140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38</w:t>
            </w:r>
          </w:p>
        </w:tc>
        <w:tc>
          <w:tcPr>
            <w:tcW w:w="900" w:type="dxa"/>
            <w:shd w:val="clear" w:color="auto" w:fill="auto"/>
            <w:vAlign w:val="center"/>
          </w:tcPr>
          <w:p w14:paraId="1F891CB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餐厨废弃物管理</w:t>
            </w:r>
          </w:p>
        </w:tc>
        <w:tc>
          <w:tcPr>
            <w:tcW w:w="887" w:type="dxa"/>
            <w:shd w:val="clear" w:color="auto" w:fill="auto"/>
            <w:vAlign w:val="center"/>
          </w:tcPr>
          <w:p w14:paraId="7E187A6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未经许可从事经营性餐厨废弃物收集运输或者处置活动</w:t>
            </w:r>
          </w:p>
        </w:tc>
        <w:tc>
          <w:tcPr>
            <w:tcW w:w="2173" w:type="dxa"/>
            <w:vAlign w:val="center"/>
          </w:tcPr>
          <w:p w14:paraId="4EAB32F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21469B5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《武汉市市容环境卫生管理条例》《武汉市餐厨废弃物管理办法》</w:t>
            </w:r>
          </w:p>
        </w:tc>
        <w:tc>
          <w:tcPr>
            <w:tcW w:w="1620" w:type="dxa"/>
            <w:vAlign w:val="center"/>
          </w:tcPr>
          <w:p w14:paraId="38B3589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0711879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5A4344A">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6A206FF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38137B12">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37137BF5">
            <w:pPr>
              <w:spacing w:line="240" w:lineRule="exact"/>
              <w:jc w:val="center"/>
              <w:rPr>
                <w:rFonts w:ascii="Times New Roman" w:hAnsi="Times New Roman"/>
                <w:sz w:val="30"/>
                <w:szCs w:val="30"/>
              </w:rPr>
            </w:pPr>
          </w:p>
        </w:tc>
        <w:tc>
          <w:tcPr>
            <w:tcW w:w="540" w:type="dxa"/>
            <w:shd w:val="clear" w:color="auto" w:fill="auto"/>
            <w:vAlign w:val="center"/>
          </w:tcPr>
          <w:p w14:paraId="0BFFBDC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5F03549">
            <w:pPr>
              <w:spacing w:line="240" w:lineRule="exact"/>
              <w:jc w:val="center"/>
              <w:rPr>
                <w:rFonts w:ascii="Times New Roman" w:hAnsi="Times New Roman"/>
                <w:sz w:val="30"/>
                <w:szCs w:val="30"/>
              </w:rPr>
            </w:pPr>
          </w:p>
        </w:tc>
      </w:tr>
      <w:tr w14:paraId="503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607E8B2">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39</w:t>
            </w:r>
          </w:p>
        </w:tc>
        <w:tc>
          <w:tcPr>
            <w:tcW w:w="900" w:type="dxa"/>
            <w:shd w:val="clear" w:color="auto" w:fill="auto"/>
            <w:vAlign w:val="center"/>
          </w:tcPr>
          <w:p w14:paraId="76880E17">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城市绿化园林管理</w:t>
            </w:r>
          </w:p>
        </w:tc>
        <w:tc>
          <w:tcPr>
            <w:tcW w:w="887" w:type="dxa"/>
            <w:shd w:val="clear" w:color="auto" w:fill="auto"/>
            <w:vAlign w:val="center"/>
          </w:tcPr>
          <w:p w14:paraId="09AA9767">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损坏绿化设施</w:t>
            </w:r>
          </w:p>
        </w:tc>
        <w:tc>
          <w:tcPr>
            <w:tcW w:w="2173" w:type="dxa"/>
            <w:vAlign w:val="center"/>
          </w:tcPr>
          <w:p w14:paraId="7DA33B5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3724D367">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《武汉市城市绿化条例》</w:t>
            </w:r>
          </w:p>
        </w:tc>
        <w:tc>
          <w:tcPr>
            <w:tcW w:w="1620" w:type="dxa"/>
            <w:vAlign w:val="center"/>
          </w:tcPr>
          <w:p w14:paraId="4109036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4650CB7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5FE241DE">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46ED259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1C5EAE5D">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3BCC2B14">
            <w:pPr>
              <w:spacing w:line="240" w:lineRule="exact"/>
              <w:jc w:val="center"/>
              <w:rPr>
                <w:rFonts w:ascii="Times New Roman" w:hAnsi="Times New Roman"/>
                <w:sz w:val="30"/>
                <w:szCs w:val="30"/>
              </w:rPr>
            </w:pPr>
          </w:p>
        </w:tc>
        <w:tc>
          <w:tcPr>
            <w:tcW w:w="540" w:type="dxa"/>
            <w:shd w:val="clear" w:color="auto" w:fill="auto"/>
            <w:vAlign w:val="center"/>
          </w:tcPr>
          <w:p w14:paraId="263F8CDC">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333E1CDC">
            <w:pPr>
              <w:spacing w:line="240" w:lineRule="exact"/>
              <w:jc w:val="center"/>
              <w:rPr>
                <w:rFonts w:ascii="Times New Roman" w:hAnsi="Times New Roman"/>
                <w:sz w:val="30"/>
                <w:szCs w:val="30"/>
              </w:rPr>
            </w:pPr>
          </w:p>
        </w:tc>
      </w:tr>
      <w:tr w14:paraId="5588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E968E8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40</w:t>
            </w:r>
          </w:p>
        </w:tc>
        <w:tc>
          <w:tcPr>
            <w:tcW w:w="900" w:type="dxa"/>
            <w:shd w:val="clear" w:color="auto" w:fill="auto"/>
            <w:vAlign w:val="center"/>
          </w:tcPr>
          <w:p w14:paraId="6761A502">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村庄和集镇管理</w:t>
            </w:r>
          </w:p>
        </w:tc>
        <w:tc>
          <w:tcPr>
            <w:tcW w:w="887" w:type="dxa"/>
            <w:shd w:val="clear" w:color="auto" w:fill="auto"/>
            <w:vAlign w:val="center"/>
          </w:tcPr>
          <w:p w14:paraId="66EA1E8D">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未经批准或违反规划的规定建住宅</w:t>
            </w:r>
          </w:p>
        </w:tc>
        <w:tc>
          <w:tcPr>
            <w:tcW w:w="2173" w:type="dxa"/>
            <w:vAlign w:val="center"/>
          </w:tcPr>
          <w:p w14:paraId="75073EE7">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7FDE37D7">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《村庄和集镇规划建设管理条例》</w:t>
            </w:r>
          </w:p>
          <w:p w14:paraId="06892067">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《湖北省村庄和集镇规划建设管理办法》</w:t>
            </w:r>
          </w:p>
        </w:tc>
        <w:tc>
          <w:tcPr>
            <w:tcW w:w="1620" w:type="dxa"/>
            <w:vAlign w:val="center"/>
          </w:tcPr>
          <w:p w14:paraId="4B52E68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52FCC7E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576003A7">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2C109A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41932644">
            <w:pPr>
              <w:spacing w:line="240" w:lineRule="exact"/>
              <w:rPr>
                <w:rFonts w:hint="eastAsia" w:ascii="仿宋_GB2312" w:hAnsi="Times New Roman" w:eastAsia="仿宋_GB2312"/>
                <w:sz w:val="18"/>
                <w:szCs w:val="18"/>
                <w:lang w:val="en-US" w:eastAsia="zh-CN"/>
              </w:rPr>
            </w:pPr>
            <w:r>
              <w:rPr>
                <w:rFonts w:hint="eastAsia" w:ascii="Times New Roman" w:hAnsi="Times New Roman"/>
                <w:sz w:val="30"/>
                <w:szCs w:val="30"/>
              </w:rPr>
              <w:t>√</w:t>
            </w:r>
          </w:p>
        </w:tc>
        <w:tc>
          <w:tcPr>
            <w:tcW w:w="720" w:type="dxa"/>
            <w:shd w:val="clear" w:color="auto" w:fill="auto"/>
            <w:vAlign w:val="center"/>
          </w:tcPr>
          <w:p w14:paraId="01447861">
            <w:pPr>
              <w:spacing w:line="240" w:lineRule="exact"/>
              <w:jc w:val="center"/>
              <w:rPr>
                <w:rFonts w:ascii="Times New Roman" w:hAnsi="Times New Roman"/>
                <w:sz w:val="30"/>
                <w:szCs w:val="30"/>
              </w:rPr>
            </w:pPr>
          </w:p>
        </w:tc>
        <w:tc>
          <w:tcPr>
            <w:tcW w:w="540" w:type="dxa"/>
            <w:shd w:val="clear" w:color="auto" w:fill="auto"/>
            <w:vAlign w:val="center"/>
          </w:tcPr>
          <w:p w14:paraId="730C218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44C07C1">
            <w:pPr>
              <w:spacing w:line="240" w:lineRule="exact"/>
              <w:jc w:val="center"/>
              <w:rPr>
                <w:rFonts w:ascii="Times New Roman" w:hAnsi="Times New Roman"/>
                <w:sz w:val="30"/>
                <w:szCs w:val="30"/>
              </w:rPr>
            </w:pPr>
          </w:p>
        </w:tc>
      </w:tr>
      <w:tr w14:paraId="6001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0C8AA59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41</w:t>
            </w:r>
          </w:p>
        </w:tc>
        <w:tc>
          <w:tcPr>
            <w:tcW w:w="900" w:type="dxa"/>
            <w:shd w:val="clear" w:color="auto" w:fill="auto"/>
            <w:vAlign w:val="center"/>
          </w:tcPr>
          <w:p w14:paraId="7B70BD5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基本农田管理</w:t>
            </w:r>
          </w:p>
        </w:tc>
        <w:tc>
          <w:tcPr>
            <w:tcW w:w="887" w:type="dxa"/>
            <w:shd w:val="clear" w:color="auto" w:fill="auto"/>
            <w:vAlign w:val="center"/>
          </w:tcPr>
          <w:p w14:paraId="4CB8AC36">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破坏或者擅自改变基本农田保护区标志</w:t>
            </w:r>
          </w:p>
        </w:tc>
        <w:tc>
          <w:tcPr>
            <w:tcW w:w="2173" w:type="dxa"/>
            <w:vAlign w:val="center"/>
          </w:tcPr>
          <w:p w14:paraId="7430422B">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7931BB93">
            <w:pPr>
              <w:spacing w:line="240" w:lineRule="exact"/>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《中华人民共和国基本农田保护条例》</w:t>
            </w:r>
          </w:p>
        </w:tc>
        <w:tc>
          <w:tcPr>
            <w:tcW w:w="1620" w:type="dxa"/>
            <w:vAlign w:val="center"/>
          </w:tcPr>
          <w:p w14:paraId="1FD74AF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7D6C139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2CF0DAFF">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597FBF9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1B9F47E7">
            <w:pPr>
              <w:spacing w:line="240" w:lineRule="exact"/>
              <w:rPr>
                <w:rFonts w:hint="eastAsia" w:ascii="仿宋_GB2312" w:hAnsi="Times New Roman" w:eastAsia="仿宋_GB2312"/>
                <w:sz w:val="18"/>
                <w:szCs w:val="18"/>
                <w:lang w:val="en-US" w:eastAsia="zh-CN"/>
              </w:rPr>
            </w:pPr>
            <w:r>
              <w:rPr>
                <w:rFonts w:hint="eastAsia" w:ascii="Times New Roman" w:hAnsi="Times New Roman"/>
                <w:sz w:val="30"/>
                <w:szCs w:val="30"/>
              </w:rPr>
              <w:t>√</w:t>
            </w:r>
          </w:p>
        </w:tc>
        <w:tc>
          <w:tcPr>
            <w:tcW w:w="720" w:type="dxa"/>
            <w:shd w:val="clear" w:color="auto" w:fill="auto"/>
            <w:vAlign w:val="center"/>
          </w:tcPr>
          <w:p w14:paraId="5AE376DB">
            <w:pPr>
              <w:spacing w:line="240" w:lineRule="exact"/>
              <w:jc w:val="center"/>
              <w:rPr>
                <w:rFonts w:ascii="Times New Roman" w:hAnsi="Times New Roman"/>
                <w:sz w:val="30"/>
                <w:szCs w:val="30"/>
              </w:rPr>
            </w:pPr>
          </w:p>
        </w:tc>
        <w:tc>
          <w:tcPr>
            <w:tcW w:w="540" w:type="dxa"/>
            <w:shd w:val="clear" w:color="auto" w:fill="auto"/>
            <w:vAlign w:val="center"/>
          </w:tcPr>
          <w:p w14:paraId="1A6E5EFA">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1D581F3F">
            <w:pPr>
              <w:spacing w:line="240" w:lineRule="exact"/>
              <w:jc w:val="center"/>
              <w:rPr>
                <w:rFonts w:ascii="Times New Roman" w:hAnsi="Times New Roman"/>
                <w:sz w:val="30"/>
                <w:szCs w:val="30"/>
              </w:rPr>
            </w:pPr>
          </w:p>
        </w:tc>
      </w:tr>
      <w:tr w14:paraId="10E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1F339DD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42</w:t>
            </w:r>
          </w:p>
        </w:tc>
        <w:tc>
          <w:tcPr>
            <w:tcW w:w="900" w:type="dxa"/>
            <w:shd w:val="clear" w:color="auto" w:fill="auto"/>
            <w:vAlign w:val="center"/>
          </w:tcPr>
          <w:p w14:paraId="16C2CB0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城乡规划管理</w:t>
            </w:r>
          </w:p>
        </w:tc>
        <w:tc>
          <w:tcPr>
            <w:tcW w:w="887" w:type="dxa"/>
            <w:shd w:val="clear" w:color="auto" w:fill="auto"/>
            <w:vAlign w:val="center"/>
          </w:tcPr>
          <w:p w14:paraId="698B134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未按照建设工程规划许可证的规定进行违法建设</w:t>
            </w:r>
          </w:p>
        </w:tc>
        <w:tc>
          <w:tcPr>
            <w:tcW w:w="2173" w:type="dxa"/>
            <w:vAlign w:val="center"/>
          </w:tcPr>
          <w:p w14:paraId="4D2EF0E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5.强制决定；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6.救济渠道。</w:t>
            </w:r>
          </w:p>
        </w:tc>
        <w:tc>
          <w:tcPr>
            <w:tcW w:w="2700" w:type="dxa"/>
            <w:vAlign w:val="center"/>
          </w:tcPr>
          <w:p w14:paraId="723381F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《中华人民共和国城乡规划法》《武汉市城乡规划条例》</w:t>
            </w:r>
          </w:p>
        </w:tc>
        <w:tc>
          <w:tcPr>
            <w:tcW w:w="1620" w:type="dxa"/>
            <w:vAlign w:val="center"/>
          </w:tcPr>
          <w:p w14:paraId="38C4E49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03EACEF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302211BB">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0276513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560CF781">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309F87FC">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6CA94C35">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6F9852D">
            <w:pPr>
              <w:spacing w:line="240" w:lineRule="exact"/>
              <w:jc w:val="center"/>
              <w:rPr>
                <w:rFonts w:ascii="Times New Roman" w:hAnsi="Times New Roman"/>
                <w:sz w:val="30"/>
                <w:szCs w:val="30"/>
              </w:rPr>
            </w:pPr>
          </w:p>
        </w:tc>
      </w:tr>
      <w:tr w14:paraId="1388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AC4A5E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43</w:t>
            </w:r>
          </w:p>
        </w:tc>
        <w:tc>
          <w:tcPr>
            <w:tcW w:w="900" w:type="dxa"/>
            <w:shd w:val="clear" w:color="auto" w:fill="auto"/>
            <w:vAlign w:val="center"/>
          </w:tcPr>
          <w:p w14:paraId="17029725">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城乡规划管理</w:t>
            </w:r>
          </w:p>
        </w:tc>
        <w:tc>
          <w:tcPr>
            <w:tcW w:w="887" w:type="dxa"/>
            <w:shd w:val="clear" w:color="auto" w:fill="auto"/>
            <w:vAlign w:val="center"/>
          </w:tcPr>
          <w:p w14:paraId="7D3AF67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破坏或者擅自改变房屋外观</w:t>
            </w:r>
          </w:p>
        </w:tc>
        <w:tc>
          <w:tcPr>
            <w:tcW w:w="2173" w:type="dxa"/>
            <w:vAlign w:val="center"/>
          </w:tcPr>
          <w:p w14:paraId="70EE484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5.强制决定；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6.救济渠道。</w:t>
            </w:r>
          </w:p>
        </w:tc>
        <w:tc>
          <w:tcPr>
            <w:tcW w:w="2700" w:type="dxa"/>
            <w:vAlign w:val="center"/>
          </w:tcPr>
          <w:p w14:paraId="5495E38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《中华人民共和国城乡规划法》</w:t>
            </w:r>
          </w:p>
        </w:tc>
        <w:tc>
          <w:tcPr>
            <w:tcW w:w="1620" w:type="dxa"/>
            <w:vAlign w:val="center"/>
          </w:tcPr>
          <w:p w14:paraId="0A1BF7D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6075EBB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37B7D68">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1C209C1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0776AB88">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644A03DB">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742BBE11">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5A31C649">
            <w:pPr>
              <w:spacing w:line="240" w:lineRule="exact"/>
              <w:jc w:val="center"/>
              <w:rPr>
                <w:rFonts w:ascii="Times New Roman" w:hAnsi="Times New Roman"/>
                <w:sz w:val="30"/>
                <w:szCs w:val="30"/>
              </w:rPr>
            </w:pPr>
          </w:p>
        </w:tc>
      </w:tr>
      <w:tr w14:paraId="0A36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1AEF9E1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44</w:t>
            </w:r>
          </w:p>
        </w:tc>
        <w:tc>
          <w:tcPr>
            <w:tcW w:w="900" w:type="dxa"/>
            <w:shd w:val="clear" w:color="auto" w:fill="auto"/>
            <w:vAlign w:val="center"/>
          </w:tcPr>
          <w:p w14:paraId="121B481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城乡规划管理</w:t>
            </w:r>
          </w:p>
        </w:tc>
        <w:tc>
          <w:tcPr>
            <w:tcW w:w="887" w:type="dxa"/>
            <w:shd w:val="clear" w:color="auto" w:fill="auto"/>
            <w:vAlign w:val="center"/>
          </w:tcPr>
          <w:p w14:paraId="5070D9C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未经批准进行临时建设</w:t>
            </w:r>
          </w:p>
        </w:tc>
        <w:tc>
          <w:tcPr>
            <w:tcW w:w="2173" w:type="dxa"/>
            <w:vAlign w:val="center"/>
          </w:tcPr>
          <w:p w14:paraId="34A0A435">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5.强制决定；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6.救济渠道。</w:t>
            </w:r>
          </w:p>
        </w:tc>
        <w:tc>
          <w:tcPr>
            <w:tcW w:w="2700" w:type="dxa"/>
            <w:vAlign w:val="center"/>
          </w:tcPr>
          <w:p w14:paraId="086126B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《武汉市物业管理条例》</w:t>
            </w:r>
          </w:p>
        </w:tc>
        <w:tc>
          <w:tcPr>
            <w:tcW w:w="1620" w:type="dxa"/>
            <w:vAlign w:val="center"/>
          </w:tcPr>
          <w:p w14:paraId="1A1258C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5F55117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386E5EF6">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195A068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76F4212E">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5E92CBD9">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6874605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51EAF323">
            <w:pPr>
              <w:spacing w:line="240" w:lineRule="exact"/>
              <w:jc w:val="center"/>
              <w:rPr>
                <w:rFonts w:ascii="Times New Roman" w:hAnsi="Times New Roman"/>
                <w:sz w:val="30"/>
                <w:szCs w:val="30"/>
              </w:rPr>
            </w:pPr>
          </w:p>
        </w:tc>
      </w:tr>
      <w:tr w14:paraId="58E0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6956D82B">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45</w:t>
            </w:r>
          </w:p>
        </w:tc>
        <w:tc>
          <w:tcPr>
            <w:tcW w:w="900" w:type="dxa"/>
            <w:shd w:val="clear" w:color="auto" w:fill="auto"/>
            <w:vAlign w:val="center"/>
          </w:tcPr>
          <w:p w14:paraId="35AB8A2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城乡规划管理</w:t>
            </w:r>
          </w:p>
        </w:tc>
        <w:tc>
          <w:tcPr>
            <w:tcW w:w="887" w:type="dxa"/>
            <w:shd w:val="clear" w:color="auto" w:fill="auto"/>
            <w:vAlign w:val="center"/>
          </w:tcPr>
          <w:p w14:paraId="1A4473A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未按照批准内容进行临时建设</w:t>
            </w:r>
          </w:p>
        </w:tc>
        <w:tc>
          <w:tcPr>
            <w:tcW w:w="2173" w:type="dxa"/>
            <w:vAlign w:val="center"/>
          </w:tcPr>
          <w:p w14:paraId="3AB2509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5.强制决定；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6.救济渠道。</w:t>
            </w:r>
          </w:p>
        </w:tc>
        <w:tc>
          <w:tcPr>
            <w:tcW w:w="2700" w:type="dxa"/>
            <w:vAlign w:val="center"/>
          </w:tcPr>
          <w:p w14:paraId="3240037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《中华人民共和国城乡规划法》《武汉市城乡规划条例》</w:t>
            </w:r>
          </w:p>
        </w:tc>
        <w:tc>
          <w:tcPr>
            <w:tcW w:w="1620" w:type="dxa"/>
            <w:vAlign w:val="center"/>
          </w:tcPr>
          <w:p w14:paraId="27E51E2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3A3DA56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2151E925">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6324B7B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0FAAE4D0">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6D03F4DC">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0E689BB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71FDAA98">
            <w:pPr>
              <w:spacing w:line="240" w:lineRule="exact"/>
              <w:jc w:val="center"/>
              <w:rPr>
                <w:rFonts w:ascii="Times New Roman" w:hAnsi="Times New Roman"/>
                <w:sz w:val="30"/>
                <w:szCs w:val="30"/>
              </w:rPr>
            </w:pPr>
          </w:p>
        </w:tc>
      </w:tr>
      <w:tr w14:paraId="6D28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EDE63E0">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46</w:t>
            </w:r>
          </w:p>
        </w:tc>
        <w:tc>
          <w:tcPr>
            <w:tcW w:w="900" w:type="dxa"/>
            <w:shd w:val="clear" w:color="auto" w:fill="auto"/>
            <w:vAlign w:val="center"/>
          </w:tcPr>
          <w:p w14:paraId="0266C727">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城乡规划管理</w:t>
            </w:r>
          </w:p>
        </w:tc>
        <w:tc>
          <w:tcPr>
            <w:tcW w:w="887" w:type="dxa"/>
            <w:shd w:val="clear" w:color="auto" w:fill="auto"/>
            <w:vAlign w:val="center"/>
          </w:tcPr>
          <w:p w14:paraId="5C2F7E2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临时建（构）筑物超过批准期限未拆除</w:t>
            </w:r>
          </w:p>
        </w:tc>
        <w:tc>
          <w:tcPr>
            <w:tcW w:w="2173" w:type="dxa"/>
            <w:vAlign w:val="center"/>
          </w:tcPr>
          <w:p w14:paraId="6BAEB58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5.强制决定；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6.救济渠道。</w:t>
            </w:r>
          </w:p>
        </w:tc>
        <w:tc>
          <w:tcPr>
            <w:tcW w:w="2700" w:type="dxa"/>
            <w:vAlign w:val="center"/>
          </w:tcPr>
          <w:p w14:paraId="66C9507E">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《中华人民共和国城乡规划法》《武汉市城乡规划条例》</w:t>
            </w:r>
          </w:p>
        </w:tc>
        <w:tc>
          <w:tcPr>
            <w:tcW w:w="1620" w:type="dxa"/>
            <w:vAlign w:val="center"/>
          </w:tcPr>
          <w:p w14:paraId="653ABB5F">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1.除强制决定外其他内容：长期公开（动态调整）；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2.强制决定：20个工作日内。</w:t>
            </w:r>
          </w:p>
        </w:tc>
        <w:tc>
          <w:tcPr>
            <w:tcW w:w="1080" w:type="dxa"/>
            <w:vAlign w:val="center"/>
          </w:tcPr>
          <w:p w14:paraId="7782A5A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35213A57">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6CEE059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584CB674">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3E5B8A17">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35FC4E74">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60B6B34">
            <w:pPr>
              <w:spacing w:line="240" w:lineRule="exact"/>
              <w:jc w:val="center"/>
              <w:rPr>
                <w:rFonts w:ascii="Times New Roman" w:hAnsi="Times New Roman"/>
                <w:sz w:val="30"/>
                <w:szCs w:val="30"/>
              </w:rPr>
            </w:pPr>
          </w:p>
        </w:tc>
      </w:tr>
      <w:tr w14:paraId="2A07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173870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47</w:t>
            </w:r>
          </w:p>
        </w:tc>
        <w:tc>
          <w:tcPr>
            <w:tcW w:w="900" w:type="dxa"/>
            <w:shd w:val="clear" w:color="auto" w:fill="auto"/>
            <w:vAlign w:val="center"/>
          </w:tcPr>
          <w:p w14:paraId="78B92A24">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燃气经营及安全管理</w:t>
            </w:r>
          </w:p>
        </w:tc>
        <w:tc>
          <w:tcPr>
            <w:tcW w:w="887" w:type="dxa"/>
            <w:shd w:val="clear" w:color="auto" w:fill="auto"/>
            <w:vAlign w:val="center"/>
          </w:tcPr>
          <w:p w14:paraId="4A5C100A">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未取得燃气经营许可证从事燃气经营活动</w:t>
            </w:r>
          </w:p>
        </w:tc>
        <w:tc>
          <w:tcPr>
            <w:tcW w:w="2173" w:type="dxa"/>
            <w:vAlign w:val="center"/>
          </w:tcPr>
          <w:p w14:paraId="21575C6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1.机构职能、权责清单、执法人员名单；</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2.执法程序或行政强制流程图；</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3.执法依据；</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4.行政处罚自由裁量基准；</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5.咨询、监督投诉方式；</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6.处罚决定；</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7.救济渠道。</w:t>
            </w:r>
          </w:p>
        </w:tc>
        <w:tc>
          <w:tcPr>
            <w:tcW w:w="2700" w:type="dxa"/>
            <w:vAlign w:val="center"/>
          </w:tcPr>
          <w:p w14:paraId="54554EC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《城镇燃气管理条例》《湖北省燃气管理条例》</w:t>
            </w:r>
          </w:p>
        </w:tc>
        <w:tc>
          <w:tcPr>
            <w:tcW w:w="1620" w:type="dxa"/>
            <w:vAlign w:val="center"/>
          </w:tcPr>
          <w:p w14:paraId="44D26FD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1.除处罚决定外其他内容：长期公开（动态调整）；</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2.处罚决定：20个工作日内。</w:t>
            </w:r>
          </w:p>
        </w:tc>
        <w:tc>
          <w:tcPr>
            <w:tcW w:w="1080" w:type="dxa"/>
            <w:vAlign w:val="center"/>
          </w:tcPr>
          <w:p w14:paraId="3F54C2B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2D52F52">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76DB045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lang w:eastAsia="zh-CN"/>
              </w:rPr>
              <w:t>公开栏</w:t>
            </w:r>
            <w:r>
              <w:rPr>
                <w:rFonts w:hint="eastAsia" w:ascii="仿宋_GB2312" w:hAnsi="Times New Roman" w:eastAsia="仿宋_GB2312"/>
                <w:sz w:val="18"/>
                <w:szCs w:val="18"/>
                <w:lang w:val="en-US" w:eastAsia="zh-CN"/>
              </w:rPr>
              <w:t xml:space="preserve">   </w:t>
            </w:r>
          </w:p>
        </w:tc>
        <w:tc>
          <w:tcPr>
            <w:tcW w:w="540" w:type="dxa"/>
            <w:shd w:val="clear" w:color="auto" w:fill="auto"/>
            <w:vAlign w:val="center"/>
          </w:tcPr>
          <w:p w14:paraId="2B0EDA9B">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2D6249E2">
            <w:pPr>
              <w:keepNext w:val="0"/>
              <w:keepLines w:val="0"/>
              <w:widowControl/>
              <w:suppressLineNumbers w:val="0"/>
              <w:jc w:val="center"/>
              <w:textAlignment w:val="center"/>
              <w:rPr>
                <w:rFonts w:ascii="Times New Roman" w:hAnsi="Times New Roman"/>
                <w:sz w:val="30"/>
                <w:szCs w:val="30"/>
              </w:rPr>
            </w:pPr>
          </w:p>
        </w:tc>
        <w:tc>
          <w:tcPr>
            <w:tcW w:w="540" w:type="dxa"/>
            <w:shd w:val="clear" w:color="auto" w:fill="auto"/>
            <w:vAlign w:val="center"/>
          </w:tcPr>
          <w:p w14:paraId="7041BCB6">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3875249A">
            <w:pPr>
              <w:spacing w:line="240" w:lineRule="exact"/>
              <w:jc w:val="center"/>
              <w:rPr>
                <w:rFonts w:ascii="Times New Roman" w:hAnsi="Times New Roman"/>
                <w:sz w:val="30"/>
                <w:szCs w:val="30"/>
              </w:rPr>
            </w:pPr>
          </w:p>
        </w:tc>
      </w:tr>
      <w:tr w14:paraId="046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56077F6A">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48</w:t>
            </w:r>
          </w:p>
        </w:tc>
        <w:tc>
          <w:tcPr>
            <w:tcW w:w="900" w:type="dxa"/>
            <w:shd w:val="clear" w:color="auto" w:fill="auto"/>
            <w:vAlign w:val="center"/>
          </w:tcPr>
          <w:p w14:paraId="642668E3">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行政给付类事项</w:t>
            </w:r>
          </w:p>
        </w:tc>
        <w:tc>
          <w:tcPr>
            <w:tcW w:w="887" w:type="dxa"/>
            <w:shd w:val="clear" w:color="auto" w:fill="auto"/>
            <w:vAlign w:val="center"/>
          </w:tcPr>
          <w:p w14:paraId="6B8D2F9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独生子女保健费的发放</w:t>
            </w:r>
          </w:p>
        </w:tc>
        <w:tc>
          <w:tcPr>
            <w:tcW w:w="2173" w:type="dxa"/>
            <w:vAlign w:val="center"/>
          </w:tcPr>
          <w:p w14:paraId="2971402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申请条件、申请材料、申请流程、设立依据</w:t>
            </w:r>
          </w:p>
        </w:tc>
        <w:tc>
          <w:tcPr>
            <w:tcW w:w="2700" w:type="dxa"/>
            <w:vAlign w:val="center"/>
          </w:tcPr>
          <w:p w14:paraId="49F783B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w:t>
            </w:r>
          </w:p>
        </w:tc>
        <w:tc>
          <w:tcPr>
            <w:tcW w:w="1620" w:type="dxa"/>
            <w:vAlign w:val="center"/>
          </w:tcPr>
          <w:p w14:paraId="2C375E0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自信息形</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成或者变</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更之日起</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20 个工作</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日内予以</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公开</w:t>
            </w:r>
          </w:p>
        </w:tc>
        <w:tc>
          <w:tcPr>
            <w:tcW w:w="1080" w:type="dxa"/>
            <w:vAlign w:val="center"/>
          </w:tcPr>
          <w:p w14:paraId="38A6AE5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430D2E0C">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6D5A53A8">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政务服务中心</w:t>
            </w:r>
          </w:p>
        </w:tc>
        <w:tc>
          <w:tcPr>
            <w:tcW w:w="540" w:type="dxa"/>
            <w:shd w:val="clear" w:color="auto" w:fill="auto"/>
            <w:vAlign w:val="center"/>
          </w:tcPr>
          <w:p w14:paraId="7055B30E">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217A71D2">
            <w:pPr>
              <w:spacing w:line="240" w:lineRule="exact"/>
              <w:jc w:val="center"/>
              <w:rPr>
                <w:rFonts w:ascii="Times New Roman" w:hAnsi="Times New Roman"/>
                <w:sz w:val="30"/>
                <w:szCs w:val="30"/>
              </w:rPr>
            </w:pPr>
          </w:p>
        </w:tc>
        <w:tc>
          <w:tcPr>
            <w:tcW w:w="540" w:type="dxa"/>
            <w:shd w:val="clear" w:color="auto" w:fill="auto"/>
            <w:vAlign w:val="center"/>
          </w:tcPr>
          <w:p w14:paraId="39B76F80">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52C6457A">
            <w:pPr>
              <w:spacing w:line="240" w:lineRule="exact"/>
              <w:jc w:val="center"/>
              <w:rPr>
                <w:rFonts w:ascii="Times New Roman" w:hAnsi="Times New Roman"/>
                <w:sz w:val="30"/>
                <w:szCs w:val="30"/>
              </w:rPr>
            </w:pPr>
          </w:p>
        </w:tc>
      </w:tr>
      <w:tr w14:paraId="5749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72D1765C">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49</w:t>
            </w:r>
          </w:p>
        </w:tc>
        <w:tc>
          <w:tcPr>
            <w:tcW w:w="900" w:type="dxa"/>
            <w:shd w:val="clear" w:color="auto" w:fill="auto"/>
            <w:vAlign w:val="center"/>
          </w:tcPr>
          <w:p w14:paraId="1568F79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行政给付类事项</w:t>
            </w:r>
          </w:p>
        </w:tc>
        <w:tc>
          <w:tcPr>
            <w:tcW w:w="887" w:type="dxa"/>
            <w:shd w:val="clear" w:color="auto" w:fill="auto"/>
            <w:vAlign w:val="center"/>
          </w:tcPr>
          <w:p w14:paraId="3CFD17A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计划生育家庭特别扶助金（初审）</w:t>
            </w:r>
          </w:p>
        </w:tc>
        <w:tc>
          <w:tcPr>
            <w:tcW w:w="2173" w:type="dxa"/>
            <w:vAlign w:val="center"/>
          </w:tcPr>
          <w:p w14:paraId="4ABC8BB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申请条件、申请材料、申请流程、设立依据</w:t>
            </w:r>
          </w:p>
        </w:tc>
        <w:tc>
          <w:tcPr>
            <w:tcW w:w="2700" w:type="dxa"/>
            <w:vAlign w:val="center"/>
          </w:tcPr>
          <w:p w14:paraId="2D47144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w:t>
            </w:r>
          </w:p>
        </w:tc>
        <w:tc>
          <w:tcPr>
            <w:tcW w:w="1620" w:type="dxa"/>
            <w:vAlign w:val="center"/>
          </w:tcPr>
          <w:p w14:paraId="6D0FA85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自信息形</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成或者变</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更之日起</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20 个工作</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日内予以</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公开</w:t>
            </w:r>
          </w:p>
        </w:tc>
        <w:tc>
          <w:tcPr>
            <w:tcW w:w="1080" w:type="dxa"/>
            <w:vAlign w:val="center"/>
          </w:tcPr>
          <w:p w14:paraId="3190D87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61124FCB">
            <w:pPr>
              <w:spacing w:line="240" w:lineRule="exact"/>
              <w:rPr>
                <w:rFonts w:hint="eastAsia" w:ascii="仿宋_GB2312" w:hAnsi="宋体" w:eastAsia="仿宋_GB2312"/>
                <w:sz w:val="18"/>
                <w:szCs w:val="18"/>
              </w:rPr>
            </w:pPr>
            <w:r>
              <w:rPr>
                <w:rFonts w:hint="eastAsia" w:ascii="仿宋_GB2312" w:hAnsi="宋体" w:eastAsia="仿宋_GB2312"/>
                <w:sz w:val="18"/>
                <w:szCs w:val="18"/>
              </w:rPr>
              <w:t>区政府门户网站</w:t>
            </w:r>
          </w:p>
          <w:p w14:paraId="4B091B6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政务服务中心</w:t>
            </w:r>
          </w:p>
        </w:tc>
        <w:tc>
          <w:tcPr>
            <w:tcW w:w="540" w:type="dxa"/>
            <w:shd w:val="clear" w:color="auto" w:fill="auto"/>
            <w:vAlign w:val="center"/>
          </w:tcPr>
          <w:p w14:paraId="0843372C">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0840182C">
            <w:pPr>
              <w:spacing w:line="240" w:lineRule="exact"/>
              <w:jc w:val="center"/>
              <w:rPr>
                <w:rFonts w:ascii="Times New Roman" w:hAnsi="Times New Roman"/>
                <w:sz w:val="30"/>
                <w:szCs w:val="30"/>
              </w:rPr>
            </w:pPr>
          </w:p>
        </w:tc>
        <w:tc>
          <w:tcPr>
            <w:tcW w:w="540" w:type="dxa"/>
            <w:shd w:val="clear" w:color="auto" w:fill="auto"/>
            <w:vAlign w:val="center"/>
          </w:tcPr>
          <w:p w14:paraId="2719CB5D">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4E87D2D4">
            <w:pPr>
              <w:spacing w:line="240" w:lineRule="exact"/>
              <w:jc w:val="center"/>
              <w:rPr>
                <w:rFonts w:ascii="Times New Roman" w:hAnsi="Times New Roman"/>
                <w:sz w:val="30"/>
                <w:szCs w:val="30"/>
              </w:rPr>
            </w:pPr>
          </w:p>
        </w:tc>
      </w:tr>
      <w:tr w14:paraId="19A3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8B177B6">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50</w:t>
            </w:r>
          </w:p>
        </w:tc>
        <w:tc>
          <w:tcPr>
            <w:tcW w:w="900" w:type="dxa"/>
            <w:shd w:val="clear" w:color="auto" w:fill="auto"/>
            <w:vAlign w:val="center"/>
          </w:tcPr>
          <w:p w14:paraId="77E1C948">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行政给付类事项</w:t>
            </w:r>
          </w:p>
        </w:tc>
        <w:tc>
          <w:tcPr>
            <w:tcW w:w="887" w:type="dxa"/>
            <w:shd w:val="clear" w:color="auto" w:fill="auto"/>
            <w:vAlign w:val="center"/>
          </w:tcPr>
          <w:p w14:paraId="32A1F1F4">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农村部分计划生育家庭奖励扶助金（初审）</w:t>
            </w:r>
          </w:p>
        </w:tc>
        <w:tc>
          <w:tcPr>
            <w:tcW w:w="2173" w:type="dxa"/>
            <w:vAlign w:val="center"/>
          </w:tcPr>
          <w:p w14:paraId="7A283356">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申请条件、申请材料、申请流程、设立依据</w:t>
            </w:r>
          </w:p>
        </w:tc>
        <w:tc>
          <w:tcPr>
            <w:tcW w:w="2700" w:type="dxa"/>
            <w:vAlign w:val="center"/>
          </w:tcPr>
          <w:p w14:paraId="5659724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w:t>
            </w:r>
          </w:p>
        </w:tc>
        <w:tc>
          <w:tcPr>
            <w:tcW w:w="1620" w:type="dxa"/>
            <w:vAlign w:val="center"/>
          </w:tcPr>
          <w:p w14:paraId="088C54E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自信息形</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成或者变</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更之日起</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20 个工作</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日内予以</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公开</w:t>
            </w:r>
          </w:p>
        </w:tc>
        <w:tc>
          <w:tcPr>
            <w:tcW w:w="1080" w:type="dxa"/>
            <w:vAlign w:val="center"/>
          </w:tcPr>
          <w:p w14:paraId="1544A34D">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7DCB9971">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2393FC66">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10E37C5E">
            <w:pPr>
              <w:spacing w:line="240" w:lineRule="exact"/>
              <w:jc w:val="center"/>
              <w:rPr>
                <w:rFonts w:ascii="Times New Roman" w:hAnsi="Times New Roman"/>
                <w:sz w:val="30"/>
                <w:szCs w:val="30"/>
              </w:rPr>
            </w:pPr>
          </w:p>
        </w:tc>
        <w:tc>
          <w:tcPr>
            <w:tcW w:w="540" w:type="dxa"/>
            <w:shd w:val="clear" w:color="auto" w:fill="auto"/>
            <w:vAlign w:val="center"/>
          </w:tcPr>
          <w:p w14:paraId="2BBAAEA3">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AA5D526">
            <w:pPr>
              <w:spacing w:line="240" w:lineRule="exact"/>
              <w:jc w:val="center"/>
              <w:rPr>
                <w:rFonts w:ascii="Times New Roman" w:hAnsi="Times New Roman"/>
                <w:sz w:val="30"/>
                <w:szCs w:val="30"/>
              </w:rPr>
            </w:pPr>
          </w:p>
        </w:tc>
      </w:tr>
      <w:tr w14:paraId="1434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21179981">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51</w:t>
            </w:r>
          </w:p>
        </w:tc>
        <w:tc>
          <w:tcPr>
            <w:tcW w:w="900" w:type="dxa"/>
            <w:shd w:val="clear" w:color="auto" w:fill="auto"/>
            <w:vAlign w:val="center"/>
          </w:tcPr>
          <w:p w14:paraId="231774AC">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公共服务类事项</w:t>
            </w:r>
          </w:p>
        </w:tc>
        <w:tc>
          <w:tcPr>
            <w:tcW w:w="887" w:type="dxa"/>
            <w:shd w:val="clear" w:color="auto" w:fill="auto"/>
            <w:vAlign w:val="center"/>
          </w:tcPr>
          <w:p w14:paraId="7EF0DD8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独生子女死亡的计划生育特殊家庭一次性抚慰金（初审）</w:t>
            </w:r>
          </w:p>
        </w:tc>
        <w:tc>
          <w:tcPr>
            <w:tcW w:w="2173" w:type="dxa"/>
            <w:vAlign w:val="center"/>
          </w:tcPr>
          <w:p w14:paraId="6C30A78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申请条件、申请材料、申请流程、设立依据</w:t>
            </w:r>
          </w:p>
        </w:tc>
        <w:tc>
          <w:tcPr>
            <w:tcW w:w="2700" w:type="dxa"/>
            <w:vAlign w:val="center"/>
          </w:tcPr>
          <w:p w14:paraId="4643BBA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w:t>
            </w:r>
          </w:p>
        </w:tc>
        <w:tc>
          <w:tcPr>
            <w:tcW w:w="1620" w:type="dxa"/>
            <w:vAlign w:val="center"/>
          </w:tcPr>
          <w:p w14:paraId="0E7EA4A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自信息形</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成或者变</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更之日起</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20 个工作</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日内予以</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公开</w:t>
            </w:r>
          </w:p>
        </w:tc>
        <w:tc>
          <w:tcPr>
            <w:tcW w:w="1080" w:type="dxa"/>
            <w:vAlign w:val="center"/>
          </w:tcPr>
          <w:p w14:paraId="208D00DC">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72A4D429">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政务服务中心</w:t>
            </w:r>
          </w:p>
        </w:tc>
        <w:tc>
          <w:tcPr>
            <w:tcW w:w="540" w:type="dxa"/>
            <w:shd w:val="clear" w:color="auto" w:fill="auto"/>
            <w:vAlign w:val="center"/>
          </w:tcPr>
          <w:p w14:paraId="12C84F4F">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74406C7A">
            <w:pPr>
              <w:spacing w:line="240" w:lineRule="exact"/>
              <w:jc w:val="center"/>
              <w:rPr>
                <w:rFonts w:ascii="Times New Roman" w:hAnsi="Times New Roman"/>
                <w:sz w:val="30"/>
                <w:szCs w:val="30"/>
              </w:rPr>
            </w:pPr>
          </w:p>
        </w:tc>
        <w:tc>
          <w:tcPr>
            <w:tcW w:w="540" w:type="dxa"/>
            <w:shd w:val="clear" w:color="auto" w:fill="auto"/>
            <w:vAlign w:val="center"/>
          </w:tcPr>
          <w:p w14:paraId="3E37DE27">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8E02FD0">
            <w:pPr>
              <w:spacing w:line="240" w:lineRule="exact"/>
              <w:jc w:val="center"/>
              <w:rPr>
                <w:rFonts w:ascii="Times New Roman" w:hAnsi="Times New Roman"/>
                <w:sz w:val="30"/>
                <w:szCs w:val="30"/>
              </w:rPr>
            </w:pPr>
          </w:p>
        </w:tc>
      </w:tr>
      <w:tr w14:paraId="695F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585" w:type="dxa"/>
            <w:vAlign w:val="center"/>
          </w:tcPr>
          <w:p w14:paraId="3385A88E">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52</w:t>
            </w:r>
          </w:p>
        </w:tc>
        <w:tc>
          <w:tcPr>
            <w:tcW w:w="900" w:type="dxa"/>
            <w:shd w:val="clear" w:color="auto" w:fill="auto"/>
            <w:vAlign w:val="center"/>
          </w:tcPr>
          <w:p w14:paraId="072FB8A7">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其他行政权力类事项</w:t>
            </w:r>
          </w:p>
        </w:tc>
        <w:tc>
          <w:tcPr>
            <w:tcW w:w="887" w:type="dxa"/>
            <w:shd w:val="clear" w:color="auto" w:fill="auto"/>
            <w:vAlign w:val="center"/>
          </w:tcPr>
          <w:p w14:paraId="22E20003">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独生子女父母光荣证补办</w:t>
            </w:r>
          </w:p>
        </w:tc>
        <w:tc>
          <w:tcPr>
            <w:tcW w:w="2173" w:type="dxa"/>
            <w:vAlign w:val="center"/>
          </w:tcPr>
          <w:p w14:paraId="598FD072">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申请条件、申请材料、申请流程、设立依据</w:t>
            </w:r>
          </w:p>
        </w:tc>
        <w:tc>
          <w:tcPr>
            <w:tcW w:w="2700" w:type="dxa"/>
            <w:vAlign w:val="center"/>
          </w:tcPr>
          <w:p w14:paraId="7FA39A57">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《政府信息公开条例》</w:t>
            </w:r>
          </w:p>
        </w:tc>
        <w:tc>
          <w:tcPr>
            <w:tcW w:w="1620" w:type="dxa"/>
            <w:vAlign w:val="center"/>
          </w:tcPr>
          <w:p w14:paraId="4CED0A9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自信息形</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成或者变</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更之日起</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20 个工作</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日内予以</w:t>
            </w:r>
            <w:r>
              <w:rPr>
                <w:rFonts w:hint="eastAsia" w:ascii="仿宋_GB2312" w:hAnsi="Times New Roman" w:eastAsia="仿宋_GB2312"/>
                <w:sz w:val="18"/>
                <w:szCs w:val="18"/>
                <w:lang w:val="en-US" w:eastAsia="zh-CN"/>
              </w:rPr>
              <w:br w:type="textWrapping"/>
            </w:r>
            <w:r>
              <w:rPr>
                <w:rFonts w:hint="eastAsia" w:ascii="仿宋_GB2312" w:hAnsi="Times New Roman" w:eastAsia="仿宋_GB2312"/>
                <w:sz w:val="18"/>
                <w:szCs w:val="18"/>
                <w:lang w:val="en-US" w:eastAsia="zh-CN"/>
              </w:rPr>
              <w:t>公开</w:t>
            </w:r>
          </w:p>
        </w:tc>
        <w:tc>
          <w:tcPr>
            <w:tcW w:w="1080" w:type="dxa"/>
            <w:vAlign w:val="center"/>
          </w:tcPr>
          <w:p w14:paraId="5E33636B">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街道</w:t>
            </w:r>
          </w:p>
        </w:tc>
        <w:tc>
          <w:tcPr>
            <w:tcW w:w="2700" w:type="dxa"/>
            <w:vAlign w:val="center"/>
          </w:tcPr>
          <w:p w14:paraId="3DB97960">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rPr>
              <w:t>区政府门户网站</w:t>
            </w:r>
          </w:p>
        </w:tc>
        <w:tc>
          <w:tcPr>
            <w:tcW w:w="540" w:type="dxa"/>
            <w:shd w:val="clear" w:color="auto" w:fill="auto"/>
            <w:vAlign w:val="center"/>
          </w:tcPr>
          <w:p w14:paraId="7BE96AEF">
            <w:pPr>
              <w:spacing w:line="240" w:lineRule="exact"/>
              <w:rPr>
                <w:rFonts w:hint="eastAsia" w:ascii="仿宋_GB2312" w:hAnsi="Times New Roman" w:eastAsia="仿宋_GB2312" w:cs="Times New Roman"/>
                <w:kern w:val="2"/>
                <w:sz w:val="18"/>
                <w:szCs w:val="18"/>
                <w:lang w:val="en-US" w:eastAsia="zh-CN" w:bidi="ar-SA"/>
              </w:rPr>
            </w:pPr>
            <w:r>
              <w:rPr>
                <w:rFonts w:hint="eastAsia" w:ascii="Times New Roman" w:hAnsi="Times New Roman"/>
                <w:sz w:val="30"/>
                <w:szCs w:val="30"/>
              </w:rPr>
              <w:t>√</w:t>
            </w:r>
          </w:p>
        </w:tc>
        <w:tc>
          <w:tcPr>
            <w:tcW w:w="720" w:type="dxa"/>
            <w:shd w:val="clear" w:color="auto" w:fill="auto"/>
            <w:vAlign w:val="center"/>
          </w:tcPr>
          <w:p w14:paraId="193DA8D7">
            <w:pPr>
              <w:spacing w:line="240" w:lineRule="exact"/>
              <w:jc w:val="center"/>
              <w:rPr>
                <w:rFonts w:ascii="Times New Roman" w:hAnsi="Times New Roman"/>
                <w:sz w:val="30"/>
                <w:szCs w:val="30"/>
              </w:rPr>
            </w:pPr>
          </w:p>
        </w:tc>
        <w:tc>
          <w:tcPr>
            <w:tcW w:w="540" w:type="dxa"/>
            <w:shd w:val="clear" w:color="auto" w:fill="auto"/>
            <w:vAlign w:val="center"/>
          </w:tcPr>
          <w:p w14:paraId="0C872EBF">
            <w:pPr>
              <w:spacing w:line="240" w:lineRule="exact"/>
              <w:jc w:val="center"/>
              <w:rPr>
                <w:rFonts w:ascii="Times New Roman" w:hAnsi="Times New Roman"/>
                <w:sz w:val="30"/>
                <w:szCs w:val="30"/>
              </w:rPr>
            </w:pPr>
            <w:r>
              <w:rPr>
                <w:rFonts w:hint="eastAsia" w:ascii="Times New Roman" w:hAnsi="Times New Roman"/>
                <w:sz w:val="30"/>
                <w:szCs w:val="30"/>
              </w:rPr>
              <w:t>√</w:t>
            </w:r>
          </w:p>
        </w:tc>
        <w:tc>
          <w:tcPr>
            <w:tcW w:w="736" w:type="dxa"/>
            <w:shd w:val="clear" w:color="auto" w:fill="auto"/>
            <w:vAlign w:val="center"/>
          </w:tcPr>
          <w:p w14:paraId="0A65EFA9">
            <w:pPr>
              <w:spacing w:line="240" w:lineRule="exact"/>
              <w:jc w:val="center"/>
              <w:rPr>
                <w:rFonts w:ascii="Times New Roman" w:hAnsi="Times New Roman"/>
                <w:sz w:val="30"/>
                <w:szCs w:val="30"/>
              </w:rPr>
            </w:pPr>
          </w:p>
        </w:tc>
      </w:tr>
    </w:tbl>
    <w:p w14:paraId="7C6F719B">
      <w:pPr>
        <w:rPr>
          <w:rFonts w:hint="eastAsia"/>
        </w:rPr>
      </w:pPr>
    </w:p>
    <w:p w14:paraId="349F0733">
      <w:pPr>
        <w:rPr>
          <w:rFonts w:hint="eastAsia"/>
        </w:rPr>
      </w:pPr>
    </w:p>
    <w:p w14:paraId="3D9090D9">
      <w:pPr>
        <w:adjustRightInd w:val="0"/>
        <w:snapToGrid w:val="0"/>
        <w:spacing w:line="600" w:lineRule="exact"/>
        <w:ind w:firstLine="643" w:firstLineChars="200"/>
        <w:jc w:val="left"/>
        <w:rPr>
          <w:rFonts w:hint="eastAsia" w:ascii="方正仿宋简体" w:hAnsi="黑体" w:eastAsia="方正仿宋简体"/>
          <w:b/>
          <w:sz w:val="32"/>
          <w:szCs w:val="32"/>
        </w:rPr>
      </w:pPr>
    </w:p>
    <w:p w14:paraId="02DE657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266B38-5C9D-4E65-A5B2-D98E4CBE07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915D2CA-C59B-4279-8440-534BEE67DC8A}"/>
  </w:font>
  <w:font w:name="方正仿宋简体">
    <w:panose1 w:val="03000509000000000000"/>
    <w:charset w:val="86"/>
    <w:family w:val="script"/>
    <w:pitch w:val="default"/>
    <w:sig w:usb0="00000001" w:usb1="080E0000" w:usb2="00000000" w:usb3="00000000" w:csb0="00040000" w:csb1="00000000"/>
    <w:embedRegular r:id="rId3" w:fontKey="{EA2F1285-B10C-41D1-AD3E-1D162B3DC7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C50"/>
    <w:rsid w:val="00025E8D"/>
    <w:rsid w:val="000944B6"/>
    <w:rsid w:val="001158D3"/>
    <w:rsid w:val="0016610D"/>
    <w:rsid w:val="00174A3B"/>
    <w:rsid w:val="002103E3"/>
    <w:rsid w:val="0023053B"/>
    <w:rsid w:val="002A10A1"/>
    <w:rsid w:val="002B2A1B"/>
    <w:rsid w:val="002E5686"/>
    <w:rsid w:val="002E6AA9"/>
    <w:rsid w:val="00390373"/>
    <w:rsid w:val="00397BB1"/>
    <w:rsid w:val="003B4C50"/>
    <w:rsid w:val="003F4A65"/>
    <w:rsid w:val="004173F8"/>
    <w:rsid w:val="00457C90"/>
    <w:rsid w:val="00501242"/>
    <w:rsid w:val="005E63A5"/>
    <w:rsid w:val="005F23E9"/>
    <w:rsid w:val="00614383"/>
    <w:rsid w:val="0073749F"/>
    <w:rsid w:val="00737A2C"/>
    <w:rsid w:val="00817628"/>
    <w:rsid w:val="0089532E"/>
    <w:rsid w:val="009105E3"/>
    <w:rsid w:val="00966D79"/>
    <w:rsid w:val="00A272D3"/>
    <w:rsid w:val="00A55ED7"/>
    <w:rsid w:val="00AD4E0B"/>
    <w:rsid w:val="00B56ED2"/>
    <w:rsid w:val="00B65D8D"/>
    <w:rsid w:val="00B87DB2"/>
    <w:rsid w:val="00BC27EB"/>
    <w:rsid w:val="00BE4023"/>
    <w:rsid w:val="00C6757D"/>
    <w:rsid w:val="00C855A5"/>
    <w:rsid w:val="00CD4F21"/>
    <w:rsid w:val="00CF2688"/>
    <w:rsid w:val="00D33060"/>
    <w:rsid w:val="00DA0783"/>
    <w:rsid w:val="00E067F7"/>
    <w:rsid w:val="00E22C71"/>
    <w:rsid w:val="00E72ED1"/>
    <w:rsid w:val="00EB38DB"/>
    <w:rsid w:val="00EC57F5"/>
    <w:rsid w:val="00ED0842"/>
    <w:rsid w:val="00EF03A2"/>
    <w:rsid w:val="00FC02B5"/>
    <w:rsid w:val="00FF0A3F"/>
    <w:rsid w:val="020A1737"/>
    <w:rsid w:val="1C0F5493"/>
    <w:rsid w:val="331D716D"/>
    <w:rsid w:val="345E2A94"/>
    <w:rsid w:val="443135D1"/>
    <w:rsid w:val="57BE0563"/>
    <w:rsid w:val="59DE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font21"/>
    <w:basedOn w:val="6"/>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7230</Words>
  <Characters>7472</Characters>
  <Lines>30</Lines>
  <Paragraphs>8</Paragraphs>
  <TotalTime>0</TotalTime>
  <ScaleCrop>false</ScaleCrop>
  <LinksUpToDate>false</LinksUpToDate>
  <CharactersWithSpaces>8386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无所谓</cp:lastModifiedBy>
  <cp:lastPrinted>2021-11-23T07:23:00Z</cp:lastPrinted>
  <dcterms:modified xsi:type="dcterms:W3CDTF">2025-04-18T01:48:25Z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2F73CF0D655B4F4C96A146B6CA3717A6</vt:lpwstr>
  </property>
  <property fmtid="{D5CDD505-2E9C-101B-9397-08002B2CF9AE}" pid="4" name="KSOTemplateDocerSaveRecord">
    <vt:lpwstr>eyJoZGlkIjoiNDlmZWY2ZjFhNDk0OTYxNzY4MDY3OGYyMzkzNzQ2NzgiLCJ1c2VySWQiOiI4MDcxOTk1MTIifQ==</vt:lpwstr>
  </property>
</Properties>
</file>