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74F491">
      <w:pPr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武汉经开区</w:t>
      </w:r>
      <w:r>
        <w:rPr>
          <w:rFonts w:hint="eastAsia" w:ascii="黑体" w:hAnsi="黑体" w:eastAsia="黑体"/>
          <w:sz w:val="36"/>
          <w:szCs w:val="36"/>
          <w:lang w:eastAsia="zh-CN"/>
        </w:rPr>
        <w:t>现代服务业产业园管理办</w:t>
      </w:r>
      <w:r>
        <w:rPr>
          <w:rFonts w:hint="eastAsia" w:ascii="黑体" w:hAnsi="黑体" w:eastAsia="黑体"/>
          <w:sz w:val="36"/>
          <w:szCs w:val="36"/>
        </w:rPr>
        <w:t>政务公开事项标准目录</w:t>
      </w:r>
    </w:p>
    <w:p w14:paraId="49C7AFD0">
      <w:pPr>
        <w:jc w:val="center"/>
        <w:rPr>
          <w:rFonts w:ascii="黑体" w:hAnsi="黑体" w:eastAsia="黑体"/>
          <w:sz w:val="36"/>
          <w:szCs w:val="36"/>
        </w:rPr>
      </w:pPr>
    </w:p>
    <w:p w14:paraId="0F01ABFA"/>
    <w:tbl>
      <w:tblPr>
        <w:tblStyle w:val="5"/>
        <w:tblW w:w="151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900"/>
        <w:gridCol w:w="887"/>
        <w:gridCol w:w="2173"/>
        <w:gridCol w:w="2700"/>
        <w:gridCol w:w="1620"/>
        <w:gridCol w:w="1080"/>
        <w:gridCol w:w="2700"/>
        <w:gridCol w:w="540"/>
        <w:gridCol w:w="720"/>
        <w:gridCol w:w="540"/>
        <w:gridCol w:w="736"/>
      </w:tblGrid>
      <w:tr w14:paraId="382BA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585" w:type="dxa"/>
            <w:vMerge w:val="restart"/>
            <w:shd w:val="clear" w:color="auto" w:fill="auto"/>
            <w:vAlign w:val="center"/>
          </w:tcPr>
          <w:p w14:paraId="09222E6B">
            <w:pPr>
              <w:widowControl/>
              <w:jc w:val="center"/>
              <w:rPr>
                <w:rFonts w:ascii="Times New Roman" w:hAnsi="Times New Roman" w:eastAsia="黑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787" w:type="dxa"/>
            <w:gridSpan w:val="2"/>
            <w:shd w:val="clear" w:color="auto" w:fill="auto"/>
            <w:vAlign w:val="center"/>
          </w:tcPr>
          <w:p w14:paraId="76F0CC9E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173" w:type="dxa"/>
            <w:vMerge w:val="restart"/>
            <w:shd w:val="clear" w:color="auto" w:fill="auto"/>
            <w:vAlign w:val="center"/>
          </w:tcPr>
          <w:p w14:paraId="6B87D214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04C0AB25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14:paraId="6B1711A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544C7A3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700" w:type="dxa"/>
            <w:vMerge w:val="restart"/>
            <w:shd w:val="clear" w:color="auto" w:fill="auto"/>
            <w:vAlign w:val="center"/>
          </w:tcPr>
          <w:p w14:paraId="2E3A659A"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2902090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03522E7C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</w:tr>
      <w:tr w14:paraId="330DE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  <w:jc w:val="center"/>
        </w:trPr>
        <w:tc>
          <w:tcPr>
            <w:tcW w:w="585" w:type="dxa"/>
            <w:vMerge w:val="continue"/>
            <w:vAlign w:val="center"/>
          </w:tcPr>
          <w:p w14:paraId="73738C67">
            <w:pPr>
              <w:widowControl/>
              <w:jc w:val="left"/>
              <w:rPr>
                <w:rFonts w:ascii="Times New Roman" w:hAnsi="Times New Roman" w:eastAsia="黑体"/>
                <w:color w:val="000000"/>
                <w:kern w:val="0"/>
                <w:sz w:val="15"/>
                <w:szCs w:val="15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14:paraId="563DC2D3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23E2BFAE">
            <w:pPr>
              <w:widowControl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173" w:type="dxa"/>
            <w:vMerge w:val="continue"/>
            <w:vAlign w:val="center"/>
          </w:tcPr>
          <w:p w14:paraId="0A9E2AAE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4E45D57F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0BB99A7D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 w14:paraId="0274FA91"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700" w:type="dxa"/>
            <w:vMerge w:val="continue"/>
            <w:vAlign w:val="center"/>
          </w:tcPr>
          <w:p w14:paraId="081C72CE"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ED52092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308C4CF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5F2123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98DB0E8"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</w:tr>
      <w:tr w14:paraId="4AB6F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5FD635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5FD5425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综合政务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1A39AC8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文件</w:t>
            </w:r>
          </w:p>
        </w:tc>
        <w:tc>
          <w:tcPr>
            <w:tcW w:w="2173" w:type="dxa"/>
          </w:tcPr>
          <w:p w14:paraId="5D6EC37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本单位制发的行政文件</w:t>
            </w:r>
          </w:p>
        </w:tc>
        <w:tc>
          <w:tcPr>
            <w:tcW w:w="2700" w:type="dxa"/>
          </w:tcPr>
          <w:p w14:paraId="6B96044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58A7F47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48B68E8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552FE76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56E696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E65A90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AF5EA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16230F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3EDA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1CAF0D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0A04C82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074301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决策预公开</w:t>
            </w:r>
          </w:p>
        </w:tc>
        <w:tc>
          <w:tcPr>
            <w:tcW w:w="2173" w:type="dxa"/>
          </w:tcPr>
          <w:p w14:paraId="2C58B1E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决策草案、征集时限、反馈渠道等</w:t>
            </w:r>
          </w:p>
        </w:tc>
        <w:tc>
          <w:tcPr>
            <w:tcW w:w="2700" w:type="dxa"/>
          </w:tcPr>
          <w:p w14:paraId="3609537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</w:tcPr>
          <w:p w14:paraId="1FB1FE1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5A1BD8A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DA760F3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146D76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D09113">
            <w:pPr>
              <w:spacing w:line="240" w:lineRule="exact"/>
              <w:jc w:val="left"/>
              <w:rPr>
                <w:rFonts w:ascii="Times New Roman" w:hAnsi="Times New Roman"/>
                <w:sz w:val="15"/>
                <w:szCs w:val="15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158B0D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BA72B2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32E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62" w:hRule="atLeast"/>
          <w:jc w:val="center"/>
        </w:trPr>
        <w:tc>
          <w:tcPr>
            <w:tcW w:w="585" w:type="dxa"/>
            <w:vAlign w:val="center"/>
          </w:tcPr>
          <w:p w14:paraId="034BC76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F1F3A5C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D90900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政策解读</w:t>
            </w:r>
          </w:p>
        </w:tc>
        <w:tc>
          <w:tcPr>
            <w:tcW w:w="2173" w:type="dxa"/>
          </w:tcPr>
          <w:p w14:paraId="5D50BD2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政策措施的背景依据、目标任务、主要内容、涉及范围、执行标准，以及注意事项、关键词诠释、惠民利民举措、新旧政策差异等</w:t>
            </w:r>
          </w:p>
        </w:tc>
        <w:tc>
          <w:tcPr>
            <w:tcW w:w="2700" w:type="dxa"/>
          </w:tcPr>
          <w:p w14:paraId="3C861A8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《武汉市人民政府政策文件解读实施方案》</w:t>
            </w:r>
          </w:p>
        </w:tc>
        <w:tc>
          <w:tcPr>
            <w:tcW w:w="1620" w:type="dxa"/>
          </w:tcPr>
          <w:p w14:paraId="0105C06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政策公布之后三日内</w:t>
            </w:r>
          </w:p>
        </w:tc>
        <w:tc>
          <w:tcPr>
            <w:tcW w:w="1080" w:type="dxa"/>
          </w:tcPr>
          <w:p w14:paraId="79A6422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DAC531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B8A7D2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249D6D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3F70E9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EB52EC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7984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6" w:hRule="atLeast"/>
          <w:jc w:val="center"/>
        </w:trPr>
        <w:tc>
          <w:tcPr>
            <w:tcW w:w="585" w:type="dxa"/>
            <w:vAlign w:val="center"/>
          </w:tcPr>
          <w:p w14:paraId="7FA5142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9979C11">
            <w:pPr>
              <w:spacing w:line="240" w:lineRule="exac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5C67440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政策执行和落实情况</w:t>
            </w:r>
          </w:p>
        </w:tc>
        <w:tc>
          <w:tcPr>
            <w:tcW w:w="2173" w:type="dxa"/>
          </w:tcPr>
          <w:p w14:paraId="0ABC6BB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执行措施、实施步骤、责任分工、监督方式，根据工作进展公布取得成效、后续举措</w:t>
            </w:r>
          </w:p>
        </w:tc>
        <w:tc>
          <w:tcPr>
            <w:tcW w:w="2700" w:type="dxa"/>
          </w:tcPr>
          <w:p w14:paraId="5F2286F5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《关于全面推进政务公开工作的意见》</w:t>
            </w:r>
          </w:p>
        </w:tc>
        <w:tc>
          <w:tcPr>
            <w:tcW w:w="1620" w:type="dxa"/>
          </w:tcPr>
          <w:p w14:paraId="50F5567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17E9531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7AF36E0E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B78082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5A75C2D">
            <w:pPr>
              <w:spacing w:line="240" w:lineRule="exact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02A1F8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0351D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D8E5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F51F2A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204255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2996779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机构职能</w:t>
            </w:r>
          </w:p>
        </w:tc>
        <w:tc>
          <w:tcPr>
            <w:tcW w:w="2173" w:type="dxa"/>
          </w:tcPr>
          <w:p w14:paraId="15BB251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主要职责、机构设置、办公地址、办公时间、联系方式、负责人姓名、领导分工</w:t>
            </w:r>
          </w:p>
        </w:tc>
        <w:tc>
          <w:tcPr>
            <w:tcW w:w="2700" w:type="dxa"/>
          </w:tcPr>
          <w:p w14:paraId="1D546FD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3FC834D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19C5BD2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2BC1EB8C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6187BB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BB52C9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39CA5D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CDB665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9CD2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3F69D1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40EED0D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8B85E4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政府信息公开工作年度报告</w:t>
            </w:r>
          </w:p>
        </w:tc>
        <w:tc>
          <w:tcPr>
            <w:tcW w:w="2173" w:type="dxa"/>
          </w:tcPr>
          <w:p w14:paraId="48B38FF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主动公开、依申请公开情况，因政府信息公开被申请行政复议、提起行政诉讼的情况，存在的主要问题及改进情况，以及其他需要报告的事项</w:t>
            </w:r>
          </w:p>
        </w:tc>
        <w:tc>
          <w:tcPr>
            <w:tcW w:w="2700" w:type="dxa"/>
          </w:tcPr>
          <w:p w14:paraId="78EBF85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《中华人民共和国政府信息公开条例》《中华人民共和国政府信息公开工作年度报告格式》</w:t>
            </w:r>
          </w:p>
        </w:tc>
        <w:tc>
          <w:tcPr>
            <w:tcW w:w="1620" w:type="dxa"/>
          </w:tcPr>
          <w:p w14:paraId="2FBE085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每年1月31日前公开公布</w:t>
            </w:r>
          </w:p>
        </w:tc>
        <w:tc>
          <w:tcPr>
            <w:tcW w:w="1080" w:type="dxa"/>
          </w:tcPr>
          <w:p w14:paraId="475199E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454256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04CE21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014C37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A5E6B7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A30D5E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E028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3EBF29B4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7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36F8161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财政预算、决算信息</w:t>
            </w: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20F8BFE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部门预算</w:t>
            </w:r>
          </w:p>
        </w:tc>
        <w:tc>
          <w:tcPr>
            <w:tcW w:w="2173" w:type="dxa"/>
          </w:tcPr>
          <w:p w14:paraId="7339EE8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7D14D396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51E284E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65FE84B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1D02169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4F790A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16856C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870D1D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BED26E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256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0" w:hRule="atLeast"/>
          <w:jc w:val="center"/>
        </w:trPr>
        <w:tc>
          <w:tcPr>
            <w:tcW w:w="585" w:type="dxa"/>
            <w:vAlign w:val="center"/>
          </w:tcPr>
          <w:p w14:paraId="7E65A3BD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DC4927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15C70A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ABCE0B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4BCFCCF2">
            <w:pPr>
              <w:spacing w:line="240" w:lineRule="exact"/>
            </w:pPr>
          </w:p>
        </w:tc>
        <w:tc>
          <w:tcPr>
            <w:tcW w:w="1620" w:type="dxa"/>
          </w:tcPr>
          <w:p w14:paraId="44F0DBB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42DA3FE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2A6BBF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C6C9D1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5738EE9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FD2227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183FAF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42F4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585" w:type="dxa"/>
            <w:vAlign w:val="center"/>
          </w:tcPr>
          <w:p w14:paraId="0569DA1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326F830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018E1C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D52D1B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4DE5C04A">
            <w:pPr>
              <w:spacing w:line="240" w:lineRule="exact"/>
            </w:pPr>
          </w:p>
        </w:tc>
        <w:tc>
          <w:tcPr>
            <w:tcW w:w="1620" w:type="dxa"/>
          </w:tcPr>
          <w:p w14:paraId="4DF08CF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54E6E00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376B627D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C1CE7B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9E282F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7C04C7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26EAB4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F353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F416E6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1FD428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DDC3B4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4097C4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进行说明。</w:t>
            </w:r>
          </w:p>
        </w:tc>
        <w:tc>
          <w:tcPr>
            <w:tcW w:w="2700" w:type="dxa"/>
          </w:tcPr>
          <w:p w14:paraId="0F30DB1C">
            <w:pPr>
              <w:spacing w:line="240" w:lineRule="exact"/>
            </w:pPr>
          </w:p>
        </w:tc>
        <w:tc>
          <w:tcPr>
            <w:tcW w:w="1620" w:type="dxa"/>
          </w:tcPr>
          <w:p w14:paraId="7912568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C6BA2A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32EDB9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0FC6D2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F13D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A5D242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180850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E7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820719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54E7989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078492A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2869946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预算收支增减变化、机关运行经费安排以及政府采购（主要包括部门政府采购预算总金额和货物、工程、服务采购的预算金额）等情况的说明，并对专业性较强的名词进行解释。结合工作进展情况，逐步公开国有资产占用、重点项目预算的绩效目标等情况。</w:t>
            </w:r>
          </w:p>
        </w:tc>
        <w:tc>
          <w:tcPr>
            <w:tcW w:w="2700" w:type="dxa"/>
          </w:tcPr>
          <w:p w14:paraId="2E9B9C04">
            <w:pPr>
              <w:spacing w:line="240" w:lineRule="exact"/>
            </w:pPr>
          </w:p>
        </w:tc>
        <w:tc>
          <w:tcPr>
            <w:tcW w:w="1620" w:type="dxa"/>
          </w:tcPr>
          <w:p w14:paraId="4EB5CBE6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18DFDA9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55E09FC8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03E0DE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EB1197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82D537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C6FBD1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E829D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0AF8F2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12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342B00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2D30CA5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B35C25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700" w:type="dxa"/>
          </w:tcPr>
          <w:p w14:paraId="23B530D2">
            <w:pPr>
              <w:spacing w:line="240" w:lineRule="exact"/>
            </w:pPr>
          </w:p>
        </w:tc>
        <w:tc>
          <w:tcPr>
            <w:tcW w:w="1620" w:type="dxa"/>
          </w:tcPr>
          <w:p w14:paraId="3C97FC3F">
            <w:pPr>
              <w:spacing w:line="240" w:lineRule="exact"/>
              <w:rPr>
                <w:rFonts w:ascii="仿宋_GB2312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03993A6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7E9F92F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68DC9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A66481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2E001D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D32DE2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518A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4655F26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13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764B54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17F0919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部门决算</w:t>
            </w:r>
          </w:p>
        </w:tc>
        <w:tc>
          <w:tcPr>
            <w:tcW w:w="2173" w:type="dxa"/>
          </w:tcPr>
          <w:p w14:paraId="237A085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收支总体情况表：①部门收支总体情况表。②部门收入总体情况表。③部门支出总体情况表。</w:t>
            </w:r>
          </w:p>
        </w:tc>
        <w:tc>
          <w:tcPr>
            <w:tcW w:w="2700" w:type="dxa"/>
          </w:tcPr>
          <w:p w14:paraId="3EE9E26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《预算法》《中华人民共和国政府信息公开条例》</w:t>
            </w:r>
            <w:r>
              <w:rPr>
                <w:rFonts w:hint="eastAsia" w:ascii="仿宋_GB2312" w:hAnsi="Times New Roman" w:eastAsia="仿宋_GB2312"/>
                <w:sz w:val="18"/>
                <w:szCs w:val="18"/>
                <w:lang w:eastAsia="zh-CN"/>
              </w:rPr>
              <w:t>《财政部关于印发〈地方预决算公开操作规程〉的通知》</w:t>
            </w: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等法律法规和文件规定</w:t>
            </w:r>
          </w:p>
        </w:tc>
        <w:tc>
          <w:tcPr>
            <w:tcW w:w="1620" w:type="dxa"/>
          </w:tcPr>
          <w:p w14:paraId="5620022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本级政府财政部门批复后20日内</w:t>
            </w:r>
          </w:p>
        </w:tc>
        <w:tc>
          <w:tcPr>
            <w:tcW w:w="1080" w:type="dxa"/>
          </w:tcPr>
          <w:p w14:paraId="139C929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2275B70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79DB76D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B8BE1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A36C7C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65C0B6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67AF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911EEB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14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73E51CC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17C662E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EB4ACC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财政拨款收支情况表：①财政拨款收支总体情况表。②一般公共预算支出情况表。③一般公共预算基本支出情况表。④一般公共预算“三公”经费支出情况表。⑤政府性基金预算支出情况表。</w:t>
            </w:r>
          </w:p>
        </w:tc>
        <w:tc>
          <w:tcPr>
            <w:tcW w:w="2700" w:type="dxa"/>
          </w:tcPr>
          <w:p w14:paraId="13A843F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02EB30F1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67B0573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21C67B8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6197B7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B018BE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7A6BAD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A8F56B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98FC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06614FE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15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8DBACA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4AD1328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7D380D4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一般公共预算支出情况表公开到功能分类项级科目。一般公共预算基本支出表公开到经济分类款级科目。</w:t>
            </w:r>
          </w:p>
        </w:tc>
        <w:tc>
          <w:tcPr>
            <w:tcW w:w="2700" w:type="dxa"/>
          </w:tcPr>
          <w:p w14:paraId="2F399C0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11909F04">
            <w:pPr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080" w:type="dxa"/>
          </w:tcPr>
          <w:p w14:paraId="7CC25FC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10E5F975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48E5F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F3E02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4AFA84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CB4DFB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520E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8359F4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16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7FB51F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6129089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491BBE9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一般公共预算“三公”经费支出表按“因公出国（境）费”“公务用车购置及运行费”“公务接待费”公开，其中，“公务用车购置及运行费”应当细化到“公务用车购置费”“公务用车运行费”两个项目，并对增减变化情况（与预算对比）进行说明。</w:t>
            </w:r>
          </w:p>
        </w:tc>
        <w:tc>
          <w:tcPr>
            <w:tcW w:w="2700" w:type="dxa"/>
          </w:tcPr>
          <w:p w14:paraId="3535FF97">
            <w:pPr>
              <w:spacing w:line="240" w:lineRule="exact"/>
            </w:pPr>
          </w:p>
        </w:tc>
        <w:tc>
          <w:tcPr>
            <w:tcW w:w="1620" w:type="dxa"/>
          </w:tcPr>
          <w:p w14:paraId="2EDCC57F"/>
        </w:tc>
        <w:tc>
          <w:tcPr>
            <w:tcW w:w="1080" w:type="dxa"/>
          </w:tcPr>
          <w:p w14:paraId="5890CF4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0ACD35DA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B68BC2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B7112F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6A859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9F1729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36F0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9AC5ED6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B8D3A9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restart"/>
            <w:shd w:val="clear" w:color="auto" w:fill="auto"/>
            <w:vAlign w:val="center"/>
          </w:tcPr>
          <w:p w14:paraId="6A09AC7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020461A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本部门职责、机构设置情况、决算收支增减变化、机关运行经费安排以及政府采购（主要包括部门政府采购支出总金额，货物、工程、服务的采购金额，授予中小企业的合同金额及占政府采购支出总金额的比重）等情况的说明，并对专业性较强的名词进行解释。结合工作进展情况，逐步公开国有资产占用、绩效评价结果等情况。</w:t>
            </w:r>
          </w:p>
        </w:tc>
        <w:tc>
          <w:tcPr>
            <w:tcW w:w="2700" w:type="dxa"/>
          </w:tcPr>
          <w:p w14:paraId="0F08F997">
            <w:pPr>
              <w:spacing w:line="240" w:lineRule="exact"/>
            </w:pPr>
          </w:p>
        </w:tc>
        <w:tc>
          <w:tcPr>
            <w:tcW w:w="1620" w:type="dxa"/>
          </w:tcPr>
          <w:p w14:paraId="7620131B"/>
        </w:tc>
        <w:tc>
          <w:tcPr>
            <w:tcW w:w="1080" w:type="dxa"/>
          </w:tcPr>
          <w:p w14:paraId="387BDE8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24BC129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4E4B60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A5E0A7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1269339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8030BC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218B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585" w:type="dxa"/>
            <w:vAlign w:val="center"/>
          </w:tcPr>
          <w:p w14:paraId="184AE33F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E8391E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vMerge w:val="continue"/>
            <w:shd w:val="clear" w:color="auto" w:fill="auto"/>
            <w:vAlign w:val="center"/>
          </w:tcPr>
          <w:p w14:paraId="310C539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173" w:type="dxa"/>
          </w:tcPr>
          <w:p w14:paraId="53D5177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没有数据的表格应当列出空表并说明。</w:t>
            </w:r>
          </w:p>
        </w:tc>
        <w:tc>
          <w:tcPr>
            <w:tcW w:w="2700" w:type="dxa"/>
          </w:tcPr>
          <w:p w14:paraId="0F4355A3">
            <w:pPr>
              <w:spacing w:line="240" w:lineRule="exact"/>
            </w:pPr>
          </w:p>
        </w:tc>
        <w:tc>
          <w:tcPr>
            <w:tcW w:w="1620" w:type="dxa"/>
          </w:tcPr>
          <w:p w14:paraId="749B3652"/>
        </w:tc>
        <w:tc>
          <w:tcPr>
            <w:tcW w:w="1080" w:type="dxa"/>
          </w:tcPr>
          <w:p w14:paraId="7335866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2700" w:type="dxa"/>
          </w:tcPr>
          <w:p w14:paraId="607A3469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E72D7B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71D1E2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B6CE99B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0614A1F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022A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F2AF055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19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1703CF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3059EB5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公开招标公告</w:t>
            </w:r>
          </w:p>
        </w:tc>
        <w:tc>
          <w:tcPr>
            <w:tcW w:w="2173" w:type="dxa"/>
          </w:tcPr>
          <w:p w14:paraId="71AB382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投标人的资格要求，获取招标文件的时间、地点、方式及招标文件售价，投标截止时间、开标时间及地点，采购项目联系人姓名和电话。</w:t>
            </w:r>
          </w:p>
        </w:tc>
        <w:tc>
          <w:tcPr>
            <w:tcW w:w="2700" w:type="dxa"/>
          </w:tcPr>
          <w:p w14:paraId="49527B3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469D86B2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0F3EBD8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797FE5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71C611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AE270C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DE73F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7BD0F4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ED7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6C2770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54246C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0A9D08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邀请招标资格预审公告</w:t>
            </w:r>
          </w:p>
        </w:tc>
        <w:tc>
          <w:tcPr>
            <w:tcW w:w="2173" w:type="dxa"/>
          </w:tcPr>
          <w:p w14:paraId="5E346B6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；采购项目名称、数量、简要规格描述或项目基本概况介绍；采购项目预算金额；采购项目需要落实的政府采购政策；投标人的资格要求，以及审查标准、方法；获取资格预审文件的时间、地点、方式；投标人应当提供的资格预审申请文件的组成和格式；提交资格预审申请文件的截止时间及资格审查日期、地点；采购项目联系人姓名和电话。</w:t>
            </w:r>
          </w:p>
        </w:tc>
        <w:tc>
          <w:tcPr>
            <w:tcW w:w="2700" w:type="dxa"/>
          </w:tcPr>
          <w:p w14:paraId="6AD4911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《国务院办公厅关于推进公共资源配置领域政府信息公开的意见》《政府采购货物和服务招标投标管理办法》《财政部关于做好政府采购信息公开工作的通知》</w:t>
            </w:r>
          </w:p>
        </w:tc>
        <w:tc>
          <w:tcPr>
            <w:tcW w:w="1620" w:type="dxa"/>
          </w:tcPr>
          <w:p w14:paraId="61C0B4EE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5个工作日</w:t>
            </w:r>
          </w:p>
        </w:tc>
        <w:tc>
          <w:tcPr>
            <w:tcW w:w="1080" w:type="dxa"/>
          </w:tcPr>
          <w:p w14:paraId="3F715C0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4AB4D9A1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CE450C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F5A06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70034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20ED9F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6E5BD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8" w:hRule="atLeast"/>
          <w:jc w:val="center"/>
        </w:trPr>
        <w:tc>
          <w:tcPr>
            <w:tcW w:w="585" w:type="dxa"/>
            <w:vAlign w:val="center"/>
          </w:tcPr>
          <w:p w14:paraId="4BCF8BC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21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1693FD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E7338B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竞争性谈判公告、竞争性磋商公告和询价公告</w:t>
            </w:r>
          </w:p>
        </w:tc>
        <w:tc>
          <w:tcPr>
            <w:tcW w:w="2173" w:type="dxa"/>
          </w:tcPr>
          <w:p w14:paraId="6832447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的名称、地址和联系方法，采购项目的名称、数量、简要规格描述或项目基本概况介绍，采购项目预算金额，采购项目需要落实的政府采购政策，对供应商的资格要求，获取谈判、磋商、询价文件的时间、地点、方式及文件售价，响应文件提交的截止时间、开启时间及地点，采购项目联系人姓名和电话。</w:t>
            </w:r>
          </w:p>
        </w:tc>
        <w:tc>
          <w:tcPr>
            <w:tcW w:w="2700" w:type="dxa"/>
          </w:tcPr>
          <w:p w14:paraId="1C0141ED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448D453A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3个工作日</w:t>
            </w:r>
          </w:p>
        </w:tc>
        <w:tc>
          <w:tcPr>
            <w:tcW w:w="1080" w:type="dxa"/>
          </w:tcPr>
          <w:p w14:paraId="382AA3A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1162210F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8F5CD9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A2003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263AAE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6C5E460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52D3A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0BB76192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22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27198F1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42C3D77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中标（成交）结果公告</w:t>
            </w:r>
          </w:p>
        </w:tc>
        <w:tc>
          <w:tcPr>
            <w:tcW w:w="2173" w:type="dxa"/>
          </w:tcPr>
          <w:p w14:paraId="2B3855D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；项目名称和项目编号；中标或者成交供应商名称、地址和中标或者成交金额；主要中标或者成交标的的名称、规格型号、数量、单价、服务要求或者标的的基本概况；评审专家名单。协议供货、定点采购项目还应当公告入围价格、价格调整规则和优惠条件。采用书面推荐供应商参加采购活动的，还应当公告采购人和评审专家的推荐意见。采购文件随中标（成交）结果公告发布。</w:t>
            </w:r>
          </w:p>
        </w:tc>
        <w:tc>
          <w:tcPr>
            <w:tcW w:w="2700" w:type="dxa"/>
          </w:tcPr>
          <w:p w14:paraId="556ABE4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2ED647F2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1个工作日</w:t>
            </w:r>
          </w:p>
        </w:tc>
        <w:tc>
          <w:tcPr>
            <w:tcW w:w="1080" w:type="dxa"/>
          </w:tcPr>
          <w:p w14:paraId="17675EA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50C27A6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447743C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030BE83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AE8F94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3ED80C2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01319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6B9FE259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23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57EF0A4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5BE35B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单一来源公示</w:t>
            </w:r>
          </w:p>
        </w:tc>
        <w:tc>
          <w:tcPr>
            <w:tcW w:w="2173" w:type="dxa"/>
          </w:tcPr>
          <w:p w14:paraId="40963A5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、采购项目名称；拟采购的货物或者服务的说明、拟采购的货物或者服务的预算金额；采用单一来源方式的原因及相关说明；拟定的唯一供应商名称、地址；专业人员对相关供应商因专利、专有技术等原因具有唯一性的具体论证意见，以及专业人员的姓名、工作单位和职称；公示的期限；采购人、采购代理机构、财政部门的联系地址、联系人和联系电话。</w:t>
            </w:r>
          </w:p>
        </w:tc>
        <w:tc>
          <w:tcPr>
            <w:tcW w:w="2700" w:type="dxa"/>
          </w:tcPr>
          <w:p w14:paraId="07F7DE5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2544B9A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及时公开，公示期限不少于5个工作日</w:t>
            </w:r>
          </w:p>
        </w:tc>
        <w:tc>
          <w:tcPr>
            <w:tcW w:w="1080" w:type="dxa"/>
          </w:tcPr>
          <w:p w14:paraId="1177CCD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2A82991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A1DF53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786EC74F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AB116F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762324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776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1" w:hRule="atLeast"/>
          <w:jc w:val="center"/>
        </w:trPr>
        <w:tc>
          <w:tcPr>
            <w:tcW w:w="585" w:type="dxa"/>
            <w:vAlign w:val="center"/>
          </w:tcPr>
          <w:p w14:paraId="222A7CF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24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1805156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3706300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采购信息更正公告</w:t>
            </w:r>
          </w:p>
        </w:tc>
        <w:tc>
          <w:tcPr>
            <w:tcW w:w="2173" w:type="dxa"/>
          </w:tcPr>
          <w:p w14:paraId="19F0FC6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采购人和采购代理机构名称、地址、联系方式，原公告的采购项目名称及首次公告日期，更正事项、内容及日期，采购项目联系人和电话。</w:t>
            </w:r>
          </w:p>
        </w:tc>
        <w:tc>
          <w:tcPr>
            <w:tcW w:w="2700" w:type="dxa"/>
          </w:tcPr>
          <w:p w14:paraId="3ECF8E59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43CB495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与更正事项公告期限一致</w:t>
            </w:r>
          </w:p>
        </w:tc>
        <w:tc>
          <w:tcPr>
            <w:tcW w:w="1080" w:type="dxa"/>
          </w:tcPr>
          <w:p w14:paraId="3BAA82B3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6F877B73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C2792F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22A7C23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67646CD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74018F0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15817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24F5412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25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108A0F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1CD3D0E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采购合同</w:t>
            </w:r>
          </w:p>
        </w:tc>
        <w:tc>
          <w:tcPr>
            <w:tcW w:w="2173" w:type="dxa"/>
          </w:tcPr>
          <w:p w14:paraId="00581C35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政府采购合同（合同中涉及国家秘密、商业秘密的除外）</w:t>
            </w:r>
            <w:bookmarkStart w:id="0" w:name="_GoBack"/>
            <w:bookmarkEnd w:id="0"/>
          </w:p>
        </w:tc>
        <w:tc>
          <w:tcPr>
            <w:tcW w:w="2700" w:type="dxa"/>
          </w:tcPr>
          <w:p w14:paraId="2BCBC5C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《国务院办公厅关于推进公共资源配置领域政府信息公开的意见》《财政部关于做好政府采购信息公开工作的通知》</w:t>
            </w:r>
          </w:p>
        </w:tc>
        <w:tc>
          <w:tcPr>
            <w:tcW w:w="1620" w:type="dxa"/>
          </w:tcPr>
          <w:p w14:paraId="146023A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合同签订之日起2个工作日内公告</w:t>
            </w:r>
          </w:p>
        </w:tc>
        <w:tc>
          <w:tcPr>
            <w:tcW w:w="1080" w:type="dxa"/>
          </w:tcPr>
          <w:p w14:paraId="470BB52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办公室</w:t>
            </w:r>
          </w:p>
        </w:tc>
        <w:tc>
          <w:tcPr>
            <w:tcW w:w="2700" w:type="dxa"/>
          </w:tcPr>
          <w:p w14:paraId="31192714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湖北省政府采购网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2973663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E7B304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BA3D6C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C6B7FB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A45D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95DE878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26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F06854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重点工作</w:t>
            </w:r>
          </w:p>
        </w:tc>
        <w:tc>
          <w:tcPr>
            <w:tcW w:w="887" w:type="dxa"/>
            <w:shd w:val="clear" w:color="auto" w:fill="auto"/>
            <w:vAlign w:val="center"/>
          </w:tcPr>
          <w:p w14:paraId="69B01D4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规划计划</w:t>
            </w:r>
          </w:p>
        </w:tc>
        <w:tc>
          <w:tcPr>
            <w:tcW w:w="2173" w:type="dxa"/>
          </w:tcPr>
          <w:p w14:paraId="361164F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园区产业发展规划、年度计划等</w:t>
            </w:r>
          </w:p>
        </w:tc>
        <w:tc>
          <w:tcPr>
            <w:tcW w:w="2700" w:type="dxa"/>
          </w:tcPr>
          <w:p w14:paraId="2E79D44B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665D079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7D3DC68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</w:tcPr>
          <w:p w14:paraId="2E939B0B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0D9DF86A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077D6A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2DEC093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7F62391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38074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4FC24D0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27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102A005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08B760B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项目建设</w:t>
            </w:r>
          </w:p>
        </w:tc>
        <w:tc>
          <w:tcPr>
            <w:tcW w:w="2173" w:type="dxa"/>
          </w:tcPr>
          <w:p w14:paraId="2A414E6A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重大建设项目批准和实施</w:t>
            </w:r>
          </w:p>
        </w:tc>
        <w:tc>
          <w:tcPr>
            <w:tcW w:w="2700" w:type="dxa"/>
          </w:tcPr>
          <w:p w14:paraId="221697E1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179B147C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2488E32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</w:tcPr>
          <w:p w14:paraId="62F4A415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F52F9F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2734B69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4960A67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3C6B72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4D98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E3F7D1C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28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61D0C79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C82E50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应急管理</w:t>
            </w:r>
          </w:p>
        </w:tc>
        <w:tc>
          <w:tcPr>
            <w:tcW w:w="2173" w:type="dxa"/>
          </w:tcPr>
          <w:p w14:paraId="086D97C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安全保障和应急处置工作，包括但不限于应急预案、预警信息，监督检查情况</w:t>
            </w:r>
          </w:p>
        </w:tc>
        <w:tc>
          <w:tcPr>
            <w:tcW w:w="2700" w:type="dxa"/>
          </w:tcPr>
          <w:p w14:paraId="6FA14A67">
            <w:pPr>
              <w:spacing w:line="240" w:lineRule="exact"/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《中华人民共和国政府信息公开条例》</w:t>
            </w:r>
          </w:p>
        </w:tc>
        <w:tc>
          <w:tcPr>
            <w:tcW w:w="1620" w:type="dxa"/>
          </w:tcPr>
          <w:p w14:paraId="1FA39834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信息形成或者变更之日起20个工作日内</w:t>
            </w:r>
          </w:p>
        </w:tc>
        <w:tc>
          <w:tcPr>
            <w:tcW w:w="1080" w:type="dxa"/>
          </w:tcPr>
          <w:p w14:paraId="3EA668EF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相关科室</w:t>
            </w:r>
          </w:p>
        </w:tc>
        <w:tc>
          <w:tcPr>
            <w:tcW w:w="2700" w:type="dxa"/>
          </w:tcPr>
          <w:p w14:paraId="1407DA30">
            <w:pPr>
              <w:spacing w:line="240" w:lineRule="exact"/>
              <w:jc w:val="left"/>
              <w:rPr>
                <w:rFonts w:ascii="仿宋_GB2312" w:hAnsi="宋体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01AD76D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7EFE2E6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0841C17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10629F15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0DE5A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58046233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29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070D67E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49FC701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网群工作</w:t>
            </w:r>
          </w:p>
        </w:tc>
        <w:tc>
          <w:tcPr>
            <w:tcW w:w="2173" w:type="dxa"/>
          </w:tcPr>
          <w:p w14:paraId="0028551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网上群众工作平台案（事）件的办理情况</w:t>
            </w:r>
          </w:p>
        </w:tc>
        <w:tc>
          <w:tcPr>
            <w:tcW w:w="2700" w:type="dxa"/>
          </w:tcPr>
          <w:p w14:paraId="0ADFE04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《关于做好市长专线办件信息公开工作的通知》</w:t>
            </w:r>
          </w:p>
        </w:tc>
        <w:tc>
          <w:tcPr>
            <w:tcW w:w="1620" w:type="dxa"/>
          </w:tcPr>
          <w:p w14:paraId="17B3076F">
            <w:pPr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实时公开</w:t>
            </w:r>
          </w:p>
        </w:tc>
        <w:tc>
          <w:tcPr>
            <w:tcW w:w="1080" w:type="dxa"/>
          </w:tcPr>
          <w:p w14:paraId="725C8DA2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网群工作科</w:t>
            </w:r>
          </w:p>
        </w:tc>
        <w:tc>
          <w:tcPr>
            <w:tcW w:w="2700" w:type="dxa"/>
          </w:tcPr>
          <w:p w14:paraId="49D59421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566E566E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19E53351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3F2DF764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5F6D0263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14:paraId="7D677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3" w:hRule="atLeast"/>
          <w:jc w:val="center"/>
        </w:trPr>
        <w:tc>
          <w:tcPr>
            <w:tcW w:w="585" w:type="dxa"/>
            <w:vAlign w:val="center"/>
          </w:tcPr>
          <w:p w14:paraId="18C30A0B">
            <w:pPr>
              <w:spacing w:line="240" w:lineRule="exact"/>
              <w:jc w:val="center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30</w:t>
            </w:r>
          </w:p>
        </w:tc>
        <w:tc>
          <w:tcPr>
            <w:tcW w:w="900" w:type="dxa"/>
            <w:vMerge w:val="continue"/>
            <w:shd w:val="clear" w:color="auto" w:fill="auto"/>
            <w:vAlign w:val="center"/>
          </w:tcPr>
          <w:p w14:paraId="22400C28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887" w:type="dxa"/>
            <w:shd w:val="clear" w:color="auto" w:fill="auto"/>
            <w:vAlign w:val="center"/>
          </w:tcPr>
          <w:p w14:paraId="754C3DC6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网站工作年度报表</w:t>
            </w:r>
          </w:p>
        </w:tc>
        <w:tc>
          <w:tcPr>
            <w:tcW w:w="2173" w:type="dxa"/>
          </w:tcPr>
          <w:p w14:paraId="71CEBCC7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年度信息发布总数和各栏目发布数、用户总访问量、服务事项数和受理量、网民留言办理情况，以及平台建设、开设专题、新媒体传播、创新发展和机制保障等情况，</w:t>
            </w:r>
          </w:p>
        </w:tc>
        <w:tc>
          <w:tcPr>
            <w:tcW w:w="2700" w:type="dxa"/>
          </w:tcPr>
          <w:p w14:paraId="3839856E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《国务院办公厅关于印发政府网站发展指引的通知》</w:t>
            </w:r>
          </w:p>
          <w:p w14:paraId="56A57490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</w:p>
        </w:tc>
        <w:tc>
          <w:tcPr>
            <w:tcW w:w="1620" w:type="dxa"/>
          </w:tcPr>
          <w:p w14:paraId="7CBC3C6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每年1月31日前公开</w:t>
            </w:r>
          </w:p>
        </w:tc>
        <w:tc>
          <w:tcPr>
            <w:tcW w:w="1080" w:type="dxa"/>
          </w:tcPr>
          <w:p w14:paraId="7B5790BB">
            <w:pPr>
              <w:spacing w:line="240" w:lineRule="exac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/>
                <w:sz w:val="18"/>
                <w:szCs w:val="18"/>
              </w:rPr>
              <w:t>运行维护科</w:t>
            </w:r>
          </w:p>
        </w:tc>
        <w:tc>
          <w:tcPr>
            <w:tcW w:w="2700" w:type="dxa"/>
          </w:tcPr>
          <w:p w14:paraId="52B8AB3B">
            <w:pPr>
              <w:spacing w:line="240" w:lineRule="exact"/>
              <w:jc w:val="left"/>
              <w:rPr>
                <w:rFonts w:ascii="仿宋_GB2312" w:hAnsi="Times New Roman" w:eastAsia="仿宋_GB2312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sz w:val="18"/>
                <w:szCs w:val="18"/>
              </w:rPr>
              <w:t>区政府门户网站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38F941B8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hint="eastAsia" w:ascii="Times New Roman" w:hAnsi="Times New Roman"/>
                <w:sz w:val="30"/>
                <w:szCs w:val="30"/>
              </w:rPr>
              <w:t>√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4729072C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55F6B1B2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736" w:type="dxa"/>
            <w:shd w:val="clear" w:color="auto" w:fill="auto"/>
            <w:vAlign w:val="center"/>
          </w:tcPr>
          <w:p w14:paraId="42306657">
            <w:pPr>
              <w:spacing w:line="240" w:lineRule="exact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</w:tbl>
    <w:p w14:paraId="17C9A37B"/>
    <w:p w14:paraId="10297813"/>
    <w:p w14:paraId="411A5BF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B4C50"/>
    <w:rsid w:val="00025E8D"/>
    <w:rsid w:val="000944B6"/>
    <w:rsid w:val="001158D3"/>
    <w:rsid w:val="0016610D"/>
    <w:rsid w:val="00174A3B"/>
    <w:rsid w:val="002103E3"/>
    <w:rsid w:val="0023053B"/>
    <w:rsid w:val="002A10A1"/>
    <w:rsid w:val="002B2A1B"/>
    <w:rsid w:val="002E5686"/>
    <w:rsid w:val="002E6AA9"/>
    <w:rsid w:val="003334C9"/>
    <w:rsid w:val="00390373"/>
    <w:rsid w:val="00397BB1"/>
    <w:rsid w:val="003B4C50"/>
    <w:rsid w:val="003F4A65"/>
    <w:rsid w:val="004173F8"/>
    <w:rsid w:val="00457C90"/>
    <w:rsid w:val="00501242"/>
    <w:rsid w:val="005E63A5"/>
    <w:rsid w:val="005F23E9"/>
    <w:rsid w:val="00614383"/>
    <w:rsid w:val="0073749F"/>
    <w:rsid w:val="00737A2C"/>
    <w:rsid w:val="007E7393"/>
    <w:rsid w:val="00817628"/>
    <w:rsid w:val="00863D22"/>
    <w:rsid w:val="0089532E"/>
    <w:rsid w:val="009105E3"/>
    <w:rsid w:val="00966D79"/>
    <w:rsid w:val="009A24E2"/>
    <w:rsid w:val="00A272D3"/>
    <w:rsid w:val="00A55ED7"/>
    <w:rsid w:val="00AD4E0B"/>
    <w:rsid w:val="00B56ED2"/>
    <w:rsid w:val="00B65D8D"/>
    <w:rsid w:val="00B87DB2"/>
    <w:rsid w:val="00B92662"/>
    <w:rsid w:val="00BC27EB"/>
    <w:rsid w:val="00BE4023"/>
    <w:rsid w:val="00C6757D"/>
    <w:rsid w:val="00C855A5"/>
    <w:rsid w:val="00CD4F21"/>
    <w:rsid w:val="00CF2688"/>
    <w:rsid w:val="00D33060"/>
    <w:rsid w:val="00DA0783"/>
    <w:rsid w:val="00E067F7"/>
    <w:rsid w:val="00E22C71"/>
    <w:rsid w:val="00E72ED1"/>
    <w:rsid w:val="00EB38DB"/>
    <w:rsid w:val="00EC57F5"/>
    <w:rsid w:val="00ED0842"/>
    <w:rsid w:val="00EE30AE"/>
    <w:rsid w:val="00EF03A2"/>
    <w:rsid w:val="00FC02B5"/>
    <w:rsid w:val="00FF0A3F"/>
    <w:rsid w:val="29587019"/>
    <w:rsid w:val="3618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3586</Words>
  <Characters>3618</Characters>
  <Lines>28</Lines>
  <Paragraphs>8</Paragraphs>
  <TotalTime>1</TotalTime>
  <ScaleCrop>false</ScaleCrop>
  <LinksUpToDate>false</LinksUpToDate>
  <CharactersWithSpaces>3618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2021-10-22T01:59:00Z</dcterms:created>
  <dc:creator>lenovo</dc:creator>
  <cp:lastModifiedBy>无所谓</cp:lastModifiedBy>
  <dcterms:modified xsi:type="dcterms:W3CDTF">2025-06-25T02:11:04Z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C2F33863F6424AF9931D4777AF1C027B_12</vt:lpwstr>
  </property>
  <property fmtid="{D5CDD505-2E9C-101B-9397-08002B2CF9AE}" pid="4" name="KSOTemplateDocerSaveRecord">
    <vt:lpwstr>eyJoZGlkIjoiNDlmZWY2ZjFhNDk0OTYxNzY4MDY3OGYyMzkzNzQ2NzgiLCJ1c2VySWQiOiI4MDcxOTk1MTIifQ==</vt:lpwstr>
  </property>
</Properties>
</file>