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7A27" w14:textId="77777777" w:rsidR="00BB2B05" w:rsidRPr="00F153FA" w:rsidRDefault="00BB2B05" w:rsidP="00F153FA">
      <w:pPr>
        <w:ind w:firstLineChars="200" w:firstLine="720"/>
        <w:rPr>
          <w:rStyle w:val="NormalCharacter"/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</w:pPr>
      <w:r w:rsidRPr="00F153FA">
        <w:rPr>
          <w:rStyle w:val="NormalCharacter"/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  <w:t>汉南区烟草制品零售点经营场所勘验测量标准</w:t>
      </w:r>
    </w:p>
    <w:p w14:paraId="64A900A2" w14:textId="77777777" w:rsidR="00F153FA" w:rsidRPr="0033745E" w:rsidRDefault="00F153FA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</w:p>
    <w:p w14:paraId="428A3838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第一条 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</w:t>
      </w:r>
      <w:r w:rsidRPr="0033745E">
        <w:rPr>
          <w:rFonts w:ascii="仿宋_GB2312" w:eastAsia="方正仿宋简体" w:hAnsi="仿宋" w:hint="eastAsia"/>
          <w:sz w:val="32"/>
          <w:szCs w:val="32"/>
        </w:rPr>
        <w:t>为统一测量标准，规范烟草制品零售点实地勘验的实施，确保勘验结果的公开、公平、公正，依据《武汉市</w:t>
      </w:r>
      <w:r w:rsidR="00D827E8" w:rsidRPr="0033745E">
        <w:rPr>
          <w:rFonts w:ascii="仿宋_GB2312" w:eastAsia="方正仿宋简体" w:hAnsi="仿宋" w:hint="eastAsia"/>
          <w:sz w:val="32"/>
          <w:szCs w:val="32"/>
        </w:rPr>
        <w:t>汉南</w:t>
      </w:r>
      <w:r w:rsidR="00382B39" w:rsidRPr="0033745E">
        <w:rPr>
          <w:rFonts w:ascii="仿宋_GB2312" w:eastAsia="方正仿宋简体" w:hAnsi="仿宋" w:hint="eastAsia"/>
          <w:sz w:val="32"/>
          <w:szCs w:val="32"/>
        </w:rPr>
        <w:t>区</w:t>
      </w:r>
      <w:r w:rsidRPr="0033745E">
        <w:rPr>
          <w:rFonts w:ascii="仿宋_GB2312" w:eastAsia="方正仿宋简体" w:hAnsi="仿宋" w:hint="eastAsia"/>
          <w:sz w:val="32"/>
          <w:szCs w:val="32"/>
        </w:rPr>
        <w:t>烟草制品零售点合理布局规划》制定本标准。</w:t>
      </w:r>
    </w:p>
    <w:p w14:paraId="4B9B8F5D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第二条 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本标准适用于</w:t>
      </w:r>
      <w:r w:rsidR="00D827E8" w:rsidRPr="0033745E">
        <w:rPr>
          <w:rFonts w:ascii="仿宋_GB2312" w:eastAsia="方正仿宋简体" w:hAnsi="宋体" w:cs="Times New Roman" w:hint="eastAsia"/>
          <w:sz w:val="32"/>
          <w:szCs w:val="32"/>
        </w:rPr>
        <w:t>汉南</w:t>
      </w:r>
      <w:r w:rsidR="00382B39" w:rsidRPr="0033745E">
        <w:rPr>
          <w:rFonts w:ascii="仿宋_GB2312" w:eastAsia="方正仿宋简体" w:hAnsi="宋体" w:cs="Times New Roman" w:hint="eastAsia"/>
          <w:sz w:val="32"/>
          <w:szCs w:val="32"/>
        </w:rPr>
        <w:t>区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烟草专卖行政主管部门对烟草制品零售点布局的勘验。</w:t>
      </w:r>
    </w:p>
    <w:p w14:paraId="29D7C684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第三条 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烟草制品零售点勘验是指间隔距离的测量认定。</w:t>
      </w:r>
    </w:p>
    <w:p w14:paraId="55E786BA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第四条 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测量方式主要以利用手推式测距轮车手动测量为主，卷尺、皮尺等其他工具辅助测量。</w:t>
      </w:r>
    </w:p>
    <w:p w14:paraId="2E286011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仿宋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第五条 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</w:t>
      </w:r>
      <w:r w:rsidRPr="0033745E">
        <w:rPr>
          <w:rFonts w:ascii="仿宋_GB2312" w:eastAsia="方正仿宋简体" w:hAnsi="仿宋" w:hint="eastAsia"/>
          <w:sz w:val="32"/>
          <w:szCs w:val="32"/>
        </w:rPr>
        <w:t>距离测量应由两名或两名以上具有执法资格的专卖人员共同进行，测量结果应现场由申请人或其代理人确认。</w:t>
      </w:r>
    </w:p>
    <w:p w14:paraId="5DFA457D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第六条 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间隔距离按照交通规则和行走习惯最近的通行距离进行测量，中间有障碍物的，原则上测量点应与障碍物保持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30CM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的距离，以供行人安全通过。</w:t>
      </w:r>
    </w:p>
    <w:p w14:paraId="6548BA07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第七条 </w:t>
      </w:r>
      <w:r w:rsidRPr="0033745E">
        <w:rPr>
          <w:rFonts w:ascii="方正仿宋简体" w:eastAsia="方正仿宋简体" w:hAnsi="方正仿宋简体" w:cs="方正仿宋简体" w:hint="eastAsia"/>
          <w:sz w:val="32"/>
          <w:szCs w:val="32"/>
        </w:rPr>
        <w:t>间隔距离按照以下标准测量：</w:t>
      </w:r>
    </w:p>
    <w:p w14:paraId="321594C8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（一）申请点与最近零售点经营场所同侧无障碍物的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,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测量最短直线距离。（如图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1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所示）</w:t>
      </w:r>
    </w:p>
    <w:p w14:paraId="00F98843" w14:textId="77777777" w:rsidR="00C5367A" w:rsidRPr="0033745E" w:rsidRDefault="00C5367A">
      <w:pPr>
        <w:ind w:firstLineChars="200" w:firstLine="640"/>
        <w:rPr>
          <w:rFonts w:ascii="仿宋_GB2312" w:eastAsia="方正仿宋简体" w:hAnsi="宋体" w:cs="Times New Roman" w:hint="eastAsia"/>
          <w:sz w:val="32"/>
          <w:szCs w:val="32"/>
        </w:rPr>
      </w:pPr>
    </w:p>
    <w:p w14:paraId="7FED3060" w14:textId="77777777" w:rsidR="00C5367A" w:rsidRPr="0033745E" w:rsidRDefault="00C5367A">
      <w:pPr>
        <w:ind w:firstLineChars="200" w:firstLine="640"/>
        <w:rPr>
          <w:rFonts w:ascii="仿宋_GB2312" w:eastAsia="方正仿宋简体" w:hAnsi="宋体" w:cs="Times New Roman" w:hint="eastAsia"/>
          <w:sz w:val="32"/>
          <w:szCs w:val="32"/>
        </w:rPr>
      </w:pPr>
    </w:p>
    <w:p w14:paraId="4965E25D" w14:textId="77777777" w:rsidR="00C5367A" w:rsidRDefault="0002342D">
      <w:pPr>
        <w:ind w:firstLineChars="100" w:firstLine="210"/>
        <w:jc w:val="center"/>
      </w:pPr>
      <w:r>
        <w:rPr>
          <w:noProof/>
        </w:rPr>
        <w:lastRenderedPageBreak/>
        <w:drawing>
          <wp:inline distT="0" distB="0" distL="114300" distR="114300" wp14:anchorId="04EB3973" wp14:editId="4F07B15D">
            <wp:extent cx="4902835" cy="2643505"/>
            <wp:effectExtent l="0" t="0" r="1206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28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9E92B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（二）申请点与最近零售点的经营场所同侧存在障碍物的，测量按直角分段绕过障碍物测量，分段距离之和即为申请点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与最近零售点经营场所间的距离。（如图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2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所示）</w:t>
      </w:r>
    </w:p>
    <w:p w14:paraId="6562F93A" w14:textId="77777777" w:rsidR="00C5367A" w:rsidRDefault="00C5367A">
      <w:pPr>
        <w:ind w:firstLineChars="100" w:firstLine="240"/>
        <w:rPr>
          <w:rFonts w:ascii="宋体" w:eastAsia="宋体" w:hAnsi="宋体" w:cs="宋体" w:hint="eastAsia"/>
          <w:sz w:val="24"/>
        </w:rPr>
      </w:pPr>
    </w:p>
    <w:p w14:paraId="21000169" w14:textId="77777777" w:rsidR="00C5367A" w:rsidRDefault="00C5367A">
      <w:pPr>
        <w:ind w:firstLineChars="100" w:firstLine="210"/>
        <w:jc w:val="center"/>
      </w:pPr>
    </w:p>
    <w:p w14:paraId="1842DCBC" w14:textId="77777777" w:rsidR="00C5367A" w:rsidRDefault="0002342D">
      <w:pPr>
        <w:ind w:firstLineChars="100" w:firstLine="210"/>
        <w:jc w:val="center"/>
      </w:pPr>
      <w:r>
        <w:rPr>
          <w:noProof/>
        </w:rPr>
        <w:drawing>
          <wp:inline distT="0" distB="0" distL="114300" distR="114300" wp14:anchorId="752C2CA6" wp14:editId="3AB9E3C7">
            <wp:extent cx="4750435" cy="2852420"/>
            <wp:effectExtent l="0" t="0" r="1206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0435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AC5A1" w14:textId="77777777" w:rsidR="00C5367A" w:rsidRDefault="00C5367A">
      <w:pPr>
        <w:ind w:firstLineChars="100" w:firstLine="210"/>
        <w:jc w:val="center"/>
      </w:pPr>
    </w:p>
    <w:p w14:paraId="161C8736" w14:textId="77777777" w:rsidR="007A0C0F" w:rsidRPr="0033745E" w:rsidRDefault="007A0C0F" w:rsidP="007A0C0F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（三）申请点与最近零售点的经营场所位于道路两侧，道路无隔离带和斑马线情形的，测量按申请点与零售点最短距离测量。（如图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3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所示）</w:t>
      </w:r>
    </w:p>
    <w:p w14:paraId="5F7BCE4C" w14:textId="77777777" w:rsidR="00C5367A" w:rsidRDefault="00C5367A">
      <w:pPr>
        <w:ind w:firstLineChars="100" w:firstLine="210"/>
        <w:jc w:val="center"/>
      </w:pPr>
    </w:p>
    <w:p w14:paraId="2BA635D8" w14:textId="77777777" w:rsidR="00C5367A" w:rsidRDefault="007A0C0F" w:rsidP="007A0C0F">
      <w:pPr>
        <w:ind w:firstLineChars="100" w:firstLine="210"/>
        <w:jc w:val="center"/>
      </w:pPr>
      <w:r w:rsidRPr="007A0C0F">
        <w:rPr>
          <w:noProof/>
        </w:rPr>
        <w:drawing>
          <wp:inline distT="0" distB="0" distL="114300" distR="114300" wp14:anchorId="08640C5C" wp14:editId="013AC858">
            <wp:extent cx="5010150" cy="2362200"/>
            <wp:effectExtent l="19050" t="0" r="0" b="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6C5917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（四）申请点与最近零售点的经营场所位于道路两侧的，道路有隔离带但无斑马线情形的，选取最近障碍物断口开处，测量按直角分段测量，分段距离之和即为申请点与最近零售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点经营场所间的距离。（如图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4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所示）</w:t>
      </w:r>
    </w:p>
    <w:p w14:paraId="31A294FB" w14:textId="77777777" w:rsidR="00C5367A" w:rsidRDefault="00C5367A">
      <w:pPr>
        <w:ind w:firstLineChars="100" w:firstLine="210"/>
        <w:jc w:val="center"/>
      </w:pPr>
    </w:p>
    <w:p w14:paraId="453A41EB" w14:textId="77777777" w:rsidR="00C5367A" w:rsidRDefault="0002342D">
      <w:pPr>
        <w:ind w:firstLineChars="100" w:firstLine="210"/>
        <w:jc w:val="center"/>
      </w:pPr>
      <w:r>
        <w:rPr>
          <w:noProof/>
        </w:rPr>
        <w:drawing>
          <wp:inline distT="0" distB="0" distL="114300" distR="114300" wp14:anchorId="47247DCF" wp14:editId="5DFB3D9F">
            <wp:extent cx="5422265" cy="2522855"/>
            <wp:effectExtent l="0" t="0" r="698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F9AF4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（五）申请点与最近零售点的经营场所位于道路两侧的，道路上有隔离带且有斑马线的，从隔离带最近开口处选取最近斑马线，按直角分段测量，分段距离之和即为申请点与最近零售点经营场所间的距离。（如图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5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所示）</w:t>
      </w:r>
    </w:p>
    <w:p w14:paraId="76E86086" w14:textId="77777777" w:rsidR="00C5367A" w:rsidRDefault="0002342D" w:rsidP="00D7775D">
      <w:pPr>
        <w:ind w:leftChars="100" w:left="210"/>
        <w:jc w:val="center"/>
      </w:pPr>
      <w:r>
        <w:rPr>
          <w:noProof/>
        </w:rPr>
        <w:lastRenderedPageBreak/>
        <w:drawing>
          <wp:inline distT="0" distB="0" distL="114300" distR="114300" wp14:anchorId="0A77F6C0" wp14:editId="3741CC23">
            <wp:extent cx="4174490" cy="1920875"/>
            <wp:effectExtent l="0" t="0" r="1651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449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BE55F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（六）申请点与最近零售点的经营场所之间道路存在有转角的，按直角分段测量，分段距离之和即为申请点与最近零售点经营场所间的距离。（如图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6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所示）</w:t>
      </w:r>
    </w:p>
    <w:p w14:paraId="682B4E8B" w14:textId="77777777" w:rsidR="00C5367A" w:rsidRDefault="00C5367A" w:rsidP="00D7775D">
      <w:pPr>
        <w:ind w:leftChars="100" w:left="210" w:firstLineChars="200" w:firstLine="480"/>
        <w:jc w:val="left"/>
        <w:rPr>
          <w:rFonts w:ascii="宋体" w:eastAsia="宋体" w:hAnsi="宋体" w:cs="宋体" w:hint="eastAsia"/>
          <w:sz w:val="24"/>
        </w:rPr>
      </w:pPr>
    </w:p>
    <w:p w14:paraId="60710CF3" w14:textId="77777777" w:rsidR="00C5367A" w:rsidRDefault="0002342D" w:rsidP="00D7775D">
      <w:pPr>
        <w:ind w:leftChars="100" w:left="210" w:firstLineChars="200" w:firstLine="420"/>
        <w:jc w:val="center"/>
      </w:pPr>
      <w:r>
        <w:rPr>
          <w:noProof/>
        </w:rPr>
        <w:drawing>
          <wp:inline distT="0" distB="0" distL="114300" distR="114300" wp14:anchorId="724130E1" wp14:editId="49FD2398">
            <wp:extent cx="3492500" cy="2073910"/>
            <wp:effectExtent l="0" t="0" r="1270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ABA0A" w14:textId="77777777" w:rsidR="00C5367A" w:rsidRDefault="00C5367A" w:rsidP="00D7775D">
      <w:pPr>
        <w:ind w:leftChars="100" w:left="210" w:firstLineChars="200" w:firstLine="420"/>
        <w:jc w:val="left"/>
      </w:pPr>
    </w:p>
    <w:p w14:paraId="729003D2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（七）申请点出入口较多，取与最近零售点经营场所最短的出入口进行测量。（如图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7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所示）</w:t>
      </w:r>
    </w:p>
    <w:p w14:paraId="19EF889A" w14:textId="77777777" w:rsidR="00C5367A" w:rsidRDefault="00C5367A" w:rsidP="00D7775D">
      <w:pPr>
        <w:ind w:leftChars="300" w:left="630"/>
        <w:jc w:val="left"/>
      </w:pPr>
    </w:p>
    <w:p w14:paraId="1558326C" w14:textId="77777777" w:rsidR="00C5367A" w:rsidRDefault="0002342D" w:rsidP="00D7775D">
      <w:pPr>
        <w:ind w:leftChars="300" w:left="630"/>
        <w:jc w:val="center"/>
      </w:pPr>
      <w:r>
        <w:rPr>
          <w:noProof/>
        </w:rPr>
        <w:drawing>
          <wp:inline distT="0" distB="0" distL="114300" distR="114300" wp14:anchorId="0F4B61CD" wp14:editId="59F3B84F">
            <wp:extent cx="4411345" cy="1711325"/>
            <wp:effectExtent l="0" t="0" r="8255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134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30EBB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lastRenderedPageBreak/>
        <w:t>（八）申请点与最近零售点的经营场所之间有台阶、楼梯的，以其平面坡长进行测量（如图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8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所示）；有电梯的，以层高进行测量；楼梯与电梯并存的，以最短距离的为准。</w:t>
      </w:r>
    </w:p>
    <w:p w14:paraId="6BA9104B" w14:textId="77777777" w:rsidR="00C5367A" w:rsidRDefault="0002342D" w:rsidP="00D7775D">
      <w:pPr>
        <w:ind w:leftChars="300" w:left="630"/>
        <w:jc w:val="center"/>
      </w:pPr>
      <w:r>
        <w:rPr>
          <w:noProof/>
        </w:rPr>
        <w:drawing>
          <wp:inline distT="0" distB="0" distL="114300" distR="114300" wp14:anchorId="75F2896F" wp14:editId="748F6640">
            <wp:extent cx="3608070" cy="1944370"/>
            <wp:effectExtent l="0" t="0" r="11430" b="177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807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310E5" w14:textId="77777777" w:rsidR="00C5367A" w:rsidRPr="0033745E" w:rsidRDefault="0002342D" w:rsidP="00AE7331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（九）特殊地形测量：因地形、地貌或设计等原因导致道路、通道成不规则形态，通过前述方法无法测量的，取可安全通行路径最短距离进行测量。</w:t>
      </w:r>
    </w:p>
    <w:p w14:paraId="550C0093" w14:textId="77777777" w:rsidR="00C5367A" w:rsidRPr="0033745E" w:rsidRDefault="0002342D">
      <w:pPr>
        <w:ind w:firstLineChars="200" w:firstLine="640"/>
        <w:jc w:val="left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第八条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 xml:space="preserve">  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申请点与中小学、幼儿园的间距测量方法：</w:t>
      </w:r>
    </w:p>
    <w:p w14:paraId="487EEA02" w14:textId="77777777" w:rsidR="00C5367A" w:rsidRPr="0033745E" w:rsidRDefault="0002342D" w:rsidP="002A590B">
      <w:pPr>
        <w:ind w:firstLineChars="200" w:firstLine="640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（一）申请点通道口与中小学、幼儿园通道口正对向或斜对向的，根据是否能按照交通规则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(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t>如单实线、双实线、隔离栏等）或能够无障碍正常通行，按照正常行走的最短距</w:t>
      </w:r>
      <w:r w:rsidRPr="0033745E">
        <w:rPr>
          <w:rFonts w:ascii="仿宋_GB2312" w:eastAsia="方正仿宋简体" w:hAnsi="宋体" w:cs="Times New Roman" w:hint="eastAsia"/>
          <w:sz w:val="32"/>
          <w:szCs w:val="32"/>
        </w:rPr>
        <w:lastRenderedPageBreak/>
        <w:t>离测量：</w:t>
      </w:r>
      <w:r>
        <w:rPr>
          <w:noProof/>
        </w:rPr>
        <w:drawing>
          <wp:inline distT="0" distB="0" distL="114300" distR="114300" wp14:anchorId="3C529A10" wp14:editId="47ED388B">
            <wp:extent cx="3726180" cy="3133725"/>
            <wp:effectExtent l="19050" t="0" r="762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42A10" w14:textId="77777777" w:rsidR="00C5367A" w:rsidRPr="0033745E" w:rsidRDefault="0002342D">
      <w:pPr>
        <w:ind w:firstLineChars="200" w:firstLine="640"/>
        <w:rPr>
          <w:rFonts w:ascii="仿宋_GB2312" w:eastAsia="方正仿宋简体" w:hAnsi="宋体" w:cs="Times New Roman" w:hint="eastAsia"/>
          <w:sz w:val="32"/>
          <w:szCs w:val="32"/>
        </w:rPr>
      </w:pPr>
      <w:r w:rsidRPr="0033745E">
        <w:rPr>
          <w:rFonts w:ascii="仿宋_GB2312" w:eastAsia="方正仿宋简体" w:hAnsi="宋体" w:cs="Times New Roman" w:hint="eastAsia"/>
          <w:sz w:val="32"/>
          <w:szCs w:val="32"/>
        </w:rPr>
        <w:t>（二）申请点通道口与中小学、幼儿园通道口正对向或斜对向以外的，按照本标准第七条进行测量。</w:t>
      </w:r>
    </w:p>
    <w:p w14:paraId="172E91C4" w14:textId="77777777" w:rsidR="00C5367A" w:rsidRPr="0033745E" w:rsidRDefault="0002342D">
      <w:pPr>
        <w:pStyle w:val="a3"/>
        <w:widowControl/>
        <w:shd w:val="clear" w:color="auto" w:fill="FFFFFF"/>
        <w:spacing w:beforeAutospacing="0" w:afterAutospacing="0" w:line="30" w:lineRule="atLeast"/>
        <w:ind w:firstLineChars="200" w:firstLine="640"/>
        <w:jc w:val="both"/>
        <w:rPr>
          <w:rFonts w:ascii="仿宋_GB2312" w:eastAsia="方正仿宋简体" w:hAnsi="宋体" w:hint="eastAsia"/>
          <w:kern w:val="2"/>
          <w:sz w:val="32"/>
          <w:szCs w:val="32"/>
        </w:rPr>
      </w:pP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>第九条 </w:t>
      </w: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 xml:space="preserve"> </w:t>
      </w: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>开展实地测量时，申请人应当在场，申请人无法到达现场的，须通过视频的方式由申请人确认测量情况，并由申请人指定的一名代理人现场确认。</w:t>
      </w:r>
    </w:p>
    <w:p w14:paraId="709AB988" w14:textId="77777777" w:rsidR="00C5367A" w:rsidRPr="0033745E" w:rsidRDefault="0002342D">
      <w:pPr>
        <w:pStyle w:val="a3"/>
        <w:widowControl/>
        <w:shd w:val="clear" w:color="auto" w:fill="FFFFFF"/>
        <w:spacing w:beforeAutospacing="0" w:afterAutospacing="0" w:line="30" w:lineRule="atLeast"/>
        <w:ind w:firstLineChars="200" w:firstLine="640"/>
        <w:jc w:val="both"/>
        <w:rPr>
          <w:rFonts w:ascii="仿宋_GB2312" w:eastAsia="方正仿宋简体" w:hAnsi="宋体" w:hint="eastAsia"/>
          <w:kern w:val="2"/>
          <w:sz w:val="32"/>
          <w:szCs w:val="32"/>
        </w:rPr>
      </w:pP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>第十条 </w:t>
      </w: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 xml:space="preserve"> </w:t>
      </w: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>测量应当拍照及全程视频记录，视频记录内容需包含但不限于测量全过程、申请人现场记录、实际测量距离数值等。</w:t>
      </w:r>
    </w:p>
    <w:p w14:paraId="7ACC927C" w14:textId="77777777" w:rsidR="00C5367A" w:rsidRPr="0033745E" w:rsidRDefault="0002342D">
      <w:pPr>
        <w:pStyle w:val="a3"/>
        <w:widowControl/>
        <w:shd w:val="clear" w:color="auto" w:fill="FFFFFF"/>
        <w:spacing w:beforeAutospacing="0" w:afterAutospacing="0" w:line="30" w:lineRule="atLeast"/>
        <w:ind w:firstLineChars="200" w:firstLine="640"/>
        <w:jc w:val="both"/>
        <w:rPr>
          <w:rFonts w:ascii="仿宋_GB2312" w:eastAsia="方正仿宋简体" w:hAnsi="宋体" w:hint="eastAsia"/>
          <w:kern w:val="2"/>
          <w:sz w:val="32"/>
          <w:szCs w:val="32"/>
        </w:rPr>
      </w:pP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>第十一条</w:t>
      </w: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 xml:space="preserve"> </w:t>
      </w:r>
      <w:r w:rsidR="0024225A" w:rsidRPr="0033745E">
        <w:rPr>
          <w:rFonts w:ascii="仿宋_GB2312" w:eastAsia="方正仿宋简体" w:hAnsi="宋体" w:hint="eastAsia"/>
          <w:kern w:val="2"/>
          <w:sz w:val="32"/>
          <w:szCs w:val="32"/>
        </w:rPr>
        <w:t xml:space="preserve"> </w:t>
      </w: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>本标准由</w:t>
      </w:r>
      <w:r w:rsidR="00D827E8" w:rsidRPr="0033745E">
        <w:rPr>
          <w:rFonts w:ascii="仿宋_GB2312" w:eastAsia="方正仿宋简体" w:hAnsi="宋体" w:hint="eastAsia"/>
          <w:kern w:val="2"/>
          <w:sz w:val="32"/>
          <w:szCs w:val="32"/>
        </w:rPr>
        <w:t>汉南</w:t>
      </w:r>
      <w:r w:rsidR="00382B39" w:rsidRPr="0033745E">
        <w:rPr>
          <w:rFonts w:ascii="仿宋_GB2312" w:eastAsia="方正仿宋简体" w:hAnsi="宋体" w:hint="eastAsia"/>
          <w:kern w:val="2"/>
          <w:sz w:val="32"/>
          <w:szCs w:val="32"/>
        </w:rPr>
        <w:t>区</w:t>
      </w: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>烟草专卖局负责解释。</w:t>
      </w:r>
    </w:p>
    <w:p w14:paraId="151C9776" w14:textId="77777777" w:rsidR="00C5367A" w:rsidRPr="0033745E" w:rsidRDefault="0002342D">
      <w:pPr>
        <w:pStyle w:val="a3"/>
        <w:widowControl/>
        <w:shd w:val="clear" w:color="auto" w:fill="FFFFFF"/>
        <w:spacing w:beforeAutospacing="0" w:afterAutospacing="0" w:line="30" w:lineRule="atLeast"/>
        <w:ind w:firstLineChars="200" w:firstLine="640"/>
        <w:jc w:val="both"/>
        <w:rPr>
          <w:rFonts w:ascii="仿宋_GB2312" w:eastAsia="方正仿宋简体" w:hAnsi="宋体" w:hint="eastAsia"/>
          <w:kern w:val="2"/>
          <w:sz w:val="32"/>
          <w:szCs w:val="32"/>
        </w:rPr>
      </w:pP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>第十二条</w:t>
      </w: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 xml:space="preserve">  </w:t>
      </w:r>
      <w:r w:rsidRPr="0033745E">
        <w:rPr>
          <w:rFonts w:ascii="仿宋_GB2312" w:eastAsia="方正仿宋简体" w:hAnsi="宋体" w:hint="eastAsia"/>
          <w:sz w:val="32"/>
          <w:szCs w:val="32"/>
        </w:rPr>
        <w:t>本</w:t>
      </w:r>
      <w:r w:rsidRPr="0033745E">
        <w:rPr>
          <w:rFonts w:ascii="仿宋_GB2312" w:eastAsia="方正仿宋简体" w:hAnsi="宋体" w:hint="eastAsia"/>
          <w:kern w:val="2"/>
          <w:sz w:val="32"/>
          <w:szCs w:val="32"/>
        </w:rPr>
        <w:t>标准</w:t>
      </w:r>
      <w:r w:rsidRPr="0033745E">
        <w:rPr>
          <w:rFonts w:ascii="仿宋_GB2312" w:eastAsia="方正仿宋简体" w:hAnsi="宋体" w:hint="eastAsia"/>
          <w:sz w:val="32"/>
          <w:szCs w:val="32"/>
        </w:rPr>
        <w:t>与《武汉市</w:t>
      </w:r>
      <w:r w:rsidR="00D827E8" w:rsidRPr="0033745E">
        <w:rPr>
          <w:rFonts w:ascii="仿宋_GB2312" w:eastAsia="方正仿宋简体" w:hint="eastAsia"/>
          <w:sz w:val="32"/>
          <w:szCs w:val="32"/>
        </w:rPr>
        <w:t>汉南</w:t>
      </w:r>
      <w:r w:rsidR="00382B39" w:rsidRPr="0033745E">
        <w:rPr>
          <w:rFonts w:ascii="仿宋_GB2312" w:eastAsia="方正仿宋简体" w:hint="eastAsia"/>
          <w:sz w:val="32"/>
          <w:szCs w:val="32"/>
        </w:rPr>
        <w:t>区</w:t>
      </w:r>
      <w:r w:rsidRPr="0033745E">
        <w:rPr>
          <w:rFonts w:ascii="仿宋_GB2312" w:eastAsia="方正仿宋简体" w:hAnsi="宋体" w:hint="eastAsia"/>
          <w:sz w:val="32"/>
          <w:szCs w:val="32"/>
        </w:rPr>
        <w:t>烟草制品零售点合理布局规划》同步施行。</w:t>
      </w:r>
    </w:p>
    <w:sectPr w:rsidR="00C5367A" w:rsidRPr="0033745E" w:rsidSect="00C53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D746" w14:textId="77777777" w:rsidR="00702002" w:rsidRDefault="00702002" w:rsidP="00194395">
      <w:r>
        <w:separator/>
      </w:r>
    </w:p>
  </w:endnote>
  <w:endnote w:type="continuationSeparator" w:id="0">
    <w:p w14:paraId="1EC1FF7D" w14:textId="77777777" w:rsidR="00702002" w:rsidRDefault="00702002" w:rsidP="0019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012F" w14:textId="77777777" w:rsidR="00702002" w:rsidRDefault="00702002" w:rsidP="00194395">
      <w:r>
        <w:separator/>
      </w:r>
    </w:p>
  </w:footnote>
  <w:footnote w:type="continuationSeparator" w:id="0">
    <w:p w14:paraId="144FA6FF" w14:textId="77777777" w:rsidR="00702002" w:rsidRDefault="00702002" w:rsidP="00194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67A"/>
    <w:rsid w:val="00016A0D"/>
    <w:rsid w:val="000208DE"/>
    <w:rsid w:val="0002342D"/>
    <w:rsid w:val="0012645E"/>
    <w:rsid w:val="00166D13"/>
    <w:rsid w:val="00172DFE"/>
    <w:rsid w:val="00177738"/>
    <w:rsid w:val="00194395"/>
    <w:rsid w:val="0024225A"/>
    <w:rsid w:val="0025787E"/>
    <w:rsid w:val="002A590B"/>
    <w:rsid w:val="0033745E"/>
    <w:rsid w:val="00382B39"/>
    <w:rsid w:val="003A3570"/>
    <w:rsid w:val="004C68DA"/>
    <w:rsid w:val="005133A5"/>
    <w:rsid w:val="00596880"/>
    <w:rsid w:val="005D0B72"/>
    <w:rsid w:val="00612934"/>
    <w:rsid w:val="00642209"/>
    <w:rsid w:val="00702002"/>
    <w:rsid w:val="0078598A"/>
    <w:rsid w:val="007A0C0F"/>
    <w:rsid w:val="007E6FA9"/>
    <w:rsid w:val="00846B2C"/>
    <w:rsid w:val="008546D7"/>
    <w:rsid w:val="008D15F8"/>
    <w:rsid w:val="00A21E7E"/>
    <w:rsid w:val="00A415D6"/>
    <w:rsid w:val="00A44332"/>
    <w:rsid w:val="00A77BE5"/>
    <w:rsid w:val="00AE7331"/>
    <w:rsid w:val="00B474D0"/>
    <w:rsid w:val="00BB2B05"/>
    <w:rsid w:val="00C01BCD"/>
    <w:rsid w:val="00C5367A"/>
    <w:rsid w:val="00D7775D"/>
    <w:rsid w:val="00D827E8"/>
    <w:rsid w:val="00DD7208"/>
    <w:rsid w:val="00E276F0"/>
    <w:rsid w:val="00E72284"/>
    <w:rsid w:val="00F153FA"/>
    <w:rsid w:val="00F44740"/>
    <w:rsid w:val="00F82611"/>
    <w:rsid w:val="00FB4B52"/>
    <w:rsid w:val="00FB5508"/>
    <w:rsid w:val="00FE4554"/>
    <w:rsid w:val="00FE50A9"/>
    <w:rsid w:val="04C9685E"/>
    <w:rsid w:val="08CA7B52"/>
    <w:rsid w:val="18F73BF3"/>
    <w:rsid w:val="1AE04B8B"/>
    <w:rsid w:val="21517D80"/>
    <w:rsid w:val="2B940F71"/>
    <w:rsid w:val="2E666BF4"/>
    <w:rsid w:val="301B756B"/>
    <w:rsid w:val="3676374D"/>
    <w:rsid w:val="5DA645C5"/>
    <w:rsid w:val="5E8F0385"/>
    <w:rsid w:val="61C13B66"/>
    <w:rsid w:val="6483629A"/>
    <w:rsid w:val="6A6406D5"/>
    <w:rsid w:val="6AB66E23"/>
    <w:rsid w:val="6C6F24C5"/>
    <w:rsid w:val="6E3D6323"/>
    <w:rsid w:val="716D33C3"/>
    <w:rsid w:val="735760D9"/>
    <w:rsid w:val="76FC57EB"/>
    <w:rsid w:val="770519A8"/>
    <w:rsid w:val="7D1E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54C29"/>
  <w15:docId w15:val="{F9E397DE-DF98-4B5E-9B11-44E7BBC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36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C5367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367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a5"/>
    <w:rsid w:val="0024225A"/>
    <w:rPr>
      <w:sz w:val="18"/>
      <w:szCs w:val="18"/>
    </w:rPr>
  </w:style>
  <w:style w:type="character" w:customStyle="1" w:styleId="a5">
    <w:name w:val="批注框文本 字符"/>
    <w:basedOn w:val="a0"/>
    <w:link w:val="a4"/>
    <w:rsid w:val="002422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194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943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194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9439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BB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664053672@qq.com</cp:lastModifiedBy>
  <cp:revision>36</cp:revision>
  <cp:lastPrinted>2025-01-16T06:01:00Z</cp:lastPrinted>
  <dcterms:created xsi:type="dcterms:W3CDTF">2024-12-04T01:43:00Z</dcterms:created>
  <dcterms:modified xsi:type="dcterms:W3CDTF">2025-01-24T02:00:00Z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984AE88B5C44459DB2B96BB513028DBA_12</vt:lpwstr>
  </property>
</Properties>
</file>