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CD404">
      <w:pPr>
        <w:spacing w:line="360" w:lineRule="auto"/>
        <w:rPr>
          <w:rFonts w:ascii="方正黑体_GBK" w:hAnsi="宋体" w:eastAsia="方正黑体_GBK" w:cs="宋体"/>
          <w:color w:val="000000"/>
          <w:kern w:val="0"/>
          <w:sz w:val="32"/>
          <w:szCs w:val="32"/>
        </w:rPr>
      </w:pPr>
      <w:r>
        <w:rPr>
          <w:rFonts w:hint="eastAsia" w:ascii="方正黑体_GBK" w:hAnsi="宋体" w:eastAsia="方正黑体_GBK" w:cs="宋体"/>
          <w:color w:val="000000"/>
          <w:kern w:val="0"/>
          <w:sz w:val="32"/>
          <w:szCs w:val="32"/>
        </w:rPr>
        <w:t>附件：</w:t>
      </w:r>
    </w:p>
    <w:p w14:paraId="2A9E5D12">
      <w:pPr>
        <w:spacing w:line="360" w:lineRule="auto"/>
        <w:jc w:val="center"/>
        <w:rPr>
          <w:rFonts w:ascii="方正小标宋_GBK" w:hAnsi="仿宋" w:eastAsia="方正小标宋_GBK" w:cs="仿宋"/>
          <w:color w:val="000000" w:themeColor="text1"/>
          <w:sz w:val="36"/>
          <w:szCs w:val="36"/>
          <w:shd w:val="clear" w:color="auto" w:fill="FFFFFF"/>
          <w14:textFill>
            <w14:solidFill>
              <w14:schemeClr w14:val="tx1"/>
            </w14:solidFill>
          </w14:textFill>
        </w:rPr>
      </w:pPr>
      <w:r>
        <w:rPr>
          <w:rFonts w:hint="eastAsia" w:ascii="方正小标宋_GBK" w:hAnsi="宋体" w:eastAsia="方正小标宋_GBK" w:cs="宋体"/>
          <w:color w:val="000000"/>
          <w:kern w:val="0"/>
          <w:sz w:val="36"/>
          <w:szCs w:val="36"/>
        </w:rPr>
        <w:t>武汉经济技术开发区双随机抽查事项清单（2022版）</w:t>
      </w:r>
    </w:p>
    <w:tbl>
      <w:tblPr>
        <w:tblStyle w:val="5"/>
        <w:tblW w:w="15173" w:type="dxa"/>
        <w:tblInd w:w="103" w:type="dxa"/>
        <w:tblLayout w:type="autofit"/>
        <w:tblCellMar>
          <w:top w:w="0" w:type="dxa"/>
          <w:left w:w="108" w:type="dxa"/>
          <w:bottom w:w="0" w:type="dxa"/>
          <w:right w:w="108" w:type="dxa"/>
        </w:tblCellMar>
      </w:tblPr>
      <w:tblGrid>
        <w:gridCol w:w="572"/>
        <w:gridCol w:w="964"/>
        <w:gridCol w:w="1163"/>
        <w:gridCol w:w="2268"/>
        <w:gridCol w:w="1701"/>
        <w:gridCol w:w="850"/>
        <w:gridCol w:w="1134"/>
        <w:gridCol w:w="851"/>
        <w:gridCol w:w="5670"/>
      </w:tblGrid>
      <w:tr w14:paraId="53001009">
        <w:tblPrEx>
          <w:tblCellMar>
            <w:top w:w="0" w:type="dxa"/>
            <w:left w:w="108" w:type="dxa"/>
            <w:bottom w:w="0" w:type="dxa"/>
            <w:right w:w="108" w:type="dxa"/>
          </w:tblCellMar>
        </w:tblPrEx>
        <w:trPr>
          <w:trHeight w:val="330" w:hRule="atLeast"/>
        </w:trPr>
        <w:tc>
          <w:tcPr>
            <w:tcW w:w="5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654E30">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序号</w:t>
            </w:r>
          </w:p>
        </w:tc>
        <w:tc>
          <w:tcPr>
            <w:tcW w:w="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754854">
            <w:pPr>
              <w:widowControl/>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实施</w:t>
            </w:r>
            <w:r>
              <w:rPr>
                <w:rFonts w:hint="eastAsia" w:ascii="黑体" w:hAnsi="黑体" w:eastAsia="黑体" w:cs="宋体"/>
                <w:b/>
                <w:bCs/>
                <w:color w:val="000000"/>
                <w:kern w:val="0"/>
                <w:sz w:val="22"/>
                <w:szCs w:val="22"/>
              </w:rPr>
              <w:br w:type="textWrapping"/>
            </w:r>
            <w:r>
              <w:rPr>
                <w:rFonts w:hint="eastAsia" w:ascii="黑体" w:hAnsi="黑体" w:eastAsia="黑体" w:cs="宋体"/>
                <w:b/>
                <w:bCs/>
                <w:color w:val="000000"/>
                <w:kern w:val="0"/>
                <w:sz w:val="22"/>
                <w:szCs w:val="22"/>
              </w:rPr>
              <w:t>领域</w:t>
            </w:r>
          </w:p>
        </w:tc>
        <w:tc>
          <w:tcPr>
            <w:tcW w:w="3431" w:type="dxa"/>
            <w:gridSpan w:val="2"/>
            <w:tcBorders>
              <w:top w:val="single" w:color="auto" w:sz="4" w:space="0"/>
              <w:left w:val="nil"/>
              <w:bottom w:val="single" w:color="auto" w:sz="4" w:space="0"/>
              <w:right w:val="single" w:color="auto" w:sz="4" w:space="0"/>
            </w:tcBorders>
            <w:shd w:val="clear" w:color="auto" w:fill="auto"/>
            <w:vAlign w:val="center"/>
          </w:tcPr>
          <w:p w14:paraId="0B647D89">
            <w:pPr>
              <w:widowControl/>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抽查项目</w:t>
            </w:r>
          </w:p>
        </w:tc>
        <w:tc>
          <w:tcPr>
            <w:tcW w:w="17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9309B08">
            <w:pPr>
              <w:widowControl/>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检查对象</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B851F8">
            <w:pPr>
              <w:widowControl/>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事项</w:t>
            </w:r>
            <w:r>
              <w:rPr>
                <w:rFonts w:hint="eastAsia" w:ascii="黑体" w:hAnsi="黑体" w:eastAsia="黑体" w:cs="宋体"/>
                <w:b/>
                <w:bCs/>
                <w:color w:val="000000"/>
                <w:kern w:val="0"/>
                <w:sz w:val="22"/>
                <w:szCs w:val="22"/>
              </w:rPr>
              <w:br w:type="textWrapping"/>
            </w:r>
            <w:r>
              <w:rPr>
                <w:rFonts w:hint="eastAsia" w:ascii="黑体" w:hAnsi="黑体" w:eastAsia="黑体" w:cs="宋体"/>
                <w:b/>
                <w:bCs/>
                <w:color w:val="000000"/>
                <w:kern w:val="0"/>
                <w:sz w:val="22"/>
                <w:szCs w:val="22"/>
              </w:rPr>
              <w:t>类别</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2D60EF">
            <w:pPr>
              <w:widowControl/>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检查方式</w:t>
            </w:r>
          </w:p>
        </w:tc>
        <w:tc>
          <w:tcPr>
            <w:tcW w:w="851" w:type="dxa"/>
            <w:vMerge w:val="restart"/>
            <w:tcBorders>
              <w:top w:val="single" w:color="auto" w:sz="4" w:space="0"/>
              <w:left w:val="single" w:color="auto" w:sz="4" w:space="0"/>
              <w:right w:val="single" w:color="auto" w:sz="4" w:space="0"/>
            </w:tcBorders>
            <w:shd w:val="clear" w:color="auto" w:fill="auto"/>
            <w:vAlign w:val="center"/>
          </w:tcPr>
          <w:p w14:paraId="01EC9E13">
            <w:pPr>
              <w:widowControl/>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检查</w:t>
            </w:r>
            <w:r>
              <w:rPr>
                <w:rFonts w:hint="eastAsia" w:ascii="黑体" w:hAnsi="黑体" w:eastAsia="黑体" w:cs="宋体"/>
                <w:b/>
                <w:bCs/>
                <w:color w:val="000000"/>
                <w:kern w:val="0"/>
                <w:sz w:val="22"/>
                <w:szCs w:val="22"/>
              </w:rPr>
              <w:br w:type="textWrapping"/>
            </w:r>
            <w:r>
              <w:rPr>
                <w:rFonts w:hint="eastAsia" w:ascii="黑体" w:hAnsi="黑体" w:eastAsia="黑体" w:cs="宋体"/>
                <w:b/>
                <w:bCs/>
                <w:color w:val="000000"/>
                <w:kern w:val="0"/>
                <w:sz w:val="22"/>
                <w:szCs w:val="22"/>
              </w:rPr>
              <w:t>主体</w:t>
            </w:r>
          </w:p>
        </w:tc>
        <w:tc>
          <w:tcPr>
            <w:tcW w:w="5670" w:type="dxa"/>
            <w:vMerge w:val="restart"/>
            <w:tcBorders>
              <w:top w:val="single" w:color="auto" w:sz="4" w:space="0"/>
              <w:left w:val="single" w:color="auto" w:sz="4" w:space="0"/>
              <w:right w:val="single" w:color="auto" w:sz="4" w:space="0"/>
            </w:tcBorders>
            <w:shd w:val="clear" w:color="auto" w:fill="auto"/>
            <w:vAlign w:val="center"/>
          </w:tcPr>
          <w:p w14:paraId="6D78EBEF">
            <w:pPr>
              <w:widowControl/>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检查依据</w:t>
            </w:r>
          </w:p>
        </w:tc>
      </w:tr>
      <w:tr w14:paraId="62DACFEB">
        <w:tblPrEx>
          <w:tblCellMar>
            <w:top w:w="0" w:type="dxa"/>
            <w:left w:w="108" w:type="dxa"/>
            <w:bottom w:w="0" w:type="dxa"/>
            <w:right w:w="108" w:type="dxa"/>
          </w:tblCellMar>
        </w:tblPrEx>
        <w:trPr>
          <w:trHeight w:val="330" w:hRule="atLeast"/>
        </w:trPr>
        <w:tc>
          <w:tcPr>
            <w:tcW w:w="572" w:type="dxa"/>
            <w:vMerge w:val="continue"/>
            <w:tcBorders>
              <w:top w:val="single" w:color="auto" w:sz="4" w:space="0"/>
              <w:left w:val="single" w:color="auto" w:sz="4" w:space="0"/>
              <w:bottom w:val="single" w:color="auto" w:sz="4" w:space="0"/>
              <w:right w:val="single" w:color="auto" w:sz="4" w:space="0"/>
            </w:tcBorders>
            <w:vAlign w:val="center"/>
          </w:tcPr>
          <w:p w14:paraId="4473FC84">
            <w:pPr>
              <w:widowControl/>
              <w:jc w:val="left"/>
              <w:rPr>
                <w:rFonts w:ascii="黑体" w:hAnsi="黑体" w:eastAsia="黑体" w:cs="宋体"/>
                <w:b/>
                <w:bCs/>
                <w:kern w:val="0"/>
                <w:sz w:val="22"/>
                <w:szCs w:val="22"/>
              </w:rPr>
            </w:pPr>
          </w:p>
        </w:tc>
        <w:tc>
          <w:tcPr>
            <w:tcW w:w="964" w:type="dxa"/>
            <w:vMerge w:val="continue"/>
            <w:tcBorders>
              <w:top w:val="single" w:color="auto" w:sz="4" w:space="0"/>
              <w:left w:val="single" w:color="auto" w:sz="4" w:space="0"/>
              <w:bottom w:val="single" w:color="auto" w:sz="4" w:space="0"/>
              <w:right w:val="single" w:color="auto" w:sz="4" w:space="0"/>
            </w:tcBorders>
            <w:vAlign w:val="center"/>
          </w:tcPr>
          <w:p w14:paraId="30AB263A">
            <w:pPr>
              <w:widowControl/>
              <w:jc w:val="left"/>
              <w:rPr>
                <w:rFonts w:ascii="黑体" w:hAnsi="黑体" w:eastAsia="黑体" w:cs="宋体"/>
                <w:b/>
                <w:bCs/>
                <w:color w:val="000000"/>
                <w:kern w:val="0"/>
                <w:sz w:val="22"/>
                <w:szCs w:val="22"/>
              </w:rPr>
            </w:pPr>
          </w:p>
        </w:tc>
        <w:tc>
          <w:tcPr>
            <w:tcW w:w="1163" w:type="dxa"/>
            <w:tcBorders>
              <w:top w:val="nil"/>
              <w:left w:val="nil"/>
              <w:bottom w:val="single" w:color="auto" w:sz="4" w:space="0"/>
              <w:right w:val="single" w:color="auto" w:sz="4" w:space="0"/>
            </w:tcBorders>
            <w:shd w:val="clear" w:color="auto" w:fill="auto"/>
            <w:vAlign w:val="center"/>
          </w:tcPr>
          <w:p w14:paraId="30E6437B">
            <w:pPr>
              <w:widowControl/>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抽查类别</w:t>
            </w:r>
          </w:p>
        </w:tc>
        <w:tc>
          <w:tcPr>
            <w:tcW w:w="2268" w:type="dxa"/>
            <w:tcBorders>
              <w:top w:val="nil"/>
              <w:left w:val="nil"/>
              <w:bottom w:val="single" w:color="auto" w:sz="4" w:space="0"/>
              <w:right w:val="single" w:color="auto" w:sz="4" w:space="0"/>
            </w:tcBorders>
            <w:shd w:val="clear" w:color="auto" w:fill="auto"/>
            <w:vAlign w:val="center"/>
          </w:tcPr>
          <w:p w14:paraId="0CB7994F">
            <w:pPr>
              <w:widowControl/>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抽查事项</w:t>
            </w: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7A811415">
            <w:pPr>
              <w:widowControl/>
              <w:jc w:val="left"/>
              <w:rPr>
                <w:rFonts w:ascii="黑体" w:hAnsi="黑体" w:eastAsia="黑体" w:cs="宋体"/>
                <w:b/>
                <w:bCs/>
                <w:color w:val="000000"/>
                <w:kern w:val="0"/>
                <w:sz w:val="22"/>
                <w:szCs w:val="22"/>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44EC6629">
            <w:pPr>
              <w:widowControl/>
              <w:jc w:val="left"/>
              <w:rPr>
                <w:rFonts w:ascii="黑体" w:hAnsi="黑体" w:eastAsia="黑体" w:cs="宋体"/>
                <w:b/>
                <w:bCs/>
                <w:color w:val="000000"/>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C18088A">
            <w:pPr>
              <w:widowControl/>
              <w:jc w:val="left"/>
              <w:rPr>
                <w:rFonts w:ascii="黑体" w:hAnsi="黑体" w:eastAsia="黑体" w:cs="宋体"/>
                <w:b/>
                <w:bCs/>
                <w:color w:val="000000"/>
                <w:kern w:val="0"/>
                <w:sz w:val="22"/>
                <w:szCs w:val="22"/>
              </w:rPr>
            </w:pPr>
          </w:p>
        </w:tc>
        <w:tc>
          <w:tcPr>
            <w:tcW w:w="851" w:type="dxa"/>
            <w:vMerge w:val="continue"/>
            <w:tcBorders>
              <w:left w:val="single" w:color="auto" w:sz="4" w:space="0"/>
              <w:bottom w:val="single" w:color="auto" w:sz="4" w:space="0"/>
              <w:right w:val="single" w:color="auto" w:sz="4" w:space="0"/>
            </w:tcBorders>
            <w:vAlign w:val="center"/>
          </w:tcPr>
          <w:p w14:paraId="010C6137">
            <w:pPr>
              <w:widowControl/>
              <w:jc w:val="left"/>
              <w:rPr>
                <w:rFonts w:ascii="黑体" w:hAnsi="黑体" w:eastAsia="黑体" w:cs="宋体"/>
                <w:b/>
                <w:bCs/>
                <w:color w:val="000000"/>
                <w:kern w:val="0"/>
                <w:sz w:val="22"/>
                <w:szCs w:val="22"/>
              </w:rPr>
            </w:pPr>
          </w:p>
        </w:tc>
        <w:tc>
          <w:tcPr>
            <w:tcW w:w="5670" w:type="dxa"/>
            <w:vMerge w:val="continue"/>
            <w:tcBorders>
              <w:left w:val="single" w:color="auto" w:sz="4" w:space="0"/>
              <w:bottom w:val="single" w:color="000000" w:sz="4" w:space="0"/>
              <w:right w:val="single" w:color="auto" w:sz="4" w:space="0"/>
            </w:tcBorders>
            <w:vAlign w:val="center"/>
          </w:tcPr>
          <w:p w14:paraId="52FA2E9B">
            <w:pPr>
              <w:widowControl/>
              <w:jc w:val="left"/>
              <w:rPr>
                <w:rFonts w:ascii="黑体" w:hAnsi="黑体" w:eastAsia="黑体" w:cs="宋体"/>
                <w:b/>
                <w:bCs/>
                <w:color w:val="000000"/>
                <w:kern w:val="0"/>
                <w:sz w:val="22"/>
                <w:szCs w:val="22"/>
              </w:rPr>
            </w:pPr>
          </w:p>
        </w:tc>
      </w:tr>
      <w:tr w14:paraId="5B7D735E">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F6746FB">
            <w:pPr>
              <w:widowControl/>
              <w:jc w:val="center"/>
              <w:rPr>
                <w:rFonts w:ascii="宋体" w:hAnsi="宋体" w:cs="宋体"/>
                <w:kern w:val="0"/>
                <w:sz w:val="20"/>
                <w:szCs w:val="20"/>
              </w:rPr>
            </w:pPr>
            <w:r>
              <w:rPr>
                <w:rFonts w:hint="eastAsia" w:ascii="宋体" w:hAnsi="宋体" w:cs="宋体"/>
                <w:kern w:val="0"/>
                <w:sz w:val="20"/>
                <w:szCs w:val="20"/>
              </w:rPr>
              <w:t>1</w:t>
            </w:r>
          </w:p>
        </w:tc>
        <w:tc>
          <w:tcPr>
            <w:tcW w:w="964" w:type="dxa"/>
            <w:vMerge w:val="restart"/>
            <w:tcBorders>
              <w:top w:val="nil"/>
              <w:left w:val="single" w:color="auto" w:sz="4" w:space="0"/>
              <w:bottom w:val="single" w:color="000000" w:sz="4" w:space="0"/>
              <w:right w:val="single" w:color="auto" w:sz="4" w:space="0"/>
            </w:tcBorders>
            <w:shd w:val="clear" w:color="auto" w:fill="auto"/>
            <w:vAlign w:val="center"/>
          </w:tcPr>
          <w:p w14:paraId="381AF881">
            <w:pPr>
              <w:widowControl/>
              <w:jc w:val="center"/>
              <w:rPr>
                <w:rFonts w:ascii="宋体" w:hAnsi="宋体" w:cs="宋体"/>
                <w:color w:val="000000"/>
                <w:kern w:val="0"/>
                <w:sz w:val="20"/>
                <w:szCs w:val="20"/>
              </w:rPr>
            </w:pPr>
            <w:r>
              <w:rPr>
                <w:rFonts w:hint="eastAsia" w:ascii="宋体" w:hAnsi="宋体" w:cs="宋体"/>
                <w:color w:val="000000"/>
                <w:kern w:val="0"/>
                <w:sz w:val="20"/>
                <w:szCs w:val="20"/>
              </w:rPr>
              <w:t>金融领域</w:t>
            </w:r>
          </w:p>
        </w:tc>
        <w:tc>
          <w:tcPr>
            <w:tcW w:w="1163" w:type="dxa"/>
            <w:vMerge w:val="restart"/>
            <w:tcBorders>
              <w:top w:val="nil"/>
              <w:left w:val="single" w:color="auto" w:sz="4" w:space="0"/>
              <w:bottom w:val="single" w:color="000000" w:sz="4" w:space="0"/>
              <w:right w:val="single" w:color="auto" w:sz="4" w:space="0"/>
            </w:tcBorders>
            <w:shd w:val="clear" w:color="auto" w:fill="auto"/>
            <w:vAlign w:val="center"/>
          </w:tcPr>
          <w:p w14:paraId="7DBC474C">
            <w:pPr>
              <w:widowControl/>
              <w:jc w:val="center"/>
              <w:rPr>
                <w:rFonts w:ascii="宋体" w:hAnsi="宋体" w:cs="宋体"/>
                <w:color w:val="000000"/>
                <w:kern w:val="0"/>
                <w:sz w:val="20"/>
                <w:szCs w:val="20"/>
              </w:rPr>
            </w:pPr>
            <w:r>
              <w:rPr>
                <w:rFonts w:hint="eastAsia" w:ascii="宋体" w:hAnsi="宋体" w:cs="宋体"/>
                <w:color w:val="000000"/>
                <w:kern w:val="0"/>
                <w:sz w:val="20"/>
                <w:szCs w:val="20"/>
              </w:rPr>
              <w:t>融资担保公司监督检查</w:t>
            </w:r>
          </w:p>
        </w:tc>
        <w:tc>
          <w:tcPr>
            <w:tcW w:w="2268" w:type="dxa"/>
            <w:tcBorders>
              <w:top w:val="nil"/>
              <w:left w:val="nil"/>
              <w:bottom w:val="single" w:color="auto" w:sz="4" w:space="0"/>
              <w:right w:val="single" w:color="auto" w:sz="4" w:space="0"/>
            </w:tcBorders>
            <w:shd w:val="clear" w:color="auto" w:fill="auto"/>
            <w:vAlign w:val="center"/>
          </w:tcPr>
          <w:p w14:paraId="3B083807">
            <w:pPr>
              <w:widowControl/>
              <w:jc w:val="left"/>
              <w:rPr>
                <w:rFonts w:ascii="宋体" w:hAnsi="宋体" w:cs="宋体"/>
                <w:color w:val="000000"/>
                <w:kern w:val="0"/>
                <w:sz w:val="20"/>
                <w:szCs w:val="20"/>
              </w:rPr>
            </w:pPr>
            <w:r>
              <w:rPr>
                <w:rFonts w:hint="eastAsia" w:ascii="宋体" w:hAnsi="宋体" w:cs="宋体"/>
                <w:color w:val="000000"/>
                <w:kern w:val="0"/>
                <w:sz w:val="20"/>
                <w:szCs w:val="20"/>
              </w:rPr>
              <w:t>是否依法取得融资担保业务经营许可证</w:t>
            </w:r>
          </w:p>
        </w:tc>
        <w:tc>
          <w:tcPr>
            <w:tcW w:w="1701" w:type="dxa"/>
            <w:tcBorders>
              <w:top w:val="nil"/>
              <w:left w:val="nil"/>
              <w:bottom w:val="single" w:color="auto" w:sz="4" w:space="0"/>
              <w:right w:val="single" w:color="auto" w:sz="4" w:space="0"/>
            </w:tcBorders>
            <w:shd w:val="clear" w:color="auto" w:fill="auto"/>
            <w:vAlign w:val="center"/>
          </w:tcPr>
          <w:p w14:paraId="455A437A">
            <w:pPr>
              <w:widowControl/>
              <w:jc w:val="left"/>
              <w:rPr>
                <w:rFonts w:ascii="宋体" w:hAnsi="宋体" w:cs="宋体"/>
                <w:color w:val="333333"/>
                <w:kern w:val="0"/>
                <w:sz w:val="20"/>
                <w:szCs w:val="20"/>
              </w:rPr>
            </w:pPr>
            <w:r>
              <w:rPr>
                <w:rFonts w:hint="eastAsia" w:ascii="宋体" w:hAnsi="宋体" w:cs="宋体"/>
                <w:color w:val="333333"/>
                <w:kern w:val="0"/>
                <w:sz w:val="20"/>
                <w:szCs w:val="20"/>
              </w:rPr>
              <w:t>融资担保公司或发现从事融资担保业务的机构</w:t>
            </w:r>
          </w:p>
        </w:tc>
        <w:tc>
          <w:tcPr>
            <w:tcW w:w="850" w:type="dxa"/>
            <w:tcBorders>
              <w:top w:val="single" w:color="auto" w:sz="4" w:space="0"/>
              <w:left w:val="nil"/>
              <w:bottom w:val="single" w:color="auto" w:sz="4" w:space="0"/>
              <w:right w:val="single" w:color="auto" w:sz="4" w:space="0"/>
            </w:tcBorders>
            <w:shd w:val="clear" w:color="auto" w:fill="auto"/>
            <w:vAlign w:val="center"/>
          </w:tcPr>
          <w:p w14:paraId="32DB7E7B">
            <w:pPr>
              <w:widowControl/>
              <w:jc w:val="center"/>
              <w:rPr>
                <w:rFonts w:ascii="宋体" w:hAnsi="宋体" w:cs="宋体"/>
                <w:color w:val="333333"/>
                <w:kern w:val="0"/>
                <w:sz w:val="20"/>
                <w:szCs w:val="20"/>
              </w:rPr>
            </w:pPr>
            <w:r>
              <w:rPr>
                <w:rFonts w:hint="eastAsia" w:ascii="宋体" w:hAnsi="宋体" w:cs="宋体"/>
                <w:color w:val="333333"/>
                <w:kern w:val="0"/>
                <w:sz w:val="20"/>
                <w:szCs w:val="20"/>
              </w:rPr>
              <w:t>一般检查事项</w:t>
            </w:r>
          </w:p>
        </w:tc>
        <w:tc>
          <w:tcPr>
            <w:tcW w:w="1134" w:type="dxa"/>
            <w:tcBorders>
              <w:top w:val="single" w:color="auto" w:sz="4" w:space="0"/>
              <w:left w:val="nil"/>
              <w:bottom w:val="single" w:color="auto" w:sz="4" w:space="0"/>
              <w:right w:val="single" w:color="auto" w:sz="4" w:space="0"/>
            </w:tcBorders>
            <w:shd w:val="clear" w:color="auto" w:fill="auto"/>
            <w:vAlign w:val="center"/>
          </w:tcPr>
          <w:p w14:paraId="29900263">
            <w:pPr>
              <w:widowControl/>
              <w:jc w:val="center"/>
              <w:rPr>
                <w:rFonts w:ascii="宋体" w:hAnsi="宋体" w:cs="宋体"/>
                <w:color w:val="333333"/>
                <w:kern w:val="0"/>
                <w:sz w:val="20"/>
                <w:szCs w:val="20"/>
              </w:rPr>
            </w:pPr>
            <w:r>
              <w:rPr>
                <w:rFonts w:hint="eastAsia" w:ascii="宋体" w:hAnsi="宋体" w:cs="宋体"/>
                <w:color w:val="333333"/>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14B8514E">
            <w:pPr>
              <w:widowControl/>
              <w:jc w:val="center"/>
              <w:rPr>
                <w:rFonts w:ascii="宋体" w:hAnsi="宋体" w:cs="宋体"/>
                <w:color w:val="000000"/>
                <w:kern w:val="0"/>
                <w:sz w:val="20"/>
                <w:szCs w:val="20"/>
              </w:rPr>
            </w:pPr>
            <w:r>
              <w:rPr>
                <w:rFonts w:hint="eastAsia" w:ascii="宋体" w:hAnsi="宋体" w:cs="宋体"/>
                <w:color w:val="000000"/>
                <w:kern w:val="0"/>
                <w:sz w:val="20"/>
                <w:szCs w:val="20"/>
              </w:rPr>
              <w:t>区金融办</w:t>
            </w:r>
          </w:p>
        </w:tc>
        <w:tc>
          <w:tcPr>
            <w:tcW w:w="5670" w:type="dxa"/>
            <w:tcBorders>
              <w:top w:val="nil"/>
              <w:left w:val="nil"/>
              <w:bottom w:val="single" w:color="auto" w:sz="4" w:space="0"/>
              <w:right w:val="single" w:color="auto" w:sz="4" w:space="0"/>
            </w:tcBorders>
            <w:shd w:val="clear" w:color="auto" w:fill="auto"/>
            <w:vAlign w:val="center"/>
          </w:tcPr>
          <w:p w14:paraId="7E13DFCB">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《融资担保公司监督管理条例》第六条 《融资担保业务经营许可证管理办法》第二条</w:t>
            </w:r>
          </w:p>
        </w:tc>
      </w:tr>
      <w:tr w14:paraId="75FBC32E">
        <w:tblPrEx>
          <w:tblCellMar>
            <w:top w:w="0" w:type="dxa"/>
            <w:left w:w="108" w:type="dxa"/>
            <w:bottom w:w="0" w:type="dxa"/>
            <w:right w:w="108" w:type="dxa"/>
          </w:tblCellMar>
        </w:tblPrEx>
        <w:trPr>
          <w:trHeight w:val="7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6BFCA77">
            <w:pPr>
              <w:widowControl/>
              <w:jc w:val="center"/>
              <w:rPr>
                <w:rFonts w:ascii="宋体" w:hAnsi="宋体" w:cs="宋体"/>
                <w:kern w:val="0"/>
                <w:sz w:val="20"/>
                <w:szCs w:val="20"/>
              </w:rPr>
            </w:pPr>
            <w:r>
              <w:rPr>
                <w:rFonts w:hint="eastAsia" w:ascii="宋体" w:hAnsi="宋体" w:cs="宋体"/>
                <w:kern w:val="0"/>
                <w:sz w:val="20"/>
                <w:szCs w:val="20"/>
              </w:rPr>
              <w:t>2</w:t>
            </w:r>
          </w:p>
        </w:tc>
        <w:tc>
          <w:tcPr>
            <w:tcW w:w="964" w:type="dxa"/>
            <w:vMerge w:val="continue"/>
            <w:tcBorders>
              <w:top w:val="nil"/>
              <w:left w:val="single" w:color="auto" w:sz="4" w:space="0"/>
              <w:bottom w:val="single" w:color="000000" w:sz="4" w:space="0"/>
              <w:right w:val="single" w:color="auto" w:sz="4" w:space="0"/>
            </w:tcBorders>
            <w:vAlign w:val="center"/>
          </w:tcPr>
          <w:p w14:paraId="36C737F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13BA8E3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6EFAB00">
            <w:pPr>
              <w:widowControl/>
              <w:jc w:val="left"/>
              <w:rPr>
                <w:rFonts w:ascii="宋体" w:hAnsi="宋体" w:cs="宋体"/>
                <w:color w:val="000000"/>
                <w:kern w:val="0"/>
                <w:sz w:val="20"/>
                <w:szCs w:val="20"/>
              </w:rPr>
            </w:pPr>
            <w:r>
              <w:rPr>
                <w:rFonts w:hint="eastAsia" w:ascii="宋体" w:hAnsi="宋体" w:cs="宋体"/>
                <w:color w:val="000000"/>
                <w:kern w:val="0"/>
                <w:sz w:val="20"/>
                <w:szCs w:val="20"/>
              </w:rPr>
              <w:t>合并、分立或者减少注册资本是否经监管部门批准</w:t>
            </w:r>
          </w:p>
        </w:tc>
        <w:tc>
          <w:tcPr>
            <w:tcW w:w="1701" w:type="dxa"/>
            <w:tcBorders>
              <w:top w:val="nil"/>
              <w:left w:val="nil"/>
              <w:bottom w:val="single" w:color="auto" w:sz="4" w:space="0"/>
              <w:right w:val="single" w:color="auto" w:sz="4" w:space="0"/>
            </w:tcBorders>
            <w:shd w:val="clear" w:color="auto" w:fill="auto"/>
            <w:vAlign w:val="center"/>
          </w:tcPr>
          <w:p w14:paraId="63800DF8">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w:t>
            </w:r>
          </w:p>
        </w:tc>
        <w:tc>
          <w:tcPr>
            <w:tcW w:w="850" w:type="dxa"/>
            <w:tcBorders>
              <w:top w:val="nil"/>
              <w:left w:val="nil"/>
              <w:bottom w:val="single" w:color="auto" w:sz="4" w:space="0"/>
              <w:right w:val="single" w:color="auto" w:sz="4" w:space="0"/>
            </w:tcBorders>
            <w:shd w:val="clear" w:color="auto" w:fill="auto"/>
            <w:vAlign w:val="center"/>
          </w:tcPr>
          <w:p w14:paraId="42A4BD62">
            <w:pPr>
              <w:widowControl/>
              <w:jc w:val="center"/>
              <w:rPr>
                <w:rFonts w:ascii="宋体" w:hAnsi="宋体" w:cs="宋体"/>
                <w:color w:val="333333"/>
                <w:kern w:val="0"/>
                <w:sz w:val="20"/>
                <w:szCs w:val="20"/>
              </w:rPr>
            </w:pPr>
            <w:r>
              <w:rPr>
                <w:rFonts w:hint="eastAsia" w:ascii="宋体" w:hAnsi="宋体" w:cs="宋体"/>
                <w:color w:val="333333"/>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5022DB8">
            <w:pPr>
              <w:widowControl/>
              <w:jc w:val="center"/>
              <w:rPr>
                <w:rFonts w:ascii="宋体" w:hAnsi="宋体" w:cs="宋体"/>
                <w:color w:val="333333"/>
                <w:kern w:val="0"/>
                <w:sz w:val="20"/>
                <w:szCs w:val="20"/>
              </w:rPr>
            </w:pPr>
            <w:r>
              <w:rPr>
                <w:rFonts w:hint="eastAsia" w:ascii="宋体" w:hAnsi="宋体" w:cs="宋体"/>
                <w:color w:val="333333"/>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7FA0D2DE">
            <w:pPr>
              <w:widowControl/>
              <w:jc w:val="center"/>
              <w:rPr>
                <w:rFonts w:ascii="宋体" w:hAnsi="宋体" w:cs="宋体"/>
                <w:color w:val="000000"/>
                <w:kern w:val="0"/>
                <w:sz w:val="20"/>
                <w:szCs w:val="20"/>
              </w:rPr>
            </w:pPr>
            <w:r>
              <w:rPr>
                <w:rFonts w:hint="eastAsia" w:ascii="宋体" w:hAnsi="宋体" w:cs="宋体"/>
                <w:color w:val="000000"/>
                <w:kern w:val="0"/>
                <w:sz w:val="20"/>
                <w:szCs w:val="20"/>
              </w:rPr>
              <w:t>区金融办</w:t>
            </w:r>
          </w:p>
        </w:tc>
        <w:tc>
          <w:tcPr>
            <w:tcW w:w="5670" w:type="dxa"/>
            <w:tcBorders>
              <w:top w:val="nil"/>
              <w:left w:val="nil"/>
              <w:bottom w:val="single" w:color="auto" w:sz="4" w:space="0"/>
              <w:right w:val="single" w:color="auto" w:sz="4" w:space="0"/>
            </w:tcBorders>
            <w:shd w:val="clear" w:color="auto" w:fill="auto"/>
            <w:vAlign w:val="center"/>
          </w:tcPr>
          <w:p w14:paraId="57C6857C">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《融资担保公司监督管理条例》第九条 《融资担保业务经营许可证管理办法》第七条</w:t>
            </w:r>
          </w:p>
        </w:tc>
      </w:tr>
      <w:tr w14:paraId="5CB09FC0">
        <w:tblPrEx>
          <w:tblCellMar>
            <w:top w:w="0" w:type="dxa"/>
            <w:left w:w="108" w:type="dxa"/>
            <w:bottom w:w="0" w:type="dxa"/>
            <w:right w:w="108" w:type="dxa"/>
          </w:tblCellMar>
        </w:tblPrEx>
        <w:trPr>
          <w:trHeight w:val="15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67BB372">
            <w:pPr>
              <w:widowControl/>
              <w:jc w:val="center"/>
              <w:rPr>
                <w:rFonts w:ascii="宋体" w:hAnsi="宋体" w:cs="宋体"/>
                <w:kern w:val="0"/>
                <w:sz w:val="20"/>
                <w:szCs w:val="20"/>
              </w:rPr>
            </w:pPr>
            <w:r>
              <w:rPr>
                <w:rFonts w:hint="eastAsia" w:ascii="宋体" w:hAnsi="宋体" w:cs="宋体"/>
                <w:kern w:val="0"/>
                <w:sz w:val="20"/>
                <w:szCs w:val="20"/>
              </w:rPr>
              <w:t>3</w:t>
            </w:r>
          </w:p>
        </w:tc>
        <w:tc>
          <w:tcPr>
            <w:tcW w:w="964" w:type="dxa"/>
            <w:vMerge w:val="continue"/>
            <w:tcBorders>
              <w:top w:val="nil"/>
              <w:left w:val="single" w:color="auto" w:sz="4" w:space="0"/>
              <w:bottom w:val="single" w:color="000000" w:sz="4" w:space="0"/>
              <w:right w:val="single" w:color="auto" w:sz="4" w:space="0"/>
            </w:tcBorders>
            <w:vAlign w:val="center"/>
          </w:tcPr>
          <w:p w14:paraId="62A0007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2F3DDBB3">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3222409">
            <w:pPr>
              <w:widowControl/>
              <w:jc w:val="left"/>
              <w:rPr>
                <w:rFonts w:ascii="宋体" w:hAnsi="宋体" w:cs="宋体"/>
                <w:color w:val="000000"/>
                <w:kern w:val="0"/>
                <w:sz w:val="20"/>
                <w:szCs w:val="20"/>
              </w:rPr>
            </w:pPr>
            <w:r>
              <w:rPr>
                <w:rFonts w:hint="eastAsia" w:ascii="宋体" w:hAnsi="宋体" w:cs="宋体"/>
                <w:color w:val="000000"/>
                <w:kern w:val="0"/>
                <w:sz w:val="20"/>
                <w:szCs w:val="20"/>
              </w:rPr>
              <w:t>在住所地所在省、自治区、直辖市范围内设立分支机构，变更名称，变更持有5%以上股权的股东或者变更董事、监事、高级管理人员，是否按规定向监管部门备案</w:t>
            </w:r>
          </w:p>
        </w:tc>
        <w:tc>
          <w:tcPr>
            <w:tcW w:w="1701" w:type="dxa"/>
            <w:tcBorders>
              <w:top w:val="nil"/>
              <w:left w:val="nil"/>
              <w:bottom w:val="single" w:color="auto" w:sz="4" w:space="0"/>
              <w:right w:val="single" w:color="auto" w:sz="4" w:space="0"/>
            </w:tcBorders>
            <w:shd w:val="clear" w:color="auto" w:fill="auto"/>
            <w:vAlign w:val="center"/>
          </w:tcPr>
          <w:p w14:paraId="7FCD6E71">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w:t>
            </w:r>
          </w:p>
        </w:tc>
        <w:tc>
          <w:tcPr>
            <w:tcW w:w="850" w:type="dxa"/>
            <w:tcBorders>
              <w:top w:val="nil"/>
              <w:left w:val="nil"/>
              <w:bottom w:val="single" w:color="auto" w:sz="4" w:space="0"/>
              <w:right w:val="single" w:color="auto" w:sz="4" w:space="0"/>
            </w:tcBorders>
            <w:shd w:val="clear" w:color="auto" w:fill="auto"/>
            <w:vAlign w:val="center"/>
          </w:tcPr>
          <w:p w14:paraId="0712EAF4">
            <w:pPr>
              <w:widowControl/>
              <w:jc w:val="center"/>
              <w:rPr>
                <w:rFonts w:ascii="宋体" w:hAnsi="宋体" w:cs="宋体"/>
                <w:color w:val="333333"/>
                <w:kern w:val="0"/>
                <w:sz w:val="20"/>
                <w:szCs w:val="20"/>
              </w:rPr>
            </w:pPr>
            <w:r>
              <w:rPr>
                <w:rFonts w:hint="eastAsia" w:ascii="宋体" w:hAnsi="宋体" w:cs="宋体"/>
                <w:color w:val="333333"/>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BCC3687">
            <w:pPr>
              <w:widowControl/>
              <w:jc w:val="center"/>
              <w:rPr>
                <w:rFonts w:ascii="宋体" w:hAnsi="宋体" w:cs="宋体"/>
                <w:color w:val="333333"/>
                <w:kern w:val="0"/>
                <w:sz w:val="20"/>
                <w:szCs w:val="20"/>
              </w:rPr>
            </w:pPr>
            <w:r>
              <w:rPr>
                <w:rFonts w:hint="eastAsia" w:ascii="宋体" w:hAnsi="宋体" w:cs="宋体"/>
                <w:color w:val="333333"/>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6454D978">
            <w:pPr>
              <w:widowControl/>
              <w:jc w:val="center"/>
              <w:rPr>
                <w:rFonts w:ascii="宋体" w:hAnsi="宋体" w:cs="宋体"/>
                <w:color w:val="000000"/>
                <w:kern w:val="0"/>
                <w:sz w:val="20"/>
                <w:szCs w:val="20"/>
              </w:rPr>
            </w:pPr>
            <w:r>
              <w:rPr>
                <w:rFonts w:hint="eastAsia" w:ascii="宋体" w:hAnsi="宋体" w:cs="宋体"/>
                <w:color w:val="000000"/>
                <w:kern w:val="0"/>
                <w:sz w:val="20"/>
                <w:szCs w:val="20"/>
              </w:rPr>
              <w:t>区金融办</w:t>
            </w:r>
          </w:p>
        </w:tc>
        <w:tc>
          <w:tcPr>
            <w:tcW w:w="5670" w:type="dxa"/>
            <w:tcBorders>
              <w:top w:val="nil"/>
              <w:left w:val="nil"/>
              <w:bottom w:val="single" w:color="auto" w:sz="4" w:space="0"/>
              <w:right w:val="single" w:color="auto" w:sz="4" w:space="0"/>
            </w:tcBorders>
            <w:shd w:val="clear" w:color="auto" w:fill="auto"/>
            <w:vAlign w:val="center"/>
          </w:tcPr>
          <w:p w14:paraId="2627B753">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《融资担保公司监督管理条例》第九条 《融资担保业务经营许可证管理办法》第八条</w:t>
            </w:r>
          </w:p>
        </w:tc>
      </w:tr>
      <w:tr w14:paraId="229AB3BB">
        <w:tblPrEx>
          <w:tblCellMar>
            <w:top w:w="0" w:type="dxa"/>
            <w:left w:w="108" w:type="dxa"/>
            <w:bottom w:w="0" w:type="dxa"/>
            <w:right w:w="108" w:type="dxa"/>
          </w:tblCellMar>
        </w:tblPrEx>
        <w:trPr>
          <w:trHeight w:val="6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EED7637">
            <w:pPr>
              <w:widowControl/>
              <w:jc w:val="center"/>
              <w:rPr>
                <w:rFonts w:ascii="宋体" w:hAnsi="宋体" w:cs="宋体"/>
                <w:kern w:val="0"/>
                <w:sz w:val="20"/>
                <w:szCs w:val="20"/>
              </w:rPr>
            </w:pPr>
            <w:r>
              <w:rPr>
                <w:rFonts w:hint="eastAsia" w:ascii="宋体" w:hAnsi="宋体" w:cs="宋体"/>
                <w:kern w:val="0"/>
                <w:sz w:val="20"/>
                <w:szCs w:val="20"/>
              </w:rPr>
              <w:t>4</w:t>
            </w:r>
          </w:p>
        </w:tc>
        <w:tc>
          <w:tcPr>
            <w:tcW w:w="964" w:type="dxa"/>
            <w:vMerge w:val="continue"/>
            <w:tcBorders>
              <w:top w:val="nil"/>
              <w:left w:val="single" w:color="auto" w:sz="4" w:space="0"/>
              <w:bottom w:val="single" w:color="000000" w:sz="4" w:space="0"/>
              <w:right w:val="single" w:color="auto" w:sz="4" w:space="0"/>
            </w:tcBorders>
            <w:vAlign w:val="center"/>
          </w:tcPr>
          <w:p w14:paraId="76DD2AA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1DB9CFC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C6535BF">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是否存在抽逃注册资本的行为</w:t>
            </w:r>
          </w:p>
        </w:tc>
        <w:tc>
          <w:tcPr>
            <w:tcW w:w="1701" w:type="dxa"/>
            <w:tcBorders>
              <w:top w:val="nil"/>
              <w:left w:val="nil"/>
              <w:bottom w:val="single" w:color="auto" w:sz="4" w:space="0"/>
              <w:right w:val="single" w:color="auto" w:sz="4" w:space="0"/>
            </w:tcBorders>
            <w:shd w:val="clear" w:color="auto" w:fill="auto"/>
            <w:vAlign w:val="center"/>
          </w:tcPr>
          <w:p w14:paraId="51CBD786">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w:t>
            </w:r>
          </w:p>
        </w:tc>
        <w:tc>
          <w:tcPr>
            <w:tcW w:w="850" w:type="dxa"/>
            <w:tcBorders>
              <w:top w:val="nil"/>
              <w:left w:val="nil"/>
              <w:bottom w:val="single" w:color="auto" w:sz="4" w:space="0"/>
              <w:right w:val="single" w:color="auto" w:sz="4" w:space="0"/>
            </w:tcBorders>
            <w:shd w:val="clear" w:color="auto" w:fill="auto"/>
            <w:vAlign w:val="center"/>
          </w:tcPr>
          <w:p w14:paraId="14180254">
            <w:pPr>
              <w:widowControl/>
              <w:jc w:val="center"/>
              <w:rPr>
                <w:rFonts w:ascii="宋体" w:hAnsi="宋体" w:cs="宋体"/>
                <w:color w:val="333333"/>
                <w:kern w:val="0"/>
                <w:sz w:val="20"/>
                <w:szCs w:val="20"/>
              </w:rPr>
            </w:pPr>
            <w:r>
              <w:rPr>
                <w:rFonts w:hint="eastAsia" w:ascii="宋体" w:hAnsi="宋体" w:cs="宋体"/>
                <w:color w:val="333333"/>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81E1167">
            <w:pPr>
              <w:widowControl/>
              <w:jc w:val="center"/>
              <w:rPr>
                <w:rFonts w:ascii="宋体" w:hAnsi="宋体" w:cs="宋体"/>
                <w:color w:val="333333"/>
                <w:kern w:val="0"/>
                <w:sz w:val="20"/>
                <w:szCs w:val="20"/>
              </w:rPr>
            </w:pPr>
            <w:r>
              <w:rPr>
                <w:rFonts w:hint="eastAsia" w:ascii="宋体" w:hAnsi="宋体" w:cs="宋体"/>
                <w:color w:val="333333"/>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348E81CC">
            <w:pPr>
              <w:widowControl/>
              <w:jc w:val="center"/>
              <w:rPr>
                <w:rFonts w:ascii="宋体" w:hAnsi="宋体" w:cs="宋体"/>
                <w:color w:val="000000"/>
                <w:kern w:val="0"/>
                <w:sz w:val="20"/>
                <w:szCs w:val="20"/>
              </w:rPr>
            </w:pPr>
            <w:r>
              <w:rPr>
                <w:rFonts w:hint="eastAsia" w:ascii="宋体" w:hAnsi="宋体" w:cs="宋体"/>
                <w:color w:val="000000"/>
                <w:kern w:val="0"/>
                <w:sz w:val="20"/>
                <w:szCs w:val="20"/>
              </w:rPr>
              <w:t>区金融办</w:t>
            </w:r>
          </w:p>
        </w:tc>
        <w:tc>
          <w:tcPr>
            <w:tcW w:w="5670" w:type="dxa"/>
            <w:tcBorders>
              <w:top w:val="nil"/>
              <w:left w:val="nil"/>
              <w:bottom w:val="single" w:color="auto" w:sz="4" w:space="0"/>
              <w:right w:val="single" w:color="auto" w:sz="4" w:space="0"/>
            </w:tcBorders>
            <w:shd w:val="clear" w:color="auto" w:fill="auto"/>
            <w:vAlign w:val="center"/>
          </w:tcPr>
          <w:p w14:paraId="5A163FCE">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《融资担保公司监督管理条例》第七条</w:t>
            </w:r>
          </w:p>
        </w:tc>
      </w:tr>
      <w:tr w14:paraId="0F4E0720">
        <w:tblPrEx>
          <w:tblCellMar>
            <w:top w:w="0" w:type="dxa"/>
            <w:left w:w="108" w:type="dxa"/>
            <w:bottom w:w="0" w:type="dxa"/>
            <w:right w:w="108" w:type="dxa"/>
          </w:tblCellMar>
        </w:tblPrEx>
        <w:trPr>
          <w:trHeight w:val="7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3EDC402">
            <w:pPr>
              <w:widowControl/>
              <w:jc w:val="center"/>
              <w:rPr>
                <w:rFonts w:ascii="宋体" w:hAnsi="宋体" w:cs="宋体"/>
                <w:kern w:val="0"/>
                <w:sz w:val="20"/>
                <w:szCs w:val="20"/>
              </w:rPr>
            </w:pPr>
            <w:r>
              <w:rPr>
                <w:rFonts w:hint="eastAsia" w:ascii="宋体" w:hAnsi="宋体" w:cs="宋体"/>
                <w:kern w:val="0"/>
                <w:sz w:val="20"/>
                <w:szCs w:val="20"/>
              </w:rPr>
              <w:t>5</w:t>
            </w:r>
          </w:p>
        </w:tc>
        <w:tc>
          <w:tcPr>
            <w:tcW w:w="964" w:type="dxa"/>
            <w:vMerge w:val="continue"/>
            <w:tcBorders>
              <w:top w:val="nil"/>
              <w:left w:val="single" w:color="auto" w:sz="4" w:space="0"/>
              <w:bottom w:val="single" w:color="000000" w:sz="4" w:space="0"/>
              <w:right w:val="single" w:color="auto" w:sz="4" w:space="0"/>
            </w:tcBorders>
            <w:vAlign w:val="center"/>
          </w:tcPr>
          <w:p w14:paraId="7385479B">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5B18FF1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8FE0F75">
            <w:pPr>
              <w:widowControl/>
              <w:jc w:val="left"/>
              <w:rPr>
                <w:rFonts w:ascii="宋体" w:hAnsi="宋体" w:cs="宋体"/>
                <w:color w:val="000000"/>
                <w:kern w:val="0"/>
                <w:sz w:val="20"/>
                <w:szCs w:val="20"/>
              </w:rPr>
            </w:pPr>
            <w:r>
              <w:rPr>
                <w:rFonts w:hint="eastAsia" w:ascii="宋体" w:hAnsi="宋体" w:cs="宋体"/>
                <w:color w:val="000000"/>
                <w:kern w:val="0"/>
                <w:sz w:val="20"/>
                <w:szCs w:val="20"/>
              </w:rPr>
              <w:t>担保责任余额与其净资产比例是否符合规定</w:t>
            </w:r>
          </w:p>
        </w:tc>
        <w:tc>
          <w:tcPr>
            <w:tcW w:w="1701" w:type="dxa"/>
            <w:tcBorders>
              <w:top w:val="nil"/>
              <w:left w:val="nil"/>
              <w:bottom w:val="single" w:color="auto" w:sz="4" w:space="0"/>
              <w:right w:val="single" w:color="auto" w:sz="4" w:space="0"/>
            </w:tcBorders>
            <w:shd w:val="clear" w:color="auto" w:fill="auto"/>
            <w:vAlign w:val="center"/>
          </w:tcPr>
          <w:p w14:paraId="75A3E500">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w:t>
            </w:r>
          </w:p>
        </w:tc>
        <w:tc>
          <w:tcPr>
            <w:tcW w:w="850" w:type="dxa"/>
            <w:tcBorders>
              <w:top w:val="nil"/>
              <w:left w:val="nil"/>
              <w:bottom w:val="single" w:color="auto" w:sz="4" w:space="0"/>
              <w:right w:val="single" w:color="auto" w:sz="4" w:space="0"/>
            </w:tcBorders>
            <w:shd w:val="clear" w:color="auto" w:fill="auto"/>
            <w:vAlign w:val="center"/>
          </w:tcPr>
          <w:p w14:paraId="2B95279D">
            <w:pPr>
              <w:widowControl/>
              <w:jc w:val="center"/>
              <w:rPr>
                <w:rFonts w:ascii="宋体" w:hAnsi="宋体" w:cs="宋体"/>
                <w:color w:val="333333"/>
                <w:kern w:val="0"/>
                <w:sz w:val="20"/>
                <w:szCs w:val="20"/>
              </w:rPr>
            </w:pPr>
            <w:r>
              <w:rPr>
                <w:rFonts w:hint="eastAsia" w:ascii="宋体" w:hAnsi="宋体" w:cs="宋体"/>
                <w:color w:val="333333"/>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41D7A32">
            <w:pPr>
              <w:widowControl/>
              <w:jc w:val="center"/>
              <w:rPr>
                <w:rFonts w:ascii="宋体" w:hAnsi="宋体" w:cs="宋体"/>
                <w:color w:val="333333"/>
                <w:kern w:val="0"/>
                <w:sz w:val="20"/>
                <w:szCs w:val="20"/>
              </w:rPr>
            </w:pPr>
            <w:r>
              <w:rPr>
                <w:rFonts w:hint="eastAsia" w:ascii="宋体" w:hAnsi="宋体" w:cs="宋体"/>
                <w:color w:val="333333"/>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49E58091">
            <w:pPr>
              <w:widowControl/>
              <w:jc w:val="center"/>
              <w:rPr>
                <w:rFonts w:ascii="宋体" w:hAnsi="宋体" w:cs="宋体"/>
                <w:color w:val="000000"/>
                <w:kern w:val="0"/>
                <w:sz w:val="20"/>
                <w:szCs w:val="20"/>
              </w:rPr>
            </w:pPr>
            <w:r>
              <w:rPr>
                <w:rFonts w:hint="eastAsia" w:ascii="宋体" w:hAnsi="宋体" w:cs="宋体"/>
                <w:color w:val="000000"/>
                <w:kern w:val="0"/>
                <w:sz w:val="20"/>
                <w:szCs w:val="20"/>
              </w:rPr>
              <w:t>区金融办</w:t>
            </w:r>
          </w:p>
        </w:tc>
        <w:tc>
          <w:tcPr>
            <w:tcW w:w="5670" w:type="dxa"/>
            <w:tcBorders>
              <w:top w:val="nil"/>
              <w:left w:val="nil"/>
              <w:bottom w:val="single" w:color="auto" w:sz="4" w:space="0"/>
              <w:right w:val="single" w:color="auto" w:sz="4" w:space="0"/>
            </w:tcBorders>
            <w:shd w:val="clear" w:color="auto" w:fill="auto"/>
            <w:vAlign w:val="center"/>
          </w:tcPr>
          <w:p w14:paraId="0482218E">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《融资担保公司监督管理条例》第十五条 《融资担保责任余额计量办法》第十五条</w:t>
            </w:r>
          </w:p>
        </w:tc>
      </w:tr>
      <w:tr w14:paraId="26E61BA3">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F74157D">
            <w:pPr>
              <w:widowControl/>
              <w:jc w:val="center"/>
              <w:rPr>
                <w:rFonts w:ascii="宋体" w:hAnsi="宋体" w:cs="宋体"/>
                <w:kern w:val="0"/>
                <w:sz w:val="20"/>
                <w:szCs w:val="20"/>
              </w:rPr>
            </w:pPr>
            <w:r>
              <w:rPr>
                <w:rFonts w:hint="eastAsia" w:ascii="宋体" w:hAnsi="宋体" w:cs="宋体"/>
                <w:kern w:val="0"/>
                <w:sz w:val="20"/>
                <w:szCs w:val="20"/>
              </w:rPr>
              <w:t>6</w:t>
            </w:r>
          </w:p>
        </w:tc>
        <w:tc>
          <w:tcPr>
            <w:tcW w:w="964" w:type="dxa"/>
            <w:vMerge w:val="continue"/>
            <w:tcBorders>
              <w:top w:val="nil"/>
              <w:left w:val="single" w:color="auto" w:sz="4" w:space="0"/>
              <w:bottom w:val="single" w:color="000000" w:sz="4" w:space="0"/>
              <w:right w:val="single" w:color="auto" w:sz="4" w:space="0"/>
            </w:tcBorders>
            <w:vAlign w:val="center"/>
          </w:tcPr>
          <w:p w14:paraId="6369457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589A8CA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C135CEE">
            <w:pPr>
              <w:widowControl/>
              <w:jc w:val="left"/>
              <w:rPr>
                <w:rFonts w:ascii="宋体" w:hAnsi="宋体" w:cs="宋体"/>
                <w:color w:val="000000"/>
                <w:kern w:val="0"/>
                <w:sz w:val="20"/>
                <w:szCs w:val="20"/>
              </w:rPr>
            </w:pPr>
            <w:r>
              <w:rPr>
                <w:rFonts w:hint="eastAsia" w:ascii="宋体" w:hAnsi="宋体" w:cs="宋体"/>
                <w:color w:val="000000"/>
                <w:kern w:val="0"/>
                <w:sz w:val="20"/>
                <w:szCs w:val="20"/>
              </w:rPr>
              <w:t>对同一被担保人及其关联方的担保责任余额与融资担保公司的净资产比例是否符合规定</w:t>
            </w:r>
          </w:p>
        </w:tc>
        <w:tc>
          <w:tcPr>
            <w:tcW w:w="1701" w:type="dxa"/>
            <w:tcBorders>
              <w:top w:val="nil"/>
              <w:left w:val="nil"/>
              <w:bottom w:val="single" w:color="auto" w:sz="4" w:space="0"/>
              <w:right w:val="single" w:color="auto" w:sz="4" w:space="0"/>
            </w:tcBorders>
            <w:shd w:val="clear" w:color="auto" w:fill="auto"/>
            <w:vAlign w:val="center"/>
          </w:tcPr>
          <w:p w14:paraId="4DE0E403">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w:t>
            </w:r>
          </w:p>
        </w:tc>
        <w:tc>
          <w:tcPr>
            <w:tcW w:w="850" w:type="dxa"/>
            <w:tcBorders>
              <w:top w:val="nil"/>
              <w:left w:val="nil"/>
              <w:bottom w:val="single" w:color="auto" w:sz="4" w:space="0"/>
              <w:right w:val="single" w:color="auto" w:sz="4" w:space="0"/>
            </w:tcBorders>
            <w:shd w:val="clear" w:color="auto" w:fill="auto"/>
            <w:vAlign w:val="center"/>
          </w:tcPr>
          <w:p w14:paraId="479820DB">
            <w:pPr>
              <w:widowControl/>
              <w:jc w:val="center"/>
              <w:rPr>
                <w:rFonts w:ascii="宋体" w:hAnsi="宋体" w:cs="宋体"/>
                <w:color w:val="333333"/>
                <w:kern w:val="0"/>
                <w:sz w:val="20"/>
                <w:szCs w:val="20"/>
              </w:rPr>
            </w:pPr>
            <w:r>
              <w:rPr>
                <w:rFonts w:hint="eastAsia" w:ascii="宋体" w:hAnsi="宋体" w:cs="宋体"/>
                <w:color w:val="333333"/>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2313C43">
            <w:pPr>
              <w:widowControl/>
              <w:jc w:val="center"/>
              <w:rPr>
                <w:rFonts w:ascii="宋体" w:hAnsi="宋体" w:cs="宋体"/>
                <w:color w:val="333333"/>
                <w:kern w:val="0"/>
                <w:sz w:val="20"/>
                <w:szCs w:val="20"/>
              </w:rPr>
            </w:pPr>
            <w:r>
              <w:rPr>
                <w:rFonts w:hint="eastAsia" w:ascii="宋体" w:hAnsi="宋体" w:cs="宋体"/>
                <w:color w:val="333333"/>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25E1B3DA">
            <w:pPr>
              <w:widowControl/>
              <w:jc w:val="center"/>
              <w:rPr>
                <w:rFonts w:ascii="宋体" w:hAnsi="宋体" w:cs="宋体"/>
                <w:color w:val="000000"/>
                <w:kern w:val="0"/>
                <w:sz w:val="20"/>
                <w:szCs w:val="20"/>
              </w:rPr>
            </w:pPr>
            <w:r>
              <w:rPr>
                <w:rFonts w:hint="eastAsia" w:ascii="宋体" w:hAnsi="宋体" w:cs="宋体"/>
                <w:color w:val="000000"/>
                <w:kern w:val="0"/>
                <w:sz w:val="20"/>
                <w:szCs w:val="20"/>
              </w:rPr>
              <w:t>区金融办</w:t>
            </w:r>
          </w:p>
        </w:tc>
        <w:tc>
          <w:tcPr>
            <w:tcW w:w="5670" w:type="dxa"/>
            <w:tcBorders>
              <w:top w:val="nil"/>
              <w:left w:val="nil"/>
              <w:bottom w:val="single" w:color="auto" w:sz="4" w:space="0"/>
              <w:right w:val="single" w:color="auto" w:sz="4" w:space="0"/>
            </w:tcBorders>
            <w:shd w:val="clear" w:color="auto" w:fill="auto"/>
            <w:vAlign w:val="center"/>
          </w:tcPr>
          <w:p w14:paraId="5EBD800B">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《融资担保公司监督管理条例》第十六条 《融资担保责任余额计量办法》第十六条</w:t>
            </w:r>
          </w:p>
        </w:tc>
      </w:tr>
      <w:tr w14:paraId="6E050645">
        <w:tblPrEx>
          <w:tblCellMar>
            <w:top w:w="0" w:type="dxa"/>
            <w:left w:w="108" w:type="dxa"/>
            <w:bottom w:w="0" w:type="dxa"/>
            <w:right w:w="108" w:type="dxa"/>
          </w:tblCellMar>
        </w:tblPrEx>
        <w:trPr>
          <w:trHeight w:val="13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4BEF66F">
            <w:pPr>
              <w:widowControl/>
              <w:jc w:val="center"/>
              <w:rPr>
                <w:rFonts w:ascii="宋体" w:hAnsi="宋体" w:cs="宋体"/>
                <w:kern w:val="0"/>
                <w:sz w:val="20"/>
                <w:szCs w:val="20"/>
              </w:rPr>
            </w:pPr>
            <w:r>
              <w:rPr>
                <w:rFonts w:hint="eastAsia" w:ascii="宋体" w:hAnsi="宋体" w:cs="宋体"/>
                <w:kern w:val="0"/>
                <w:sz w:val="20"/>
                <w:szCs w:val="20"/>
              </w:rPr>
              <w:t>7</w:t>
            </w:r>
          </w:p>
        </w:tc>
        <w:tc>
          <w:tcPr>
            <w:tcW w:w="964" w:type="dxa"/>
            <w:vMerge w:val="continue"/>
            <w:tcBorders>
              <w:top w:val="nil"/>
              <w:left w:val="single" w:color="auto" w:sz="4" w:space="0"/>
              <w:bottom w:val="single" w:color="000000" w:sz="4" w:space="0"/>
              <w:right w:val="single" w:color="auto" w:sz="4" w:space="0"/>
            </w:tcBorders>
            <w:vAlign w:val="center"/>
          </w:tcPr>
          <w:p w14:paraId="0D00DF5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7584A60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CE1644E">
            <w:pPr>
              <w:widowControl/>
              <w:jc w:val="left"/>
              <w:rPr>
                <w:rFonts w:ascii="宋体" w:hAnsi="宋体" w:cs="宋体"/>
                <w:color w:val="000000"/>
                <w:kern w:val="0"/>
                <w:sz w:val="20"/>
                <w:szCs w:val="20"/>
              </w:rPr>
            </w:pPr>
            <w:r>
              <w:rPr>
                <w:rFonts w:hint="eastAsia" w:ascii="宋体" w:hAnsi="宋体" w:cs="宋体"/>
                <w:color w:val="000000"/>
                <w:kern w:val="0"/>
                <w:sz w:val="20"/>
                <w:szCs w:val="20"/>
              </w:rPr>
              <w:t>是否为其控股股东、实际控制人提供融资担保，为其他关联方提供融资担保的条件是否优于为非关联方提供同类担保的条件</w:t>
            </w:r>
          </w:p>
        </w:tc>
        <w:tc>
          <w:tcPr>
            <w:tcW w:w="1701" w:type="dxa"/>
            <w:tcBorders>
              <w:top w:val="nil"/>
              <w:left w:val="nil"/>
              <w:bottom w:val="single" w:color="auto" w:sz="4" w:space="0"/>
              <w:right w:val="single" w:color="auto" w:sz="4" w:space="0"/>
            </w:tcBorders>
            <w:shd w:val="clear" w:color="auto" w:fill="auto"/>
            <w:vAlign w:val="center"/>
          </w:tcPr>
          <w:p w14:paraId="6DD1EC8F">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w:t>
            </w:r>
          </w:p>
        </w:tc>
        <w:tc>
          <w:tcPr>
            <w:tcW w:w="850" w:type="dxa"/>
            <w:tcBorders>
              <w:top w:val="nil"/>
              <w:left w:val="nil"/>
              <w:bottom w:val="single" w:color="auto" w:sz="4" w:space="0"/>
              <w:right w:val="single" w:color="auto" w:sz="4" w:space="0"/>
            </w:tcBorders>
            <w:shd w:val="clear" w:color="auto" w:fill="auto"/>
            <w:vAlign w:val="center"/>
          </w:tcPr>
          <w:p w14:paraId="296D1D44">
            <w:pPr>
              <w:widowControl/>
              <w:jc w:val="center"/>
              <w:rPr>
                <w:rFonts w:ascii="宋体" w:hAnsi="宋体" w:cs="宋体"/>
                <w:color w:val="333333"/>
                <w:kern w:val="0"/>
                <w:sz w:val="20"/>
                <w:szCs w:val="20"/>
              </w:rPr>
            </w:pPr>
            <w:r>
              <w:rPr>
                <w:rFonts w:hint="eastAsia" w:ascii="宋体" w:hAnsi="宋体" w:cs="宋体"/>
                <w:color w:val="333333"/>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A088228">
            <w:pPr>
              <w:widowControl/>
              <w:jc w:val="center"/>
              <w:rPr>
                <w:rFonts w:ascii="宋体" w:hAnsi="宋体" w:cs="宋体"/>
                <w:color w:val="333333"/>
                <w:kern w:val="0"/>
                <w:sz w:val="20"/>
                <w:szCs w:val="20"/>
              </w:rPr>
            </w:pPr>
            <w:r>
              <w:rPr>
                <w:rFonts w:hint="eastAsia" w:ascii="宋体" w:hAnsi="宋体" w:cs="宋体"/>
                <w:color w:val="333333"/>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13762B2D">
            <w:pPr>
              <w:widowControl/>
              <w:jc w:val="center"/>
              <w:rPr>
                <w:rFonts w:ascii="宋体" w:hAnsi="宋体" w:cs="宋体"/>
                <w:color w:val="000000"/>
                <w:kern w:val="0"/>
                <w:sz w:val="20"/>
                <w:szCs w:val="20"/>
              </w:rPr>
            </w:pPr>
            <w:r>
              <w:rPr>
                <w:rFonts w:hint="eastAsia" w:ascii="宋体" w:hAnsi="宋体" w:cs="宋体"/>
                <w:color w:val="000000"/>
                <w:kern w:val="0"/>
                <w:sz w:val="20"/>
                <w:szCs w:val="20"/>
              </w:rPr>
              <w:t>区金融办</w:t>
            </w:r>
          </w:p>
        </w:tc>
        <w:tc>
          <w:tcPr>
            <w:tcW w:w="5670" w:type="dxa"/>
            <w:tcBorders>
              <w:top w:val="nil"/>
              <w:left w:val="nil"/>
              <w:bottom w:val="single" w:color="auto" w:sz="4" w:space="0"/>
              <w:right w:val="single" w:color="auto" w:sz="4" w:space="0"/>
            </w:tcBorders>
            <w:shd w:val="clear" w:color="auto" w:fill="auto"/>
            <w:vAlign w:val="center"/>
          </w:tcPr>
          <w:p w14:paraId="37630D61">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《融资担保公司监督管理条例》第十七条</w:t>
            </w:r>
          </w:p>
        </w:tc>
      </w:tr>
      <w:tr w14:paraId="4D6B0482">
        <w:tblPrEx>
          <w:tblCellMar>
            <w:top w:w="0" w:type="dxa"/>
            <w:left w:w="108" w:type="dxa"/>
            <w:bottom w:w="0" w:type="dxa"/>
            <w:right w:w="108" w:type="dxa"/>
          </w:tblCellMar>
        </w:tblPrEx>
        <w:trPr>
          <w:trHeight w:val="7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1CE8292">
            <w:pPr>
              <w:widowControl/>
              <w:jc w:val="center"/>
              <w:rPr>
                <w:rFonts w:ascii="宋体" w:hAnsi="宋体" w:cs="宋体"/>
                <w:kern w:val="0"/>
                <w:sz w:val="20"/>
                <w:szCs w:val="20"/>
              </w:rPr>
            </w:pPr>
            <w:r>
              <w:rPr>
                <w:rFonts w:hint="eastAsia" w:ascii="宋体" w:hAnsi="宋体" w:cs="宋体"/>
                <w:kern w:val="0"/>
                <w:sz w:val="20"/>
                <w:szCs w:val="20"/>
              </w:rPr>
              <w:t>8</w:t>
            </w:r>
          </w:p>
        </w:tc>
        <w:tc>
          <w:tcPr>
            <w:tcW w:w="964" w:type="dxa"/>
            <w:vMerge w:val="continue"/>
            <w:tcBorders>
              <w:top w:val="nil"/>
              <w:left w:val="single" w:color="auto" w:sz="4" w:space="0"/>
              <w:bottom w:val="single" w:color="000000" w:sz="4" w:space="0"/>
              <w:right w:val="single" w:color="auto" w:sz="4" w:space="0"/>
            </w:tcBorders>
            <w:vAlign w:val="center"/>
          </w:tcPr>
          <w:p w14:paraId="7A73FE7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4EF61CD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2BDE0B0">
            <w:pPr>
              <w:widowControl/>
              <w:jc w:val="left"/>
              <w:rPr>
                <w:rFonts w:ascii="宋体" w:hAnsi="宋体" w:cs="宋体"/>
                <w:color w:val="000000"/>
                <w:kern w:val="0"/>
                <w:sz w:val="20"/>
                <w:szCs w:val="20"/>
              </w:rPr>
            </w:pPr>
            <w:r>
              <w:rPr>
                <w:rFonts w:hint="eastAsia" w:ascii="宋体" w:hAnsi="宋体" w:cs="宋体"/>
                <w:color w:val="000000"/>
                <w:kern w:val="0"/>
                <w:sz w:val="20"/>
                <w:szCs w:val="20"/>
              </w:rPr>
              <w:t>是否按照国家有关规定提取相应准备金</w:t>
            </w:r>
          </w:p>
        </w:tc>
        <w:tc>
          <w:tcPr>
            <w:tcW w:w="1701" w:type="dxa"/>
            <w:tcBorders>
              <w:top w:val="nil"/>
              <w:left w:val="nil"/>
              <w:bottom w:val="single" w:color="auto" w:sz="4" w:space="0"/>
              <w:right w:val="single" w:color="auto" w:sz="4" w:space="0"/>
            </w:tcBorders>
            <w:shd w:val="clear" w:color="auto" w:fill="auto"/>
            <w:vAlign w:val="center"/>
          </w:tcPr>
          <w:p w14:paraId="5961A5B0">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w:t>
            </w:r>
          </w:p>
        </w:tc>
        <w:tc>
          <w:tcPr>
            <w:tcW w:w="850" w:type="dxa"/>
            <w:tcBorders>
              <w:top w:val="nil"/>
              <w:left w:val="nil"/>
              <w:bottom w:val="single" w:color="auto" w:sz="4" w:space="0"/>
              <w:right w:val="single" w:color="auto" w:sz="4" w:space="0"/>
            </w:tcBorders>
            <w:shd w:val="clear" w:color="auto" w:fill="auto"/>
            <w:vAlign w:val="center"/>
          </w:tcPr>
          <w:p w14:paraId="121E4468">
            <w:pPr>
              <w:widowControl/>
              <w:jc w:val="center"/>
              <w:rPr>
                <w:rFonts w:ascii="宋体" w:hAnsi="宋体" w:cs="宋体"/>
                <w:color w:val="333333"/>
                <w:kern w:val="0"/>
                <w:sz w:val="20"/>
                <w:szCs w:val="20"/>
              </w:rPr>
            </w:pPr>
            <w:r>
              <w:rPr>
                <w:rFonts w:hint="eastAsia" w:ascii="宋体" w:hAnsi="宋体" w:cs="宋体"/>
                <w:color w:val="333333"/>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E32F9BD">
            <w:pPr>
              <w:widowControl/>
              <w:jc w:val="center"/>
              <w:rPr>
                <w:rFonts w:ascii="宋体" w:hAnsi="宋体" w:cs="宋体"/>
                <w:color w:val="333333"/>
                <w:kern w:val="0"/>
                <w:sz w:val="20"/>
                <w:szCs w:val="20"/>
              </w:rPr>
            </w:pPr>
            <w:r>
              <w:rPr>
                <w:rFonts w:hint="eastAsia" w:ascii="宋体" w:hAnsi="宋体" w:cs="宋体"/>
                <w:color w:val="333333"/>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74A384B9">
            <w:pPr>
              <w:widowControl/>
              <w:jc w:val="center"/>
              <w:rPr>
                <w:rFonts w:ascii="宋体" w:hAnsi="宋体" w:cs="宋体"/>
                <w:color w:val="000000"/>
                <w:kern w:val="0"/>
                <w:sz w:val="20"/>
                <w:szCs w:val="20"/>
              </w:rPr>
            </w:pPr>
            <w:r>
              <w:rPr>
                <w:rFonts w:hint="eastAsia" w:ascii="宋体" w:hAnsi="宋体" w:cs="宋体"/>
                <w:color w:val="000000"/>
                <w:kern w:val="0"/>
                <w:sz w:val="20"/>
                <w:szCs w:val="20"/>
              </w:rPr>
              <w:t>区金融办</w:t>
            </w:r>
          </w:p>
        </w:tc>
        <w:tc>
          <w:tcPr>
            <w:tcW w:w="5670" w:type="dxa"/>
            <w:tcBorders>
              <w:top w:val="nil"/>
              <w:left w:val="nil"/>
              <w:bottom w:val="single" w:color="auto" w:sz="4" w:space="0"/>
              <w:right w:val="single" w:color="auto" w:sz="4" w:space="0"/>
            </w:tcBorders>
            <w:shd w:val="clear" w:color="auto" w:fill="auto"/>
            <w:vAlign w:val="center"/>
          </w:tcPr>
          <w:p w14:paraId="4027AED5">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《融资担保公司监督管理条例》第十八条</w:t>
            </w:r>
          </w:p>
        </w:tc>
      </w:tr>
      <w:tr w14:paraId="58199991">
        <w:tblPrEx>
          <w:tblCellMar>
            <w:top w:w="0" w:type="dxa"/>
            <w:left w:w="108" w:type="dxa"/>
            <w:bottom w:w="0" w:type="dxa"/>
            <w:right w:w="108" w:type="dxa"/>
          </w:tblCellMar>
        </w:tblPrEx>
        <w:trPr>
          <w:trHeight w:val="7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D98D4FB">
            <w:pPr>
              <w:widowControl/>
              <w:jc w:val="center"/>
              <w:rPr>
                <w:rFonts w:ascii="宋体" w:hAnsi="宋体" w:cs="宋体"/>
                <w:kern w:val="0"/>
                <w:sz w:val="20"/>
                <w:szCs w:val="20"/>
              </w:rPr>
            </w:pPr>
            <w:r>
              <w:rPr>
                <w:rFonts w:hint="eastAsia" w:ascii="宋体" w:hAnsi="宋体" w:cs="宋体"/>
                <w:kern w:val="0"/>
                <w:sz w:val="20"/>
                <w:szCs w:val="20"/>
              </w:rPr>
              <w:t>9</w:t>
            </w:r>
          </w:p>
        </w:tc>
        <w:tc>
          <w:tcPr>
            <w:tcW w:w="964" w:type="dxa"/>
            <w:vMerge w:val="continue"/>
            <w:tcBorders>
              <w:top w:val="nil"/>
              <w:left w:val="single" w:color="auto" w:sz="4" w:space="0"/>
              <w:bottom w:val="single" w:color="000000" w:sz="4" w:space="0"/>
              <w:right w:val="single" w:color="auto" w:sz="4" w:space="0"/>
            </w:tcBorders>
            <w:vAlign w:val="center"/>
          </w:tcPr>
          <w:p w14:paraId="0B2F6E4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35A6BCD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8A7412C">
            <w:pPr>
              <w:widowControl/>
              <w:jc w:val="left"/>
              <w:rPr>
                <w:rFonts w:ascii="宋体" w:hAnsi="宋体" w:cs="宋体"/>
                <w:color w:val="000000"/>
                <w:kern w:val="0"/>
                <w:sz w:val="20"/>
                <w:szCs w:val="20"/>
              </w:rPr>
            </w:pPr>
            <w:r>
              <w:rPr>
                <w:rFonts w:hint="eastAsia" w:ascii="宋体" w:hAnsi="宋体" w:cs="宋体"/>
                <w:color w:val="000000"/>
                <w:kern w:val="0"/>
                <w:sz w:val="20"/>
                <w:szCs w:val="20"/>
              </w:rPr>
              <w:t>是否从事吸收存款或者变相吸收存款、自营贷款或者受托贷款、受托投资等活动</w:t>
            </w:r>
          </w:p>
        </w:tc>
        <w:tc>
          <w:tcPr>
            <w:tcW w:w="1701" w:type="dxa"/>
            <w:tcBorders>
              <w:top w:val="nil"/>
              <w:left w:val="nil"/>
              <w:bottom w:val="single" w:color="auto" w:sz="4" w:space="0"/>
              <w:right w:val="single" w:color="auto" w:sz="4" w:space="0"/>
            </w:tcBorders>
            <w:shd w:val="clear" w:color="auto" w:fill="auto"/>
            <w:vAlign w:val="center"/>
          </w:tcPr>
          <w:p w14:paraId="237C1040">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w:t>
            </w:r>
          </w:p>
        </w:tc>
        <w:tc>
          <w:tcPr>
            <w:tcW w:w="850" w:type="dxa"/>
            <w:tcBorders>
              <w:top w:val="nil"/>
              <w:left w:val="nil"/>
              <w:bottom w:val="single" w:color="auto" w:sz="4" w:space="0"/>
              <w:right w:val="single" w:color="auto" w:sz="4" w:space="0"/>
            </w:tcBorders>
            <w:shd w:val="clear" w:color="auto" w:fill="auto"/>
            <w:vAlign w:val="center"/>
          </w:tcPr>
          <w:p w14:paraId="698823DD">
            <w:pPr>
              <w:widowControl/>
              <w:jc w:val="center"/>
              <w:rPr>
                <w:rFonts w:ascii="宋体" w:hAnsi="宋体" w:cs="宋体"/>
                <w:color w:val="333333"/>
                <w:kern w:val="0"/>
                <w:sz w:val="20"/>
                <w:szCs w:val="20"/>
              </w:rPr>
            </w:pPr>
            <w:r>
              <w:rPr>
                <w:rFonts w:hint="eastAsia" w:ascii="宋体" w:hAnsi="宋体" w:cs="宋体"/>
                <w:color w:val="333333"/>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6D4D377">
            <w:pPr>
              <w:widowControl/>
              <w:jc w:val="center"/>
              <w:rPr>
                <w:rFonts w:ascii="宋体" w:hAnsi="宋体" w:cs="宋体"/>
                <w:color w:val="333333"/>
                <w:kern w:val="0"/>
                <w:sz w:val="20"/>
                <w:szCs w:val="20"/>
              </w:rPr>
            </w:pPr>
            <w:r>
              <w:rPr>
                <w:rFonts w:hint="eastAsia" w:ascii="宋体" w:hAnsi="宋体" w:cs="宋体"/>
                <w:color w:val="333333"/>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4DC15193">
            <w:pPr>
              <w:widowControl/>
              <w:jc w:val="center"/>
              <w:rPr>
                <w:rFonts w:ascii="宋体" w:hAnsi="宋体" w:cs="宋体"/>
                <w:color w:val="000000"/>
                <w:kern w:val="0"/>
                <w:sz w:val="20"/>
                <w:szCs w:val="20"/>
              </w:rPr>
            </w:pPr>
            <w:r>
              <w:rPr>
                <w:rFonts w:hint="eastAsia" w:ascii="宋体" w:hAnsi="宋体" w:cs="宋体"/>
                <w:color w:val="000000"/>
                <w:kern w:val="0"/>
                <w:sz w:val="20"/>
                <w:szCs w:val="20"/>
              </w:rPr>
              <w:t>区金融办</w:t>
            </w:r>
          </w:p>
        </w:tc>
        <w:tc>
          <w:tcPr>
            <w:tcW w:w="5670" w:type="dxa"/>
            <w:tcBorders>
              <w:top w:val="nil"/>
              <w:left w:val="nil"/>
              <w:bottom w:val="single" w:color="auto" w:sz="4" w:space="0"/>
              <w:right w:val="single" w:color="auto" w:sz="4" w:space="0"/>
            </w:tcBorders>
            <w:shd w:val="clear" w:color="auto" w:fill="auto"/>
            <w:vAlign w:val="center"/>
          </w:tcPr>
          <w:p w14:paraId="0C6349F9">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《融资担保公司监督管理条例》第二十三条</w:t>
            </w:r>
          </w:p>
        </w:tc>
      </w:tr>
      <w:tr w14:paraId="29ECC423">
        <w:tblPrEx>
          <w:tblCellMar>
            <w:top w:w="0" w:type="dxa"/>
            <w:left w:w="108" w:type="dxa"/>
            <w:bottom w:w="0" w:type="dxa"/>
            <w:right w:w="108" w:type="dxa"/>
          </w:tblCellMar>
        </w:tblPrEx>
        <w:trPr>
          <w:trHeight w:val="6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9252DC9">
            <w:pPr>
              <w:widowControl/>
              <w:jc w:val="center"/>
              <w:rPr>
                <w:rFonts w:ascii="宋体" w:hAnsi="宋体" w:cs="宋体"/>
                <w:kern w:val="0"/>
                <w:sz w:val="20"/>
                <w:szCs w:val="20"/>
              </w:rPr>
            </w:pPr>
            <w:r>
              <w:rPr>
                <w:rFonts w:hint="eastAsia" w:ascii="宋体" w:hAnsi="宋体" w:cs="宋体"/>
                <w:kern w:val="0"/>
                <w:sz w:val="20"/>
                <w:szCs w:val="20"/>
              </w:rPr>
              <w:t>10</w:t>
            </w:r>
          </w:p>
        </w:tc>
        <w:tc>
          <w:tcPr>
            <w:tcW w:w="964" w:type="dxa"/>
            <w:vMerge w:val="continue"/>
            <w:tcBorders>
              <w:top w:val="nil"/>
              <w:left w:val="single" w:color="auto" w:sz="4" w:space="0"/>
              <w:bottom w:val="single" w:color="000000" w:sz="4" w:space="0"/>
              <w:right w:val="single" w:color="auto" w:sz="4" w:space="0"/>
            </w:tcBorders>
            <w:vAlign w:val="center"/>
          </w:tcPr>
          <w:p w14:paraId="525A574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6ED22D48">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02006BD">
            <w:pPr>
              <w:widowControl/>
              <w:jc w:val="left"/>
              <w:rPr>
                <w:rFonts w:ascii="宋体" w:hAnsi="宋体" w:cs="宋体"/>
                <w:color w:val="000000"/>
                <w:kern w:val="0"/>
                <w:sz w:val="20"/>
                <w:szCs w:val="20"/>
              </w:rPr>
            </w:pPr>
            <w:r>
              <w:rPr>
                <w:rFonts w:hint="eastAsia" w:ascii="宋体" w:hAnsi="宋体" w:cs="宋体"/>
                <w:color w:val="000000"/>
                <w:kern w:val="0"/>
                <w:sz w:val="20"/>
                <w:szCs w:val="20"/>
              </w:rPr>
              <w:t>自有资金运用情况</w:t>
            </w:r>
          </w:p>
        </w:tc>
        <w:tc>
          <w:tcPr>
            <w:tcW w:w="1701" w:type="dxa"/>
            <w:tcBorders>
              <w:top w:val="nil"/>
              <w:left w:val="nil"/>
              <w:bottom w:val="single" w:color="auto" w:sz="4" w:space="0"/>
              <w:right w:val="single" w:color="auto" w:sz="4" w:space="0"/>
            </w:tcBorders>
            <w:shd w:val="clear" w:color="auto" w:fill="auto"/>
            <w:vAlign w:val="center"/>
          </w:tcPr>
          <w:p w14:paraId="37AF4392">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w:t>
            </w:r>
          </w:p>
        </w:tc>
        <w:tc>
          <w:tcPr>
            <w:tcW w:w="850" w:type="dxa"/>
            <w:tcBorders>
              <w:top w:val="nil"/>
              <w:left w:val="nil"/>
              <w:bottom w:val="single" w:color="auto" w:sz="4" w:space="0"/>
              <w:right w:val="single" w:color="auto" w:sz="4" w:space="0"/>
            </w:tcBorders>
            <w:shd w:val="clear" w:color="auto" w:fill="auto"/>
            <w:vAlign w:val="center"/>
          </w:tcPr>
          <w:p w14:paraId="59C019BF">
            <w:pPr>
              <w:widowControl/>
              <w:jc w:val="center"/>
              <w:rPr>
                <w:rFonts w:ascii="宋体" w:hAnsi="宋体" w:cs="宋体"/>
                <w:color w:val="333333"/>
                <w:kern w:val="0"/>
                <w:sz w:val="20"/>
                <w:szCs w:val="20"/>
              </w:rPr>
            </w:pPr>
            <w:r>
              <w:rPr>
                <w:rFonts w:hint="eastAsia" w:ascii="宋体" w:hAnsi="宋体" w:cs="宋体"/>
                <w:color w:val="333333"/>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9A888D5">
            <w:pPr>
              <w:widowControl/>
              <w:jc w:val="center"/>
              <w:rPr>
                <w:rFonts w:ascii="宋体" w:hAnsi="宋体" w:cs="宋体"/>
                <w:color w:val="333333"/>
                <w:kern w:val="0"/>
                <w:sz w:val="20"/>
                <w:szCs w:val="20"/>
              </w:rPr>
            </w:pPr>
            <w:r>
              <w:rPr>
                <w:rFonts w:hint="eastAsia" w:ascii="宋体" w:hAnsi="宋体" w:cs="宋体"/>
                <w:color w:val="333333"/>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1196220F">
            <w:pPr>
              <w:widowControl/>
              <w:jc w:val="center"/>
              <w:rPr>
                <w:rFonts w:ascii="宋体" w:hAnsi="宋体" w:cs="宋体"/>
                <w:color w:val="000000"/>
                <w:kern w:val="0"/>
                <w:sz w:val="20"/>
                <w:szCs w:val="20"/>
              </w:rPr>
            </w:pPr>
            <w:r>
              <w:rPr>
                <w:rFonts w:hint="eastAsia" w:ascii="宋体" w:hAnsi="宋体" w:cs="宋体"/>
                <w:color w:val="000000"/>
                <w:kern w:val="0"/>
                <w:sz w:val="20"/>
                <w:szCs w:val="20"/>
              </w:rPr>
              <w:t>区金融办</w:t>
            </w:r>
          </w:p>
        </w:tc>
        <w:tc>
          <w:tcPr>
            <w:tcW w:w="5670" w:type="dxa"/>
            <w:tcBorders>
              <w:top w:val="nil"/>
              <w:left w:val="nil"/>
              <w:bottom w:val="single" w:color="auto" w:sz="4" w:space="0"/>
              <w:right w:val="single" w:color="auto" w:sz="4" w:space="0"/>
            </w:tcBorders>
            <w:shd w:val="clear" w:color="auto" w:fill="auto"/>
            <w:vAlign w:val="center"/>
          </w:tcPr>
          <w:p w14:paraId="47A54249">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《融资担保公司监督管理条例》第二十二条</w:t>
            </w:r>
          </w:p>
        </w:tc>
      </w:tr>
      <w:tr w14:paraId="484E3724">
        <w:tblPrEx>
          <w:tblCellMar>
            <w:top w:w="0" w:type="dxa"/>
            <w:left w:w="108" w:type="dxa"/>
            <w:bottom w:w="0" w:type="dxa"/>
            <w:right w:w="108" w:type="dxa"/>
          </w:tblCellMar>
        </w:tblPrEx>
        <w:trPr>
          <w:trHeight w:val="76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B2D2F7A">
            <w:pPr>
              <w:widowControl/>
              <w:jc w:val="center"/>
              <w:rPr>
                <w:rFonts w:ascii="宋体" w:hAnsi="宋体" w:cs="宋体"/>
                <w:kern w:val="0"/>
                <w:sz w:val="20"/>
                <w:szCs w:val="20"/>
              </w:rPr>
            </w:pPr>
            <w:r>
              <w:rPr>
                <w:rFonts w:hint="eastAsia" w:ascii="宋体" w:hAnsi="宋体" w:cs="宋体"/>
                <w:kern w:val="0"/>
                <w:sz w:val="20"/>
                <w:szCs w:val="20"/>
              </w:rPr>
              <w:t>11</w:t>
            </w:r>
          </w:p>
        </w:tc>
        <w:tc>
          <w:tcPr>
            <w:tcW w:w="964" w:type="dxa"/>
            <w:vMerge w:val="continue"/>
            <w:tcBorders>
              <w:top w:val="nil"/>
              <w:left w:val="single" w:color="auto" w:sz="4" w:space="0"/>
              <w:bottom w:val="single" w:color="000000" w:sz="4" w:space="0"/>
              <w:right w:val="single" w:color="auto" w:sz="4" w:space="0"/>
            </w:tcBorders>
            <w:vAlign w:val="center"/>
          </w:tcPr>
          <w:p w14:paraId="0F83677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3F2400F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344DB71">
            <w:pPr>
              <w:widowControl/>
              <w:jc w:val="left"/>
              <w:rPr>
                <w:rFonts w:ascii="宋体" w:hAnsi="宋体" w:cs="宋体"/>
                <w:color w:val="000000"/>
                <w:kern w:val="0"/>
                <w:sz w:val="20"/>
                <w:szCs w:val="20"/>
              </w:rPr>
            </w:pPr>
            <w:r>
              <w:rPr>
                <w:rFonts w:hint="eastAsia" w:ascii="宋体" w:hAnsi="宋体" w:cs="宋体"/>
                <w:color w:val="000000"/>
                <w:kern w:val="0"/>
                <w:sz w:val="20"/>
                <w:szCs w:val="20"/>
              </w:rPr>
              <w:t>Ⅰ、Ⅱ、Ⅲ级资产比例</w:t>
            </w:r>
          </w:p>
        </w:tc>
        <w:tc>
          <w:tcPr>
            <w:tcW w:w="1701" w:type="dxa"/>
            <w:tcBorders>
              <w:top w:val="nil"/>
              <w:left w:val="nil"/>
              <w:bottom w:val="single" w:color="auto" w:sz="4" w:space="0"/>
              <w:right w:val="single" w:color="auto" w:sz="4" w:space="0"/>
            </w:tcBorders>
            <w:shd w:val="clear" w:color="auto" w:fill="auto"/>
            <w:vAlign w:val="center"/>
          </w:tcPr>
          <w:p w14:paraId="63A3593D">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w:t>
            </w:r>
          </w:p>
        </w:tc>
        <w:tc>
          <w:tcPr>
            <w:tcW w:w="850" w:type="dxa"/>
            <w:tcBorders>
              <w:top w:val="nil"/>
              <w:left w:val="nil"/>
              <w:bottom w:val="single" w:color="auto" w:sz="4" w:space="0"/>
              <w:right w:val="single" w:color="auto" w:sz="4" w:space="0"/>
            </w:tcBorders>
            <w:shd w:val="clear" w:color="auto" w:fill="auto"/>
            <w:vAlign w:val="center"/>
          </w:tcPr>
          <w:p w14:paraId="0CA3552D">
            <w:pPr>
              <w:widowControl/>
              <w:jc w:val="center"/>
              <w:rPr>
                <w:rFonts w:ascii="宋体" w:hAnsi="宋体" w:cs="宋体"/>
                <w:color w:val="333333"/>
                <w:kern w:val="0"/>
                <w:sz w:val="20"/>
                <w:szCs w:val="20"/>
              </w:rPr>
            </w:pPr>
            <w:r>
              <w:rPr>
                <w:rFonts w:hint="eastAsia" w:ascii="宋体" w:hAnsi="宋体" w:cs="宋体"/>
                <w:color w:val="333333"/>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10754EB">
            <w:pPr>
              <w:widowControl/>
              <w:jc w:val="center"/>
              <w:rPr>
                <w:rFonts w:ascii="宋体" w:hAnsi="宋体" w:cs="宋体"/>
                <w:color w:val="333333"/>
                <w:kern w:val="0"/>
                <w:sz w:val="20"/>
                <w:szCs w:val="20"/>
              </w:rPr>
            </w:pPr>
            <w:r>
              <w:rPr>
                <w:rFonts w:hint="eastAsia" w:ascii="宋体" w:hAnsi="宋体" w:cs="宋体"/>
                <w:color w:val="333333"/>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4151B6B4">
            <w:pPr>
              <w:widowControl/>
              <w:jc w:val="center"/>
              <w:rPr>
                <w:rFonts w:ascii="宋体" w:hAnsi="宋体" w:cs="宋体"/>
                <w:color w:val="000000"/>
                <w:kern w:val="0"/>
                <w:sz w:val="20"/>
                <w:szCs w:val="20"/>
              </w:rPr>
            </w:pPr>
            <w:r>
              <w:rPr>
                <w:rFonts w:hint="eastAsia" w:ascii="宋体" w:hAnsi="宋体" w:cs="宋体"/>
                <w:color w:val="000000"/>
                <w:kern w:val="0"/>
                <w:sz w:val="20"/>
                <w:szCs w:val="20"/>
              </w:rPr>
              <w:t>区金融办</w:t>
            </w:r>
          </w:p>
        </w:tc>
        <w:tc>
          <w:tcPr>
            <w:tcW w:w="5670" w:type="dxa"/>
            <w:tcBorders>
              <w:top w:val="nil"/>
              <w:left w:val="nil"/>
              <w:bottom w:val="single" w:color="auto" w:sz="4" w:space="0"/>
              <w:right w:val="single" w:color="auto" w:sz="4" w:space="0"/>
            </w:tcBorders>
            <w:shd w:val="clear" w:color="auto" w:fill="auto"/>
            <w:vAlign w:val="center"/>
          </w:tcPr>
          <w:p w14:paraId="76DAF0A1">
            <w:pPr>
              <w:widowControl/>
              <w:jc w:val="left"/>
              <w:rPr>
                <w:rFonts w:ascii="宋体" w:hAnsi="宋体" w:cs="宋体"/>
                <w:color w:val="000000"/>
                <w:kern w:val="0"/>
                <w:sz w:val="20"/>
                <w:szCs w:val="20"/>
              </w:rPr>
            </w:pPr>
            <w:r>
              <w:rPr>
                <w:rFonts w:hint="eastAsia" w:ascii="宋体" w:hAnsi="宋体" w:cs="宋体"/>
                <w:color w:val="000000"/>
                <w:kern w:val="0"/>
                <w:sz w:val="20"/>
                <w:szCs w:val="20"/>
              </w:rPr>
              <w:t>《融资担保公司资产比例管理办法》第八、九、十、十一、十二条</w:t>
            </w:r>
          </w:p>
        </w:tc>
      </w:tr>
      <w:tr w14:paraId="602A3407">
        <w:tblPrEx>
          <w:tblCellMar>
            <w:top w:w="0" w:type="dxa"/>
            <w:left w:w="108" w:type="dxa"/>
            <w:bottom w:w="0" w:type="dxa"/>
            <w:right w:w="108" w:type="dxa"/>
          </w:tblCellMar>
        </w:tblPrEx>
        <w:trPr>
          <w:trHeight w:val="7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BA63438">
            <w:pPr>
              <w:widowControl/>
              <w:jc w:val="center"/>
              <w:rPr>
                <w:rFonts w:ascii="宋体" w:hAnsi="宋体" w:cs="宋体"/>
                <w:kern w:val="0"/>
                <w:sz w:val="20"/>
                <w:szCs w:val="20"/>
              </w:rPr>
            </w:pPr>
            <w:r>
              <w:rPr>
                <w:rFonts w:hint="eastAsia" w:ascii="宋体" w:hAnsi="宋体" w:cs="宋体"/>
                <w:kern w:val="0"/>
                <w:sz w:val="20"/>
                <w:szCs w:val="20"/>
              </w:rPr>
              <w:t>12</w:t>
            </w:r>
          </w:p>
        </w:tc>
        <w:tc>
          <w:tcPr>
            <w:tcW w:w="964" w:type="dxa"/>
            <w:tcBorders>
              <w:top w:val="nil"/>
              <w:left w:val="nil"/>
              <w:bottom w:val="single" w:color="auto" w:sz="4" w:space="0"/>
              <w:right w:val="single" w:color="auto" w:sz="4" w:space="0"/>
            </w:tcBorders>
            <w:shd w:val="clear" w:color="auto" w:fill="auto"/>
            <w:vAlign w:val="center"/>
          </w:tcPr>
          <w:p w14:paraId="322E47DF">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经济和信息化领域</w:t>
            </w:r>
          </w:p>
        </w:tc>
        <w:tc>
          <w:tcPr>
            <w:tcW w:w="1163" w:type="dxa"/>
            <w:tcBorders>
              <w:top w:val="nil"/>
              <w:left w:val="nil"/>
              <w:bottom w:val="single" w:color="auto" w:sz="4" w:space="0"/>
              <w:right w:val="single" w:color="auto" w:sz="4" w:space="0"/>
            </w:tcBorders>
            <w:shd w:val="clear" w:color="auto" w:fill="auto"/>
            <w:vAlign w:val="center"/>
          </w:tcPr>
          <w:p w14:paraId="348815D9">
            <w:pPr>
              <w:widowControl/>
              <w:jc w:val="center"/>
              <w:rPr>
                <w:rFonts w:ascii="宋体" w:hAnsi="宋体" w:cs="宋体"/>
                <w:color w:val="000000"/>
                <w:kern w:val="0"/>
                <w:sz w:val="20"/>
                <w:szCs w:val="20"/>
              </w:rPr>
            </w:pPr>
            <w:r>
              <w:rPr>
                <w:rFonts w:hint="eastAsia" w:ascii="宋体" w:hAnsi="宋体" w:cs="宋体"/>
                <w:color w:val="000000"/>
                <w:kern w:val="0"/>
                <w:sz w:val="20"/>
                <w:szCs w:val="20"/>
              </w:rPr>
              <w:t>对电力事业的监督检查</w:t>
            </w:r>
          </w:p>
        </w:tc>
        <w:tc>
          <w:tcPr>
            <w:tcW w:w="2268" w:type="dxa"/>
            <w:tcBorders>
              <w:top w:val="nil"/>
              <w:left w:val="nil"/>
              <w:bottom w:val="single" w:color="auto" w:sz="4" w:space="0"/>
              <w:right w:val="single" w:color="auto" w:sz="4" w:space="0"/>
            </w:tcBorders>
            <w:shd w:val="clear" w:color="auto" w:fill="auto"/>
            <w:vAlign w:val="center"/>
          </w:tcPr>
          <w:p w14:paraId="63BAE585">
            <w:pPr>
              <w:widowControl/>
              <w:jc w:val="left"/>
              <w:rPr>
                <w:rFonts w:ascii="宋体" w:hAnsi="宋体" w:cs="宋体"/>
                <w:color w:val="000000"/>
                <w:kern w:val="0"/>
                <w:sz w:val="20"/>
                <w:szCs w:val="20"/>
              </w:rPr>
            </w:pPr>
            <w:r>
              <w:rPr>
                <w:rFonts w:hint="eastAsia" w:ascii="宋体" w:hAnsi="宋体" w:cs="宋体"/>
                <w:color w:val="000000"/>
                <w:kern w:val="0"/>
                <w:sz w:val="20"/>
                <w:szCs w:val="20"/>
              </w:rPr>
              <w:t>对电力事业的监督检查</w:t>
            </w:r>
          </w:p>
        </w:tc>
        <w:tc>
          <w:tcPr>
            <w:tcW w:w="1701" w:type="dxa"/>
            <w:tcBorders>
              <w:top w:val="nil"/>
              <w:left w:val="nil"/>
              <w:bottom w:val="single" w:color="auto" w:sz="4" w:space="0"/>
              <w:right w:val="single" w:color="auto" w:sz="4" w:space="0"/>
            </w:tcBorders>
            <w:shd w:val="clear" w:color="auto" w:fill="auto"/>
            <w:vAlign w:val="center"/>
          </w:tcPr>
          <w:p w14:paraId="1404084B">
            <w:pPr>
              <w:widowControl/>
              <w:jc w:val="left"/>
              <w:rPr>
                <w:rFonts w:ascii="宋体" w:hAnsi="宋体" w:cs="宋体"/>
                <w:color w:val="000000"/>
                <w:kern w:val="0"/>
                <w:sz w:val="20"/>
                <w:szCs w:val="20"/>
              </w:rPr>
            </w:pPr>
            <w:r>
              <w:rPr>
                <w:rFonts w:hint="eastAsia" w:ascii="宋体" w:hAnsi="宋体" w:cs="宋体"/>
                <w:color w:val="000000"/>
                <w:kern w:val="0"/>
                <w:sz w:val="20"/>
                <w:szCs w:val="20"/>
              </w:rPr>
              <w:t>供电企业</w:t>
            </w:r>
          </w:p>
        </w:tc>
        <w:tc>
          <w:tcPr>
            <w:tcW w:w="850" w:type="dxa"/>
            <w:tcBorders>
              <w:top w:val="nil"/>
              <w:left w:val="nil"/>
              <w:bottom w:val="single" w:color="auto" w:sz="4" w:space="0"/>
              <w:right w:val="single" w:color="auto" w:sz="4" w:space="0"/>
            </w:tcBorders>
            <w:shd w:val="clear" w:color="auto" w:fill="auto"/>
            <w:vAlign w:val="center"/>
          </w:tcPr>
          <w:p w14:paraId="79BEEB1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C4D433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2B17A26B">
            <w:pPr>
              <w:widowControl/>
              <w:jc w:val="center"/>
              <w:rPr>
                <w:rFonts w:ascii="宋体" w:hAnsi="宋体" w:cs="宋体"/>
                <w:color w:val="000000"/>
                <w:kern w:val="0"/>
                <w:sz w:val="20"/>
                <w:szCs w:val="20"/>
              </w:rPr>
            </w:pPr>
            <w:r>
              <w:rPr>
                <w:rFonts w:hint="eastAsia" w:ascii="宋体" w:hAnsi="宋体" w:cs="宋体"/>
                <w:color w:val="000000"/>
                <w:kern w:val="0"/>
                <w:sz w:val="20"/>
                <w:szCs w:val="20"/>
              </w:rPr>
              <w:t>区经信局</w:t>
            </w:r>
          </w:p>
        </w:tc>
        <w:tc>
          <w:tcPr>
            <w:tcW w:w="5670" w:type="dxa"/>
            <w:tcBorders>
              <w:top w:val="nil"/>
              <w:left w:val="nil"/>
              <w:bottom w:val="single" w:color="auto" w:sz="4" w:space="0"/>
              <w:right w:val="single" w:color="auto" w:sz="4" w:space="0"/>
            </w:tcBorders>
            <w:shd w:val="clear" w:color="auto" w:fill="auto"/>
            <w:vAlign w:val="center"/>
          </w:tcPr>
          <w:p w14:paraId="44BEA0C3">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《中华人民共和国电力法》第六条、第七条</w:t>
            </w:r>
          </w:p>
        </w:tc>
      </w:tr>
      <w:tr w14:paraId="0D2300C7">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E1ACC8E">
            <w:pPr>
              <w:widowControl/>
              <w:jc w:val="center"/>
              <w:rPr>
                <w:rFonts w:ascii="宋体" w:hAnsi="宋体" w:cs="宋体"/>
                <w:kern w:val="0"/>
                <w:sz w:val="20"/>
                <w:szCs w:val="20"/>
              </w:rPr>
            </w:pPr>
            <w:r>
              <w:rPr>
                <w:rFonts w:hint="eastAsia" w:ascii="宋体" w:hAnsi="宋体" w:cs="宋体"/>
                <w:kern w:val="0"/>
                <w:sz w:val="20"/>
                <w:szCs w:val="20"/>
              </w:rPr>
              <w:t>13</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75263F85">
            <w:pPr>
              <w:widowControl/>
              <w:jc w:val="center"/>
              <w:rPr>
                <w:rFonts w:ascii="宋体" w:hAnsi="宋体" w:cs="宋体"/>
                <w:color w:val="000000"/>
                <w:kern w:val="0"/>
                <w:sz w:val="20"/>
                <w:szCs w:val="20"/>
              </w:rPr>
            </w:pPr>
            <w:r>
              <w:rPr>
                <w:rFonts w:hint="eastAsia" w:ascii="宋体" w:hAnsi="宋体" w:cs="宋体"/>
                <w:color w:val="000000"/>
                <w:kern w:val="0"/>
                <w:sz w:val="20"/>
                <w:szCs w:val="20"/>
              </w:rPr>
              <w:t>教育领域</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575FCCA6">
            <w:pPr>
              <w:widowControl/>
              <w:jc w:val="left"/>
              <w:rPr>
                <w:rFonts w:ascii="宋体" w:hAnsi="宋体" w:cs="宋体"/>
                <w:color w:val="000000"/>
                <w:kern w:val="0"/>
                <w:sz w:val="20"/>
                <w:szCs w:val="20"/>
              </w:rPr>
            </w:pPr>
            <w:r>
              <w:rPr>
                <w:rFonts w:hint="eastAsia" w:ascii="宋体" w:hAnsi="宋体" w:cs="宋体"/>
                <w:color w:val="000000"/>
                <w:kern w:val="0"/>
                <w:sz w:val="20"/>
                <w:szCs w:val="20"/>
              </w:rPr>
              <w:t>对民办中小学和幼儿园的检查</w:t>
            </w:r>
          </w:p>
        </w:tc>
        <w:tc>
          <w:tcPr>
            <w:tcW w:w="2268" w:type="dxa"/>
            <w:tcBorders>
              <w:top w:val="nil"/>
              <w:left w:val="nil"/>
              <w:bottom w:val="single" w:color="auto" w:sz="4" w:space="0"/>
              <w:right w:val="single" w:color="auto" w:sz="4" w:space="0"/>
            </w:tcBorders>
            <w:shd w:val="clear" w:color="auto" w:fill="auto"/>
            <w:vAlign w:val="center"/>
          </w:tcPr>
          <w:p w14:paraId="113AD58C">
            <w:pPr>
              <w:widowControl/>
              <w:jc w:val="left"/>
              <w:rPr>
                <w:rFonts w:ascii="宋体" w:hAnsi="宋体" w:cs="宋体"/>
                <w:color w:val="000000"/>
                <w:kern w:val="0"/>
                <w:sz w:val="20"/>
                <w:szCs w:val="20"/>
              </w:rPr>
            </w:pPr>
            <w:r>
              <w:rPr>
                <w:rFonts w:hint="eastAsia" w:ascii="宋体" w:hAnsi="宋体" w:cs="宋体"/>
                <w:color w:val="000000"/>
                <w:kern w:val="0"/>
                <w:sz w:val="20"/>
                <w:szCs w:val="20"/>
              </w:rPr>
              <w:t>对民办学校贯彻教育方针和加强党的建设的监督检查</w:t>
            </w:r>
          </w:p>
        </w:tc>
        <w:tc>
          <w:tcPr>
            <w:tcW w:w="1701" w:type="dxa"/>
            <w:tcBorders>
              <w:top w:val="nil"/>
              <w:left w:val="nil"/>
              <w:bottom w:val="single" w:color="auto" w:sz="4" w:space="0"/>
              <w:right w:val="single" w:color="auto" w:sz="4" w:space="0"/>
            </w:tcBorders>
            <w:shd w:val="clear" w:color="auto" w:fill="auto"/>
            <w:vAlign w:val="center"/>
          </w:tcPr>
          <w:p w14:paraId="191F1C27">
            <w:pPr>
              <w:widowControl/>
              <w:jc w:val="left"/>
              <w:rPr>
                <w:rFonts w:ascii="宋体" w:hAnsi="宋体" w:cs="宋体"/>
                <w:color w:val="000000"/>
                <w:kern w:val="0"/>
                <w:sz w:val="20"/>
                <w:szCs w:val="20"/>
              </w:rPr>
            </w:pPr>
            <w:r>
              <w:rPr>
                <w:rFonts w:hint="eastAsia" w:ascii="宋体" w:hAnsi="宋体" w:cs="宋体"/>
                <w:color w:val="000000"/>
                <w:kern w:val="0"/>
                <w:sz w:val="20"/>
                <w:szCs w:val="20"/>
              </w:rPr>
              <w:t>市、区教育行政部门审批的民办学校</w:t>
            </w:r>
          </w:p>
        </w:tc>
        <w:tc>
          <w:tcPr>
            <w:tcW w:w="850" w:type="dxa"/>
            <w:tcBorders>
              <w:top w:val="nil"/>
              <w:left w:val="nil"/>
              <w:bottom w:val="single" w:color="auto" w:sz="4" w:space="0"/>
              <w:right w:val="single" w:color="auto" w:sz="4" w:space="0"/>
            </w:tcBorders>
            <w:shd w:val="clear" w:color="auto" w:fill="auto"/>
            <w:vAlign w:val="center"/>
          </w:tcPr>
          <w:p w14:paraId="5987B1CC">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5BCD0B3">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779F4AF3">
            <w:pPr>
              <w:widowControl/>
              <w:jc w:val="center"/>
              <w:rPr>
                <w:rFonts w:ascii="宋体" w:hAnsi="宋体" w:cs="宋体"/>
                <w:color w:val="000000"/>
                <w:kern w:val="0"/>
                <w:sz w:val="20"/>
                <w:szCs w:val="20"/>
              </w:rPr>
            </w:pPr>
            <w:r>
              <w:rPr>
                <w:rFonts w:hint="eastAsia" w:ascii="宋体" w:hAnsi="宋体" w:cs="宋体"/>
                <w:color w:val="000000"/>
                <w:kern w:val="0"/>
                <w:sz w:val="20"/>
                <w:szCs w:val="20"/>
              </w:rPr>
              <w:t>区教育局</w:t>
            </w:r>
          </w:p>
        </w:tc>
        <w:tc>
          <w:tcPr>
            <w:tcW w:w="5670" w:type="dxa"/>
            <w:tcBorders>
              <w:top w:val="nil"/>
              <w:left w:val="nil"/>
              <w:bottom w:val="single" w:color="auto" w:sz="4" w:space="0"/>
              <w:right w:val="single" w:color="auto" w:sz="4" w:space="0"/>
            </w:tcBorders>
            <w:shd w:val="clear" w:color="auto" w:fill="auto"/>
            <w:vAlign w:val="center"/>
          </w:tcPr>
          <w:p w14:paraId="350B4A02">
            <w:pPr>
              <w:widowControl/>
              <w:jc w:val="left"/>
              <w:rPr>
                <w:rFonts w:ascii="宋体" w:hAnsi="宋体" w:cs="宋体"/>
                <w:color w:val="000000"/>
                <w:kern w:val="0"/>
                <w:sz w:val="20"/>
                <w:szCs w:val="20"/>
              </w:rPr>
            </w:pPr>
            <w:r>
              <w:rPr>
                <w:rFonts w:hint="eastAsia" w:ascii="宋体" w:hAnsi="宋体" w:cs="宋体"/>
                <w:color w:val="000000"/>
                <w:kern w:val="0"/>
                <w:sz w:val="20"/>
                <w:szCs w:val="20"/>
              </w:rPr>
              <w:t>《民办教育促进法》第四条、第九条；《营利性民办学校监督管理实施细则》第二十条</w:t>
            </w:r>
          </w:p>
        </w:tc>
      </w:tr>
      <w:tr w14:paraId="205E2BFC">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2E181CD">
            <w:pPr>
              <w:widowControl/>
              <w:jc w:val="center"/>
              <w:rPr>
                <w:rFonts w:ascii="宋体" w:hAnsi="宋体" w:cs="宋体"/>
                <w:kern w:val="0"/>
                <w:sz w:val="20"/>
                <w:szCs w:val="20"/>
              </w:rPr>
            </w:pPr>
            <w:r>
              <w:rPr>
                <w:rFonts w:hint="eastAsia" w:ascii="宋体" w:hAnsi="宋体" w:cs="宋体"/>
                <w:kern w:val="0"/>
                <w:sz w:val="20"/>
                <w:szCs w:val="20"/>
              </w:rPr>
              <w:t>14</w:t>
            </w:r>
          </w:p>
        </w:tc>
        <w:tc>
          <w:tcPr>
            <w:tcW w:w="964" w:type="dxa"/>
            <w:vMerge w:val="continue"/>
            <w:tcBorders>
              <w:top w:val="nil"/>
              <w:left w:val="single" w:color="auto" w:sz="4" w:space="0"/>
              <w:bottom w:val="single" w:color="auto" w:sz="4" w:space="0"/>
              <w:right w:val="single" w:color="auto" w:sz="4" w:space="0"/>
            </w:tcBorders>
            <w:vAlign w:val="center"/>
          </w:tcPr>
          <w:p w14:paraId="703D4F1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B10195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3A925B4">
            <w:pPr>
              <w:widowControl/>
              <w:jc w:val="left"/>
              <w:rPr>
                <w:rFonts w:ascii="宋体" w:hAnsi="宋体" w:cs="宋体"/>
                <w:color w:val="000000"/>
                <w:kern w:val="0"/>
                <w:sz w:val="20"/>
                <w:szCs w:val="20"/>
              </w:rPr>
            </w:pPr>
            <w:r>
              <w:rPr>
                <w:rFonts w:hint="eastAsia" w:ascii="宋体" w:hAnsi="宋体" w:cs="宋体"/>
                <w:color w:val="000000"/>
                <w:kern w:val="0"/>
                <w:sz w:val="20"/>
                <w:szCs w:val="20"/>
              </w:rPr>
              <w:t>对民办学校实施法人治理的监督检查</w:t>
            </w:r>
          </w:p>
        </w:tc>
        <w:tc>
          <w:tcPr>
            <w:tcW w:w="1701" w:type="dxa"/>
            <w:tcBorders>
              <w:top w:val="nil"/>
              <w:left w:val="nil"/>
              <w:bottom w:val="single" w:color="auto" w:sz="4" w:space="0"/>
              <w:right w:val="single" w:color="auto" w:sz="4" w:space="0"/>
            </w:tcBorders>
            <w:shd w:val="clear" w:color="auto" w:fill="auto"/>
            <w:vAlign w:val="center"/>
          </w:tcPr>
          <w:p w14:paraId="7B18310B">
            <w:pPr>
              <w:widowControl/>
              <w:jc w:val="left"/>
              <w:rPr>
                <w:rFonts w:ascii="宋体" w:hAnsi="宋体" w:cs="宋体"/>
                <w:color w:val="000000"/>
                <w:kern w:val="0"/>
                <w:sz w:val="20"/>
                <w:szCs w:val="20"/>
              </w:rPr>
            </w:pPr>
            <w:r>
              <w:rPr>
                <w:rFonts w:hint="eastAsia" w:ascii="宋体" w:hAnsi="宋体" w:cs="宋体"/>
                <w:color w:val="000000"/>
                <w:kern w:val="0"/>
                <w:sz w:val="20"/>
                <w:szCs w:val="20"/>
              </w:rPr>
              <w:t>市、区教育行政部门审批的民办学校</w:t>
            </w:r>
          </w:p>
        </w:tc>
        <w:tc>
          <w:tcPr>
            <w:tcW w:w="850" w:type="dxa"/>
            <w:tcBorders>
              <w:top w:val="nil"/>
              <w:left w:val="nil"/>
              <w:bottom w:val="single" w:color="auto" w:sz="4" w:space="0"/>
              <w:right w:val="single" w:color="auto" w:sz="4" w:space="0"/>
            </w:tcBorders>
            <w:shd w:val="clear" w:color="auto" w:fill="auto"/>
            <w:vAlign w:val="center"/>
          </w:tcPr>
          <w:p w14:paraId="6A1E7E3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EDCCA57">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674B3495">
            <w:pPr>
              <w:widowControl/>
              <w:jc w:val="center"/>
              <w:rPr>
                <w:rFonts w:ascii="宋体" w:hAnsi="宋体" w:cs="宋体"/>
                <w:color w:val="000000"/>
                <w:kern w:val="0"/>
                <w:sz w:val="20"/>
                <w:szCs w:val="20"/>
              </w:rPr>
            </w:pPr>
            <w:r>
              <w:rPr>
                <w:rFonts w:hint="eastAsia" w:ascii="宋体" w:hAnsi="宋体" w:cs="宋体"/>
                <w:color w:val="000000"/>
                <w:kern w:val="0"/>
                <w:sz w:val="20"/>
                <w:szCs w:val="20"/>
              </w:rPr>
              <w:t>区教育局</w:t>
            </w:r>
          </w:p>
        </w:tc>
        <w:tc>
          <w:tcPr>
            <w:tcW w:w="5670" w:type="dxa"/>
            <w:tcBorders>
              <w:top w:val="nil"/>
              <w:left w:val="nil"/>
              <w:bottom w:val="single" w:color="auto" w:sz="4" w:space="0"/>
              <w:right w:val="single" w:color="auto" w:sz="4" w:space="0"/>
            </w:tcBorders>
            <w:shd w:val="clear" w:color="auto" w:fill="auto"/>
            <w:vAlign w:val="center"/>
          </w:tcPr>
          <w:p w14:paraId="4B2D352F">
            <w:pPr>
              <w:widowControl/>
              <w:jc w:val="left"/>
              <w:rPr>
                <w:rFonts w:ascii="宋体" w:hAnsi="宋体" w:cs="宋体"/>
                <w:color w:val="000000"/>
                <w:kern w:val="0"/>
                <w:sz w:val="20"/>
                <w:szCs w:val="20"/>
              </w:rPr>
            </w:pPr>
            <w:r>
              <w:rPr>
                <w:rFonts w:hint="eastAsia" w:ascii="宋体" w:hAnsi="宋体" w:cs="宋体"/>
                <w:color w:val="000000"/>
                <w:kern w:val="0"/>
                <w:sz w:val="20"/>
                <w:szCs w:val="20"/>
              </w:rPr>
              <w:t>《民办教育促进法》第二十条、二十一条、二十二条、二十五条；《营利性民办学校监督管理实施细则》第十八条、第十九条；《民办教育促进法实施条例》第十九条、第二十条、第二十一条</w:t>
            </w:r>
          </w:p>
        </w:tc>
      </w:tr>
      <w:tr w14:paraId="5317EFED">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7CA2934">
            <w:pPr>
              <w:widowControl/>
              <w:jc w:val="center"/>
              <w:rPr>
                <w:rFonts w:ascii="宋体" w:hAnsi="宋体" w:cs="宋体"/>
                <w:kern w:val="0"/>
                <w:sz w:val="20"/>
                <w:szCs w:val="20"/>
              </w:rPr>
            </w:pPr>
            <w:r>
              <w:rPr>
                <w:rFonts w:hint="eastAsia" w:ascii="宋体" w:hAnsi="宋体" w:cs="宋体"/>
                <w:kern w:val="0"/>
                <w:sz w:val="20"/>
                <w:szCs w:val="20"/>
              </w:rPr>
              <w:t>15</w:t>
            </w:r>
          </w:p>
        </w:tc>
        <w:tc>
          <w:tcPr>
            <w:tcW w:w="964" w:type="dxa"/>
            <w:vMerge w:val="continue"/>
            <w:tcBorders>
              <w:top w:val="nil"/>
              <w:left w:val="single" w:color="auto" w:sz="4" w:space="0"/>
              <w:bottom w:val="single" w:color="auto" w:sz="4" w:space="0"/>
              <w:right w:val="single" w:color="auto" w:sz="4" w:space="0"/>
            </w:tcBorders>
            <w:vAlign w:val="center"/>
          </w:tcPr>
          <w:p w14:paraId="019B94C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8A62998">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9968DA1">
            <w:pPr>
              <w:widowControl/>
              <w:jc w:val="left"/>
              <w:rPr>
                <w:rFonts w:ascii="宋体" w:hAnsi="宋体" w:cs="宋体"/>
                <w:color w:val="000000"/>
                <w:kern w:val="0"/>
                <w:sz w:val="20"/>
                <w:szCs w:val="20"/>
              </w:rPr>
            </w:pPr>
            <w:r>
              <w:rPr>
                <w:rFonts w:hint="eastAsia" w:ascii="宋体" w:hAnsi="宋体" w:cs="宋体"/>
                <w:color w:val="000000"/>
                <w:kern w:val="0"/>
                <w:sz w:val="20"/>
                <w:szCs w:val="20"/>
              </w:rPr>
              <w:t>对民办学校依法聘任和使用教职工的监督检查</w:t>
            </w:r>
          </w:p>
        </w:tc>
        <w:tc>
          <w:tcPr>
            <w:tcW w:w="1701" w:type="dxa"/>
            <w:tcBorders>
              <w:top w:val="nil"/>
              <w:left w:val="nil"/>
              <w:bottom w:val="single" w:color="auto" w:sz="4" w:space="0"/>
              <w:right w:val="single" w:color="auto" w:sz="4" w:space="0"/>
            </w:tcBorders>
            <w:shd w:val="clear" w:color="auto" w:fill="auto"/>
            <w:vAlign w:val="center"/>
          </w:tcPr>
          <w:p w14:paraId="0FC41D87">
            <w:pPr>
              <w:widowControl/>
              <w:jc w:val="left"/>
              <w:rPr>
                <w:rFonts w:ascii="宋体" w:hAnsi="宋体" w:cs="宋体"/>
                <w:color w:val="000000"/>
                <w:kern w:val="0"/>
                <w:sz w:val="20"/>
                <w:szCs w:val="20"/>
              </w:rPr>
            </w:pPr>
            <w:r>
              <w:rPr>
                <w:rFonts w:hint="eastAsia" w:ascii="宋体" w:hAnsi="宋体" w:cs="宋体"/>
                <w:color w:val="000000"/>
                <w:kern w:val="0"/>
                <w:sz w:val="20"/>
                <w:szCs w:val="20"/>
              </w:rPr>
              <w:t>市、区教育行政部门审批的民办学校</w:t>
            </w:r>
          </w:p>
        </w:tc>
        <w:tc>
          <w:tcPr>
            <w:tcW w:w="850" w:type="dxa"/>
            <w:tcBorders>
              <w:top w:val="nil"/>
              <w:left w:val="nil"/>
              <w:bottom w:val="single" w:color="auto" w:sz="4" w:space="0"/>
              <w:right w:val="single" w:color="auto" w:sz="4" w:space="0"/>
            </w:tcBorders>
            <w:shd w:val="clear" w:color="auto" w:fill="auto"/>
            <w:vAlign w:val="center"/>
          </w:tcPr>
          <w:p w14:paraId="71AD74D2">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6677FA5">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6B98B162">
            <w:pPr>
              <w:widowControl/>
              <w:jc w:val="center"/>
              <w:rPr>
                <w:rFonts w:ascii="宋体" w:hAnsi="宋体" w:cs="宋体"/>
                <w:color w:val="000000"/>
                <w:kern w:val="0"/>
                <w:sz w:val="20"/>
                <w:szCs w:val="20"/>
              </w:rPr>
            </w:pPr>
            <w:r>
              <w:rPr>
                <w:rFonts w:hint="eastAsia" w:ascii="宋体" w:hAnsi="宋体" w:cs="宋体"/>
                <w:color w:val="000000"/>
                <w:kern w:val="0"/>
                <w:sz w:val="20"/>
                <w:szCs w:val="20"/>
              </w:rPr>
              <w:t>区教育局</w:t>
            </w:r>
          </w:p>
        </w:tc>
        <w:tc>
          <w:tcPr>
            <w:tcW w:w="5670" w:type="dxa"/>
            <w:tcBorders>
              <w:top w:val="nil"/>
              <w:left w:val="nil"/>
              <w:bottom w:val="single" w:color="auto" w:sz="4" w:space="0"/>
              <w:right w:val="single" w:color="auto" w:sz="4" w:space="0"/>
            </w:tcBorders>
            <w:shd w:val="clear" w:color="auto" w:fill="auto"/>
            <w:vAlign w:val="center"/>
          </w:tcPr>
          <w:p w14:paraId="5BD9F1A3">
            <w:pPr>
              <w:widowControl/>
              <w:jc w:val="left"/>
              <w:rPr>
                <w:rFonts w:ascii="宋体" w:hAnsi="宋体" w:cs="宋体"/>
                <w:color w:val="000000"/>
                <w:kern w:val="0"/>
                <w:sz w:val="20"/>
                <w:szCs w:val="20"/>
              </w:rPr>
            </w:pPr>
            <w:r>
              <w:rPr>
                <w:rFonts w:hint="eastAsia" w:ascii="宋体" w:hAnsi="宋体" w:cs="宋体"/>
                <w:color w:val="000000"/>
                <w:kern w:val="0"/>
                <w:sz w:val="20"/>
                <w:szCs w:val="20"/>
              </w:rPr>
              <w:t>《民办教育促进法》第二十九条、三十一条；《民办教育促进法实施条例》第二十四条、二十五条；《营利性民办学校监督管理实施细则》第二十五条</w:t>
            </w:r>
          </w:p>
        </w:tc>
      </w:tr>
      <w:tr w14:paraId="709FE4DC">
        <w:tblPrEx>
          <w:tblCellMar>
            <w:top w:w="0" w:type="dxa"/>
            <w:left w:w="108" w:type="dxa"/>
            <w:bottom w:w="0" w:type="dxa"/>
            <w:right w:w="108" w:type="dxa"/>
          </w:tblCellMar>
        </w:tblPrEx>
        <w:trPr>
          <w:trHeight w:val="11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85C3EA6">
            <w:pPr>
              <w:widowControl/>
              <w:jc w:val="center"/>
              <w:rPr>
                <w:rFonts w:ascii="宋体" w:hAnsi="宋体" w:cs="宋体"/>
                <w:kern w:val="0"/>
                <w:sz w:val="20"/>
                <w:szCs w:val="20"/>
              </w:rPr>
            </w:pPr>
            <w:r>
              <w:rPr>
                <w:rFonts w:hint="eastAsia" w:ascii="宋体" w:hAnsi="宋体" w:cs="宋体"/>
                <w:kern w:val="0"/>
                <w:sz w:val="20"/>
                <w:szCs w:val="20"/>
              </w:rPr>
              <w:t>16</w:t>
            </w:r>
          </w:p>
        </w:tc>
        <w:tc>
          <w:tcPr>
            <w:tcW w:w="964" w:type="dxa"/>
            <w:vMerge w:val="continue"/>
            <w:tcBorders>
              <w:top w:val="nil"/>
              <w:left w:val="single" w:color="auto" w:sz="4" w:space="0"/>
              <w:bottom w:val="single" w:color="auto" w:sz="4" w:space="0"/>
              <w:right w:val="single" w:color="auto" w:sz="4" w:space="0"/>
            </w:tcBorders>
            <w:vAlign w:val="center"/>
          </w:tcPr>
          <w:p w14:paraId="65DC413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DBDDB4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7930566">
            <w:pPr>
              <w:widowControl/>
              <w:jc w:val="left"/>
              <w:rPr>
                <w:rFonts w:ascii="宋体" w:hAnsi="宋体" w:cs="宋体"/>
                <w:color w:val="000000"/>
                <w:kern w:val="0"/>
                <w:sz w:val="20"/>
                <w:szCs w:val="20"/>
              </w:rPr>
            </w:pPr>
            <w:r>
              <w:rPr>
                <w:rFonts w:hint="eastAsia" w:ascii="宋体" w:hAnsi="宋体" w:cs="宋体"/>
                <w:color w:val="000000"/>
                <w:kern w:val="0"/>
                <w:sz w:val="20"/>
                <w:szCs w:val="20"/>
              </w:rPr>
              <w:t>对民办学校教育教学及管理的监督检查</w:t>
            </w:r>
          </w:p>
        </w:tc>
        <w:tc>
          <w:tcPr>
            <w:tcW w:w="1701" w:type="dxa"/>
            <w:tcBorders>
              <w:top w:val="nil"/>
              <w:left w:val="nil"/>
              <w:bottom w:val="single" w:color="auto" w:sz="4" w:space="0"/>
              <w:right w:val="single" w:color="auto" w:sz="4" w:space="0"/>
            </w:tcBorders>
            <w:shd w:val="clear" w:color="auto" w:fill="auto"/>
            <w:vAlign w:val="center"/>
          </w:tcPr>
          <w:p w14:paraId="2E42C72A">
            <w:pPr>
              <w:widowControl/>
              <w:jc w:val="left"/>
              <w:rPr>
                <w:rFonts w:ascii="宋体" w:hAnsi="宋体" w:cs="宋体"/>
                <w:color w:val="000000"/>
                <w:kern w:val="0"/>
                <w:sz w:val="20"/>
                <w:szCs w:val="20"/>
              </w:rPr>
            </w:pPr>
            <w:r>
              <w:rPr>
                <w:rFonts w:hint="eastAsia" w:ascii="宋体" w:hAnsi="宋体" w:cs="宋体"/>
                <w:color w:val="000000"/>
                <w:kern w:val="0"/>
                <w:sz w:val="20"/>
                <w:szCs w:val="20"/>
              </w:rPr>
              <w:t>市、区教育行政部门审批的民办学校</w:t>
            </w:r>
          </w:p>
        </w:tc>
        <w:tc>
          <w:tcPr>
            <w:tcW w:w="850" w:type="dxa"/>
            <w:tcBorders>
              <w:top w:val="nil"/>
              <w:left w:val="nil"/>
              <w:bottom w:val="single" w:color="auto" w:sz="4" w:space="0"/>
              <w:right w:val="single" w:color="auto" w:sz="4" w:space="0"/>
            </w:tcBorders>
            <w:shd w:val="clear" w:color="auto" w:fill="auto"/>
            <w:vAlign w:val="center"/>
          </w:tcPr>
          <w:p w14:paraId="52DF5712">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D1C2BF2">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1CCEDE06">
            <w:pPr>
              <w:widowControl/>
              <w:jc w:val="center"/>
              <w:rPr>
                <w:rFonts w:ascii="宋体" w:hAnsi="宋体" w:cs="宋体"/>
                <w:color w:val="000000"/>
                <w:kern w:val="0"/>
                <w:sz w:val="20"/>
                <w:szCs w:val="20"/>
              </w:rPr>
            </w:pPr>
            <w:r>
              <w:rPr>
                <w:rFonts w:hint="eastAsia" w:ascii="宋体" w:hAnsi="宋体" w:cs="宋体"/>
                <w:color w:val="000000"/>
                <w:kern w:val="0"/>
                <w:sz w:val="20"/>
                <w:szCs w:val="20"/>
              </w:rPr>
              <w:t>区教育局</w:t>
            </w:r>
          </w:p>
        </w:tc>
        <w:tc>
          <w:tcPr>
            <w:tcW w:w="5670" w:type="dxa"/>
            <w:tcBorders>
              <w:top w:val="nil"/>
              <w:left w:val="nil"/>
              <w:bottom w:val="single" w:color="auto" w:sz="4" w:space="0"/>
              <w:right w:val="single" w:color="auto" w:sz="4" w:space="0"/>
            </w:tcBorders>
            <w:shd w:val="clear" w:color="auto" w:fill="auto"/>
            <w:vAlign w:val="center"/>
          </w:tcPr>
          <w:p w14:paraId="4728505D">
            <w:pPr>
              <w:widowControl/>
              <w:jc w:val="left"/>
              <w:rPr>
                <w:rFonts w:ascii="宋体" w:hAnsi="宋体" w:cs="宋体"/>
                <w:color w:val="000000"/>
                <w:kern w:val="0"/>
                <w:sz w:val="20"/>
                <w:szCs w:val="20"/>
              </w:rPr>
            </w:pPr>
            <w:r>
              <w:rPr>
                <w:rFonts w:hint="eastAsia" w:ascii="宋体" w:hAnsi="宋体" w:cs="宋体"/>
                <w:color w:val="000000"/>
                <w:kern w:val="0"/>
                <w:sz w:val="20"/>
                <w:szCs w:val="20"/>
              </w:rPr>
              <w:t>《民办教育促进法》第三十三条、第六十二条；《民办教育促进法实施条例》第二十二条、第二十八条；《营利性民办学校监督管理实施细则》第二十一条、二十二条、二十三条、二十四条</w:t>
            </w:r>
          </w:p>
        </w:tc>
      </w:tr>
      <w:tr w14:paraId="5C28E4A9">
        <w:tblPrEx>
          <w:tblCellMar>
            <w:top w:w="0" w:type="dxa"/>
            <w:left w:w="108" w:type="dxa"/>
            <w:bottom w:w="0" w:type="dxa"/>
            <w:right w:w="108" w:type="dxa"/>
          </w:tblCellMar>
        </w:tblPrEx>
        <w:trPr>
          <w:trHeight w:val="13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11BCD66">
            <w:pPr>
              <w:widowControl/>
              <w:jc w:val="center"/>
              <w:rPr>
                <w:rFonts w:ascii="宋体" w:hAnsi="宋体" w:cs="宋体"/>
                <w:kern w:val="0"/>
                <w:sz w:val="20"/>
                <w:szCs w:val="20"/>
              </w:rPr>
            </w:pPr>
            <w:r>
              <w:rPr>
                <w:rFonts w:hint="eastAsia" w:ascii="宋体" w:hAnsi="宋体" w:cs="宋体"/>
                <w:kern w:val="0"/>
                <w:sz w:val="20"/>
                <w:szCs w:val="20"/>
              </w:rPr>
              <w:t>17</w:t>
            </w:r>
          </w:p>
        </w:tc>
        <w:tc>
          <w:tcPr>
            <w:tcW w:w="964" w:type="dxa"/>
            <w:vMerge w:val="continue"/>
            <w:tcBorders>
              <w:top w:val="nil"/>
              <w:left w:val="single" w:color="auto" w:sz="4" w:space="0"/>
              <w:bottom w:val="single" w:color="auto" w:sz="4" w:space="0"/>
              <w:right w:val="single" w:color="auto" w:sz="4" w:space="0"/>
            </w:tcBorders>
            <w:vAlign w:val="center"/>
          </w:tcPr>
          <w:p w14:paraId="62A39719">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8E87A2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9A28BAC">
            <w:pPr>
              <w:widowControl/>
              <w:jc w:val="left"/>
              <w:rPr>
                <w:rFonts w:ascii="宋体" w:hAnsi="宋体" w:cs="宋体"/>
                <w:color w:val="000000"/>
                <w:kern w:val="0"/>
                <w:sz w:val="20"/>
                <w:szCs w:val="20"/>
              </w:rPr>
            </w:pPr>
            <w:r>
              <w:rPr>
                <w:rFonts w:hint="eastAsia" w:ascii="宋体" w:hAnsi="宋体" w:cs="宋体"/>
                <w:color w:val="000000"/>
                <w:kern w:val="0"/>
                <w:sz w:val="20"/>
                <w:szCs w:val="20"/>
              </w:rPr>
              <w:t>对民办学校资产和财务管理的监督检查</w:t>
            </w:r>
          </w:p>
        </w:tc>
        <w:tc>
          <w:tcPr>
            <w:tcW w:w="1701" w:type="dxa"/>
            <w:tcBorders>
              <w:top w:val="nil"/>
              <w:left w:val="nil"/>
              <w:bottom w:val="single" w:color="auto" w:sz="4" w:space="0"/>
              <w:right w:val="single" w:color="auto" w:sz="4" w:space="0"/>
            </w:tcBorders>
            <w:shd w:val="clear" w:color="auto" w:fill="auto"/>
            <w:vAlign w:val="center"/>
          </w:tcPr>
          <w:p w14:paraId="7BD52218">
            <w:pPr>
              <w:widowControl/>
              <w:jc w:val="left"/>
              <w:rPr>
                <w:rFonts w:ascii="宋体" w:hAnsi="宋体" w:cs="宋体"/>
                <w:color w:val="000000"/>
                <w:kern w:val="0"/>
                <w:sz w:val="20"/>
                <w:szCs w:val="20"/>
              </w:rPr>
            </w:pPr>
            <w:r>
              <w:rPr>
                <w:rFonts w:hint="eastAsia" w:ascii="宋体" w:hAnsi="宋体" w:cs="宋体"/>
                <w:color w:val="000000"/>
                <w:kern w:val="0"/>
                <w:sz w:val="20"/>
                <w:szCs w:val="20"/>
              </w:rPr>
              <w:t>市、区教育行政部门审批的民办学校</w:t>
            </w:r>
          </w:p>
        </w:tc>
        <w:tc>
          <w:tcPr>
            <w:tcW w:w="850" w:type="dxa"/>
            <w:tcBorders>
              <w:top w:val="nil"/>
              <w:left w:val="nil"/>
              <w:bottom w:val="single" w:color="auto" w:sz="4" w:space="0"/>
              <w:right w:val="single" w:color="auto" w:sz="4" w:space="0"/>
            </w:tcBorders>
            <w:shd w:val="clear" w:color="auto" w:fill="auto"/>
            <w:vAlign w:val="center"/>
          </w:tcPr>
          <w:p w14:paraId="3A89E00A">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664BA12">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71432797">
            <w:pPr>
              <w:widowControl/>
              <w:jc w:val="center"/>
              <w:rPr>
                <w:rFonts w:ascii="宋体" w:hAnsi="宋体" w:cs="宋体"/>
                <w:color w:val="000000"/>
                <w:kern w:val="0"/>
                <w:sz w:val="20"/>
                <w:szCs w:val="20"/>
              </w:rPr>
            </w:pPr>
            <w:r>
              <w:rPr>
                <w:rFonts w:hint="eastAsia" w:ascii="宋体" w:hAnsi="宋体" w:cs="宋体"/>
                <w:color w:val="000000"/>
                <w:kern w:val="0"/>
                <w:sz w:val="20"/>
                <w:szCs w:val="20"/>
              </w:rPr>
              <w:t>区教育局</w:t>
            </w:r>
          </w:p>
        </w:tc>
        <w:tc>
          <w:tcPr>
            <w:tcW w:w="5670" w:type="dxa"/>
            <w:tcBorders>
              <w:top w:val="nil"/>
              <w:left w:val="nil"/>
              <w:bottom w:val="single" w:color="auto" w:sz="4" w:space="0"/>
              <w:right w:val="single" w:color="auto" w:sz="4" w:space="0"/>
            </w:tcBorders>
            <w:shd w:val="clear" w:color="auto" w:fill="auto"/>
            <w:vAlign w:val="center"/>
          </w:tcPr>
          <w:p w14:paraId="3852D101">
            <w:pPr>
              <w:widowControl/>
              <w:jc w:val="left"/>
              <w:rPr>
                <w:rFonts w:ascii="宋体" w:hAnsi="宋体" w:cs="宋体"/>
                <w:color w:val="000000"/>
                <w:kern w:val="0"/>
                <w:sz w:val="20"/>
                <w:szCs w:val="20"/>
              </w:rPr>
            </w:pPr>
            <w:r>
              <w:rPr>
                <w:rFonts w:hint="eastAsia" w:ascii="宋体" w:hAnsi="宋体" w:cs="宋体"/>
                <w:color w:val="000000"/>
                <w:kern w:val="0"/>
                <w:sz w:val="20"/>
                <w:szCs w:val="20"/>
              </w:rPr>
              <w:t>《民办教育促进法》第三十五条、三十六条、三十七条、三十八条、三十九条、第六十二条；《民办教育促进法实施条例》第三十四条、三十五条、三十六条、三十七条；《营利性民办学校监督管理实施细则》第二十六条、二十七条、二十八条、二十九条、三十条</w:t>
            </w:r>
          </w:p>
        </w:tc>
      </w:tr>
      <w:tr w14:paraId="051B7CB8">
        <w:tblPrEx>
          <w:tblCellMar>
            <w:top w:w="0" w:type="dxa"/>
            <w:left w:w="108" w:type="dxa"/>
            <w:bottom w:w="0" w:type="dxa"/>
            <w:right w:w="108" w:type="dxa"/>
          </w:tblCellMar>
        </w:tblPrEx>
        <w:trPr>
          <w:trHeight w:val="8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7D9044F">
            <w:pPr>
              <w:widowControl/>
              <w:jc w:val="center"/>
              <w:rPr>
                <w:rFonts w:ascii="宋体" w:hAnsi="宋体" w:cs="宋体"/>
                <w:kern w:val="0"/>
                <w:sz w:val="20"/>
                <w:szCs w:val="20"/>
              </w:rPr>
            </w:pPr>
            <w:r>
              <w:rPr>
                <w:rFonts w:hint="eastAsia" w:ascii="宋体" w:hAnsi="宋体" w:cs="宋体"/>
                <w:kern w:val="0"/>
                <w:sz w:val="20"/>
                <w:szCs w:val="20"/>
              </w:rPr>
              <w:t>18</w:t>
            </w:r>
          </w:p>
        </w:tc>
        <w:tc>
          <w:tcPr>
            <w:tcW w:w="964" w:type="dxa"/>
            <w:vMerge w:val="continue"/>
            <w:tcBorders>
              <w:top w:val="nil"/>
              <w:left w:val="single" w:color="auto" w:sz="4" w:space="0"/>
              <w:bottom w:val="single" w:color="auto" w:sz="4" w:space="0"/>
              <w:right w:val="single" w:color="auto" w:sz="4" w:space="0"/>
            </w:tcBorders>
            <w:vAlign w:val="center"/>
          </w:tcPr>
          <w:p w14:paraId="4B87072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62AC68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20DFA17">
            <w:pPr>
              <w:widowControl/>
              <w:jc w:val="left"/>
              <w:rPr>
                <w:rFonts w:ascii="宋体" w:hAnsi="宋体" w:cs="宋体"/>
                <w:color w:val="000000"/>
                <w:kern w:val="0"/>
                <w:sz w:val="20"/>
                <w:szCs w:val="20"/>
              </w:rPr>
            </w:pPr>
            <w:r>
              <w:rPr>
                <w:rFonts w:hint="eastAsia" w:ascii="宋体" w:hAnsi="宋体" w:cs="宋体"/>
                <w:color w:val="000000"/>
                <w:kern w:val="0"/>
                <w:sz w:val="20"/>
                <w:szCs w:val="20"/>
              </w:rPr>
              <w:t>对民办学校发布招生广告简章的监督检查</w:t>
            </w:r>
          </w:p>
        </w:tc>
        <w:tc>
          <w:tcPr>
            <w:tcW w:w="1701" w:type="dxa"/>
            <w:tcBorders>
              <w:top w:val="nil"/>
              <w:left w:val="nil"/>
              <w:bottom w:val="single" w:color="auto" w:sz="4" w:space="0"/>
              <w:right w:val="single" w:color="auto" w:sz="4" w:space="0"/>
            </w:tcBorders>
            <w:shd w:val="clear" w:color="auto" w:fill="auto"/>
            <w:vAlign w:val="center"/>
          </w:tcPr>
          <w:p w14:paraId="6D3FF2CF">
            <w:pPr>
              <w:widowControl/>
              <w:jc w:val="left"/>
              <w:rPr>
                <w:rFonts w:ascii="宋体" w:hAnsi="宋体" w:cs="宋体"/>
                <w:color w:val="000000"/>
                <w:kern w:val="0"/>
                <w:sz w:val="20"/>
                <w:szCs w:val="20"/>
              </w:rPr>
            </w:pPr>
            <w:r>
              <w:rPr>
                <w:rFonts w:hint="eastAsia" w:ascii="宋体" w:hAnsi="宋体" w:cs="宋体"/>
                <w:color w:val="000000"/>
                <w:kern w:val="0"/>
                <w:sz w:val="20"/>
                <w:szCs w:val="20"/>
              </w:rPr>
              <w:t>市、区教育行政部门审批的民办学校</w:t>
            </w:r>
          </w:p>
        </w:tc>
        <w:tc>
          <w:tcPr>
            <w:tcW w:w="850" w:type="dxa"/>
            <w:tcBorders>
              <w:top w:val="nil"/>
              <w:left w:val="nil"/>
              <w:bottom w:val="single" w:color="auto" w:sz="4" w:space="0"/>
              <w:right w:val="single" w:color="auto" w:sz="4" w:space="0"/>
            </w:tcBorders>
            <w:shd w:val="clear" w:color="auto" w:fill="auto"/>
            <w:vAlign w:val="center"/>
          </w:tcPr>
          <w:p w14:paraId="4952E0B8">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B83C472">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5913F578">
            <w:pPr>
              <w:widowControl/>
              <w:jc w:val="center"/>
              <w:rPr>
                <w:rFonts w:ascii="宋体" w:hAnsi="宋体" w:cs="宋体"/>
                <w:color w:val="000000"/>
                <w:kern w:val="0"/>
                <w:sz w:val="20"/>
                <w:szCs w:val="20"/>
              </w:rPr>
            </w:pPr>
            <w:r>
              <w:rPr>
                <w:rFonts w:hint="eastAsia" w:ascii="宋体" w:hAnsi="宋体" w:cs="宋体"/>
                <w:color w:val="000000"/>
                <w:kern w:val="0"/>
                <w:sz w:val="20"/>
                <w:szCs w:val="20"/>
              </w:rPr>
              <w:t>区教育局</w:t>
            </w:r>
          </w:p>
        </w:tc>
        <w:tc>
          <w:tcPr>
            <w:tcW w:w="5670" w:type="dxa"/>
            <w:tcBorders>
              <w:top w:val="nil"/>
              <w:left w:val="nil"/>
              <w:bottom w:val="single" w:color="auto" w:sz="4" w:space="0"/>
              <w:right w:val="single" w:color="auto" w:sz="4" w:space="0"/>
            </w:tcBorders>
            <w:shd w:val="clear" w:color="auto" w:fill="auto"/>
            <w:vAlign w:val="center"/>
          </w:tcPr>
          <w:p w14:paraId="6DBCF54D">
            <w:pPr>
              <w:widowControl/>
              <w:jc w:val="left"/>
              <w:rPr>
                <w:rFonts w:ascii="宋体" w:hAnsi="宋体" w:cs="宋体"/>
                <w:color w:val="000000"/>
                <w:kern w:val="0"/>
                <w:sz w:val="20"/>
                <w:szCs w:val="20"/>
              </w:rPr>
            </w:pPr>
            <w:r>
              <w:rPr>
                <w:rFonts w:hint="eastAsia" w:ascii="宋体" w:hAnsi="宋体" w:cs="宋体"/>
                <w:color w:val="000000"/>
                <w:kern w:val="0"/>
                <w:sz w:val="20"/>
                <w:szCs w:val="20"/>
              </w:rPr>
              <w:t>《民办教育促进法》第四十二条、第六十二条；《民办教育促进法实施条例》第二十六条</w:t>
            </w:r>
          </w:p>
        </w:tc>
      </w:tr>
      <w:tr w14:paraId="100DDFE6">
        <w:tblPrEx>
          <w:tblCellMar>
            <w:top w:w="0" w:type="dxa"/>
            <w:left w:w="108" w:type="dxa"/>
            <w:bottom w:w="0" w:type="dxa"/>
            <w:right w:w="108" w:type="dxa"/>
          </w:tblCellMar>
        </w:tblPrEx>
        <w:trPr>
          <w:trHeight w:val="8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A8C4822">
            <w:pPr>
              <w:widowControl/>
              <w:jc w:val="center"/>
              <w:rPr>
                <w:rFonts w:ascii="宋体" w:hAnsi="宋体" w:cs="宋体"/>
                <w:kern w:val="0"/>
                <w:sz w:val="20"/>
                <w:szCs w:val="20"/>
              </w:rPr>
            </w:pPr>
            <w:r>
              <w:rPr>
                <w:rFonts w:hint="eastAsia" w:ascii="宋体" w:hAnsi="宋体" w:cs="宋体"/>
                <w:kern w:val="0"/>
                <w:sz w:val="20"/>
                <w:szCs w:val="20"/>
              </w:rPr>
              <w:t>19</w:t>
            </w:r>
          </w:p>
        </w:tc>
        <w:tc>
          <w:tcPr>
            <w:tcW w:w="964" w:type="dxa"/>
            <w:vMerge w:val="continue"/>
            <w:tcBorders>
              <w:top w:val="nil"/>
              <w:left w:val="single" w:color="auto" w:sz="4" w:space="0"/>
              <w:bottom w:val="single" w:color="auto" w:sz="4" w:space="0"/>
              <w:right w:val="single" w:color="auto" w:sz="4" w:space="0"/>
            </w:tcBorders>
            <w:vAlign w:val="center"/>
          </w:tcPr>
          <w:p w14:paraId="42B7F70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68D782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C464BA1">
            <w:pPr>
              <w:widowControl/>
              <w:jc w:val="left"/>
              <w:rPr>
                <w:rFonts w:ascii="宋体" w:hAnsi="宋体" w:cs="宋体"/>
                <w:color w:val="000000"/>
                <w:kern w:val="0"/>
                <w:sz w:val="20"/>
                <w:szCs w:val="20"/>
              </w:rPr>
            </w:pPr>
            <w:r>
              <w:rPr>
                <w:rFonts w:hint="eastAsia" w:ascii="宋体" w:hAnsi="宋体" w:cs="宋体"/>
                <w:color w:val="000000"/>
                <w:kern w:val="0"/>
                <w:sz w:val="20"/>
                <w:szCs w:val="20"/>
              </w:rPr>
              <w:t>对民办学校办学许可证事项的监督检查</w:t>
            </w:r>
          </w:p>
        </w:tc>
        <w:tc>
          <w:tcPr>
            <w:tcW w:w="1701" w:type="dxa"/>
            <w:tcBorders>
              <w:top w:val="nil"/>
              <w:left w:val="nil"/>
              <w:bottom w:val="single" w:color="auto" w:sz="4" w:space="0"/>
              <w:right w:val="single" w:color="auto" w:sz="4" w:space="0"/>
            </w:tcBorders>
            <w:shd w:val="clear" w:color="auto" w:fill="auto"/>
            <w:vAlign w:val="center"/>
          </w:tcPr>
          <w:p w14:paraId="4FD01776">
            <w:pPr>
              <w:widowControl/>
              <w:jc w:val="left"/>
              <w:rPr>
                <w:rFonts w:ascii="宋体" w:hAnsi="宋体" w:cs="宋体"/>
                <w:color w:val="000000"/>
                <w:kern w:val="0"/>
                <w:sz w:val="20"/>
                <w:szCs w:val="20"/>
              </w:rPr>
            </w:pPr>
            <w:r>
              <w:rPr>
                <w:rFonts w:hint="eastAsia" w:ascii="宋体" w:hAnsi="宋体" w:cs="宋体"/>
                <w:color w:val="000000"/>
                <w:kern w:val="0"/>
                <w:sz w:val="20"/>
                <w:szCs w:val="20"/>
              </w:rPr>
              <w:t>市、区教育行政部门审批的民办学校</w:t>
            </w:r>
          </w:p>
        </w:tc>
        <w:tc>
          <w:tcPr>
            <w:tcW w:w="850" w:type="dxa"/>
            <w:tcBorders>
              <w:top w:val="nil"/>
              <w:left w:val="nil"/>
              <w:bottom w:val="single" w:color="auto" w:sz="4" w:space="0"/>
              <w:right w:val="single" w:color="auto" w:sz="4" w:space="0"/>
            </w:tcBorders>
            <w:shd w:val="clear" w:color="auto" w:fill="auto"/>
            <w:vAlign w:val="center"/>
          </w:tcPr>
          <w:p w14:paraId="7D20D7A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FFD9D3F">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6F865EAA">
            <w:pPr>
              <w:widowControl/>
              <w:jc w:val="center"/>
              <w:rPr>
                <w:rFonts w:ascii="宋体" w:hAnsi="宋体" w:cs="宋体"/>
                <w:color w:val="000000"/>
                <w:kern w:val="0"/>
                <w:sz w:val="20"/>
                <w:szCs w:val="20"/>
              </w:rPr>
            </w:pPr>
            <w:r>
              <w:rPr>
                <w:rFonts w:hint="eastAsia" w:ascii="宋体" w:hAnsi="宋体" w:cs="宋体"/>
                <w:color w:val="000000"/>
                <w:kern w:val="0"/>
                <w:sz w:val="20"/>
                <w:szCs w:val="20"/>
              </w:rPr>
              <w:t>区教育局</w:t>
            </w:r>
          </w:p>
        </w:tc>
        <w:tc>
          <w:tcPr>
            <w:tcW w:w="5670" w:type="dxa"/>
            <w:tcBorders>
              <w:top w:val="nil"/>
              <w:left w:val="nil"/>
              <w:bottom w:val="single" w:color="auto" w:sz="4" w:space="0"/>
              <w:right w:val="single" w:color="auto" w:sz="4" w:space="0"/>
            </w:tcBorders>
            <w:shd w:val="clear" w:color="auto" w:fill="auto"/>
            <w:vAlign w:val="center"/>
          </w:tcPr>
          <w:p w14:paraId="10EA8570">
            <w:pPr>
              <w:widowControl/>
              <w:jc w:val="left"/>
              <w:rPr>
                <w:rFonts w:ascii="宋体" w:hAnsi="宋体" w:cs="宋体"/>
                <w:color w:val="000000"/>
                <w:kern w:val="0"/>
                <w:sz w:val="20"/>
                <w:szCs w:val="20"/>
              </w:rPr>
            </w:pPr>
            <w:r>
              <w:rPr>
                <w:rFonts w:hint="eastAsia" w:ascii="宋体" w:hAnsi="宋体" w:cs="宋体"/>
                <w:color w:val="000000"/>
                <w:kern w:val="0"/>
                <w:sz w:val="20"/>
                <w:szCs w:val="20"/>
              </w:rPr>
              <w:t>《民办教育促进法》第五十三条、五十四条、五十五条、第六十二条</w:t>
            </w:r>
          </w:p>
        </w:tc>
      </w:tr>
      <w:tr w14:paraId="7CD0BEE3">
        <w:tblPrEx>
          <w:tblCellMar>
            <w:top w:w="0" w:type="dxa"/>
            <w:left w:w="108" w:type="dxa"/>
            <w:bottom w:w="0" w:type="dxa"/>
            <w:right w:w="108" w:type="dxa"/>
          </w:tblCellMar>
        </w:tblPrEx>
        <w:trPr>
          <w:trHeight w:val="8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F533598">
            <w:pPr>
              <w:widowControl/>
              <w:jc w:val="center"/>
              <w:rPr>
                <w:rFonts w:ascii="宋体" w:hAnsi="宋体" w:cs="宋体"/>
                <w:kern w:val="0"/>
                <w:sz w:val="20"/>
                <w:szCs w:val="20"/>
              </w:rPr>
            </w:pPr>
            <w:r>
              <w:rPr>
                <w:rFonts w:hint="eastAsia" w:ascii="宋体" w:hAnsi="宋体" w:cs="宋体"/>
                <w:kern w:val="0"/>
                <w:sz w:val="20"/>
                <w:szCs w:val="20"/>
              </w:rPr>
              <w:t>20</w:t>
            </w:r>
          </w:p>
        </w:tc>
        <w:tc>
          <w:tcPr>
            <w:tcW w:w="964" w:type="dxa"/>
            <w:vMerge w:val="continue"/>
            <w:tcBorders>
              <w:top w:val="nil"/>
              <w:left w:val="single" w:color="auto" w:sz="4" w:space="0"/>
              <w:bottom w:val="single" w:color="auto" w:sz="4" w:space="0"/>
              <w:right w:val="single" w:color="auto" w:sz="4" w:space="0"/>
            </w:tcBorders>
            <w:vAlign w:val="center"/>
          </w:tcPr>
          <w:p w14:paraId="363C0D8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8DF603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C79E61B">
            <w:pPr>
              <w:widowControl/>
              <w:jc w:val="left"/>
              <w:rPr>
                <w:rFonts w:ascii="宋体" w:hAnsi="宋体" w:cs="宋体"/>
                <w:color w:val="000000"/>
                <w:kern w:val="0"/>
                <w:sz w:val="20"/>
                <w:szCs w:val="20"/>
              </w:rPr>
            </w:pPr>
            <w:r>
              <w:rPr>
                <w:rFonts w:hint="eastAsia" w:ascii="宋体" w:hAnsi="宋体" w:cs="宋体"/>
                <w:color w:val="000000"/>
                <w:kern w:val="0"/>
                <w:sz w:val="20"/>
                <w:szCs w:val="20"/>
              </w:rPr>
              <w:t>对民办学校安全管理的监督检查</w:t>
            </w:r>
          </w:p>
        </w:tc>
        <w:tc>
          <w:tcPr>
            <w:tcW w:w="1701" w:type="dxa"/>
            <w:tcBorders>
              <w:top w:val="nil"/>
              <w:left w:val="nil"/>
              <w:bottom w:val="single" w:color="auto" w:sz="4" w:space="0"/>
              <w:right w:val="single" w:color="auto" w:sz="4" w:space="0"/>
            </w:tcBorders>
            <w:shd w:val="clear" w:color="auto" w:fill="auto"/>
            <w:vAlign w:val="center"/>
          </w:tcPr>
          <w:p w14:paraId="1B7D7D64">
            <w:pPr>
              <w:widowControl/>
              <w:jc w:val="left"/>
              <w:rPr>
                <w:rFonts w:ascii="宋体" w:hAnsi="宋体" w:cs="宋体"/>
                <w:color w:val="000000"/>
                <w:kern w:val="0"/>
                <w:sz w:val="20"/>
                <w:szCs w:val="20"/>
              </w:rPr>
            </w:pPr>
            <w:r>
              <w:rPr>
                <w:rFonts w:hint="eastAsia" w:ascii="宋体" w:hAnsi="宋体" w:cs="宋体"/>
                <w:color w:val="000000"/>
                <w:kern w:val="0"/>
                <w:sz w:val="20"/>
                <w:szCs w:val="20"/>
              </w:rPr>
              <w:t>市、区教育行政部门审批的民办学校</w:t>
            </w:r>
          </w:p>
        </w:tc>
        <w:tc>
          <w:tcPr>
            <w:tcW w:w="850" w:type="dxa"/>
            <w:tcBorders>
              <w:top w:val="nil"/>
              <w:left w:val="nil"/>
              <w:bottom w:val="single" w:color="auto" w:sz="4" w:space="0"/>
              <w:right w:val="single" w:color="auto" w:sz="4" w:space="0"/>
            </w:tcBorders>
            <w:shd w:val="clear" w:color="auto" w:fill="auto"/>
            <w:vAlign w:val="center"/>
          </w:tcPr>
          <w:p w14:paraId="3840283D">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0548DDF">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16D35218">
            <w:pPr>
              <w:widowControl/>
              <w:jc w:val="center"/>
              <w:rPr>
                <w:rFonts w:ascii="宋体" w:hAnsi="宋体" w:cs="宋体"/>
                <w:color w:val="000000"/>
                <w:kern w:val="0"/>
                <w:sz w:val="20"/>
                <w:szCs w:val="20"/>
              </w:rPr>
            </w:pPr>
            <w:r>
              <w:rPr>
                <w:rFonts w:hint="eastAsia" w:ascii="宋体" w:hAnsi="宋体" w:cs="宋体"/>
                <w:color w:val="000000"/>
                <w:kern w:val="0"/>
                <w:sz w:val="20"/>
                <w:szCs w:val="20"/>
              </w:rPr>
              <w:t>区教育局</w:t>
            </w:r>
          </w:p>
        </w:tc>
        <w:tc>
          <w:tcPr>
            <w:tcW w:w="5670" w:type="dxa"/>
            <w:tcBorders>
              <w:top w:val="nil"/>
              <w:left w:val="nil"/>
              <w:bottom w:val="single" w:color="auto" w:sz="4" w:space="0"/>
              <w:right w:val="single" w:color="auto" w:sz="4" w:space="0"/>
            </w:tcBorders>
            <w:shd w:val="clear" w:color="auto" w:fill="auto"/>
            <w:vAlign w:val="center"/>
          </w:tcPr>
          <w:p w14:paraId="44013165">
            <w:pPr>
              <w:widowControl/>
              <w:jc w:val="left"/>
              <w:rPr>
                <w:rFonts w:ascii="宋体" w:hAnsi="宋体" w:cs="宋体"/>
                <w:color w:val="000000"/>
                <w:kern w:val="0"/>
                <w:sz w:val="20"/>
                <w:szCs w:val="20"/>
              </w:rPr>
            </w:pPr>
            <w:r>
              <w:rPr>
                <w:rFonts w:hint="eastAsia" w:ascii="宋体" w:hAnsi="宋体" w:cs="宋体"/>
                <w:color w:val="000000"/>
                <w:kern w:val="0"/>
                <w:sz w:val="20"/>
                <w:szCs w:val="20"/>
              </w:rPr>
              <w:t>《营利性民办学校监督管理实施细则》第三十一条</w:t>
            </w:r>
          </w:p>
        </w:tc>
      </w:tr>
      <w:tr w14:paraId="2AEC1969">
        <w:tblPrEx>
          <w:tblCellMar>
            <w:top w:w="0" w:type="dxa"/>
            <w:left w:w="108" w:type="dxa"/>
            <w:bottom w:w="0" w:type="dxa"/>
            <w:right w:w="108" w:type="dxa"/>
          </w:tblCellMar>
        </w:tblPrEx>
        <w:trPr>
          <w:trHeight w:val="8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F380A71">
            <w:pPr>
              <w:widowControl/>
              <w:jc w:val="center"/>
              <w:rPr>
                <w:rFonts w:ascii="宋体" w:hAnsi="宋体" w:cs="宋体"/>
                <w:kern w:val="0"/>
                <w:sz w:val="20"/>
                <w:szCs w:val="20"/>
              </w:rPr>
            </w:pPr>
            <w:r>
              <w:rPr>
                <w:rFonts w:hint="eastAsia" w:ascii="宋体" w:hAnsi="宋体" w:cs="宋体"/>
                <w:kern w:val="0"/>
                <w:sz w:val="20"/>
                <w:szCs w:val="20"/>
              </w:rPr>
              <w:t>21</w:t>
            </w:r>
          </w:p>
        </w:tc>
        <w:tc>
          <w:tcPr>
            <w:tcW w:w="964" w:type="dxa"/>
            <w:vMerge w:val="continue"/>
            <w:tcBorders>
              <w:top w:val="nil"/>
              <w:left w:val="single" w:color="auto" w:sz="4" w:space="0"/>
              <w:bottom w:val="single" w:color="auto" w:sz="4" w:space="0"/>
              <w:right w:val="single" w:color="auto" w:sz="4" w:space="0"/>
            </w:tcBorders>
            <w:vAlign w:val="center"/>
          </w:tcPr>
          <w:p w14:paraId="53F5742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A76EE8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FA9F835">
            <w:pPr>
              <w:widowControl/>
              <w:jc w:val="left"/>
              <w:rPr>
                <w:rFonts w:ascii="宋体" w:hAnsi="宋体" w:cs="宋体"/>
                <w:color w:val="000000"/>
                <w:kern w:val="0"/>
                <w:sz w:val="20"/>
                <w:szCs w:val="20"/>
              </w:rPr>
            </w:pPr>
            <w:r>
              <w:rPr>
                <w:rFonts w:hint="eastAsia" w:ascii="宋体" w:hAnsi="宋体" w:cs="宋体"/>
                <w:color w:val="000000"/>
                <w:kern w:val="0"/>
                <w:sz w:val="20"/>
                <w:szCs w:val="20"/>
              </w:rPr>
              <w:t>对民办学校信息公开的监督检查</w:t>
            </w:r>
          </w:p>
        </w:tc>
        <w:tc>
          <w:tcPr>
            <w:tcW w:w="1701" w:type="dxa"/>
            <w:tcBorders>
              <w:top w:val="nil"/>
              <w:left w:val="nil"/>
              <w:bottom w:val="single" w:color="auto" w:sz="4" w:space="0"/>
              <w:right w:val="single" w:color="auto" w:sz="4" w:space="0"/>
            </w:tcBorders>
            <w:shd w:val="clear" w:color="auto" w:fill="auto"/>
            <w:vAlign w:val="center"/>
          </w:tcPr>
          <w:p w14:paraId="06A3B517">
            <w:pPr>
              <w:widowControl/>
              <w:jc w:val="left"/>
              <w:rPr>
                <w:rFonts w:ascii="宋体" w:hAnsi="宋体" w:cs="宋体"/>
                <w:color w:val="000000"/>
                <w:kern w:val="0"/>
                <w:sz w:val="20"/>
                <w:szCs w:val="20"/>
              </w:rPr>
            </w:pPr>
            <w:r>
              <w:rPr>
                <w:rFonts w:hint="eastAsia" w:ascii="宋体" w:hAnsi="宋体" w:cs="宋体"/>
                <w:color w:val="000000"/>
                <w:kern w:val="0"/>
                <w:sz w:val="20"/>
                <w:szCs w:val="20"/>
              </w:rPr>
              <w:t>市、区教育行政部门审批的民办学校</w:t>
            </w:r>
          </w:p>
        </w:tc>
        <w:tc>
          <w:tcPr>
            <w:tcW w:w="850" w:type="dxa"/>
            <w:tcBorders>
              <w:top w:val="nil"/>
              <w:left w:val="nil"/>
              <w:bottom w:val="single" w:color="auto" w:sz="4" w:space="0"/>
              <w:right w:val="single" w:color="auto" w:sz="4" w:space="0"/>
            </w:tcBorders>
            <w:shd w:val="clear" w:color="auto" w:fill="auto"/>
            <w:vAlign w:val="center"/>
          </w:tcPr>
          <w:p w14:paraId="5166F0CC">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53099D9">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648B0E92">
            <w:pPr>
              <w:widowControl/>
              <w:jc w:val="center"/>
              <w:rPr>
                <w:rFonts w:ascii="宋体" w:hAnsi="宋体" w:cs="宋体"/>
                <w:color w:val="000000"/>
                <w:kern w:val="0"/>
                <w:sz w:val="20"/>
                <w:szCs w:val="20"/>
              </w:rPr>
            </w:pPr>
            <w:r>
              <w:rPr>
                <w:rFonts w:hint="eastAsia" w:ascii="宋体" w:hAnsi="宋体" w:cs="宋体"/>
                <w:color w:val="000000"/>
                <w:kern w:val="0"/>
                <w:sz w:val="20"/>
                <w:szCs w:val="20"/>
              </w:rPr>
              <w:t>区教育局</w:t>
            </w:r>
          </w:p>
        </w:tc>
        <w:tc>
          <w:tcPr>
            <w:tcW w:w="5670" w:type="dxa"/>
            <w:tcBorders>
              <w:top w:val="nil"/>
              <w:left w:val="nil"/>
              <w:bottom w:val="single" w:color="auto" w:sz="4" w:space="0"/>
              <w:right w:val="single" w:color="auto" w:sz="4" w:space="0"/>
            </w:tcBorders>
            <w:shd w:val="clear" w:color="auto" w:fill="auto"/>
            <w:vAlign w:val="center"/>
          </w:tcPr>
          <w:p w14:paraId="45BAD0E1">
            <w:pPr>
              <w:widowControl/>
              <w:jc w:val="left"/>
              <w:rPr>
                <w:rFonts w:ascii="宋体" w:hAnsi="宋体" w:cs="宋体"/>
                <w:color w:val="000000"/>
                <w:kern w:val="0"/>
                <w:sz w:val="20"/>
                <w:szCs w:val="20"/>
              </w:rPr>
            </w:pPr>
            <w:r>
              <w:rPr>
                <w:rFonts w:hint="eastAsia" w:ascii="宋体" w:hAnsi="宋体" w:cs="宋体"/>
                <w:color w:val="000000"/>
                <w:kern w:val="0"/>
                <w:sz w:val="20"/>
                <w:szCs w:val="20"/>
              </w:rPr>
              <w:t>《营利性民办学校监督管理实施细则》第三十二条、三十三条、三十四条、三十五条</w:t>
            </w:r>
          </w:p>
        </w:tc>
      </w:tr>
      <w:tr w14:paraId="265FA6DF">
        <w:tblPrEx>
          <w:tblCellMar>
            <w:top w:w="0" w:type="dxa"/>
            <w:left w:w="108" w:type="dxa"/>
            <w:bottom w:w="0" w:type="dxa"/>
            <w:right w:w="108" w:type="dxa"/>
          </w:tblCellMar>
        </w:tblPrEx>
        <w:trPr>
          <w:trHeight w:val="10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E97AA89">
            <w:pPr>
              <w:widowControl/>
              <w:jc w:val="center"/>
              <w:rPr>
                <w:rFonts w:ascii="宋体" w:hAnsi="宋体" w:cs="宋体"/>
                <w:kern w:val="0"/>
                <w:sz w:val="20"/>
                <w:szCs w:val="20"/>
              </w:rPr>
            </w:pPr>
            <w:r>
              <w:rPr>
                <w:rFonts w:hint="eastAsia" w:ascii="宋体" w:hAnsi="宋体" w:cs="宋体"/>
                <w:kern w:val="0"/>
                <w:sz w:val="20"/>
                <w:szCs w:val="20"/>
              </w:rPr>
              <w:t>22</w:t>
            </w:r>
          </w:p>
        </w:tc>
        <w:tc>
          <w:tcPr>
            <w:tcW w:w="964" w:type="dxa"/>
            <w:vMerge w:val="continue"/>
            <w:tcBorders>
              <w:top w:val="nil"/>
              <w:left w:val="single" w:color="auto" w:sz="4" w:space="0"/>
              <w:bottom w:val="single" w:color="auto" w:sz="4" w:space="0"/>
              <w:right w:val="single" w:color="auto" w:sz="4" w:space="0"/>
            </w:tcBorders>
            <w:vAlign w:val="center"/>
          </w:tcPr>
          <w:p w14:paraId="5B7617FE">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5C835D63">
            <w:pPr>
              <w:widowControl/>
              <w:jc w:val="left"/>
              <w:rPr>
                <w:rFonts w:ascii="宋体" w:hAnsi="宋体" w:cs="宋体"/>
                <w:color w:val="000000"/>
                <w:kern w:val="0"/>
                <w:sz w:val="20"/>
                <w:szCs w:val="20"/>
              </w:rPr>
            </w:pPr>
            <w:r>
              <w:rPr>
                <w:rFonts w:hint="eastAsia" w:ascii="宋体" w:hAnsi="宋体" w:cs="宋体"/>
                <w:color w:val="000000"/>
                <w:kern w:val="0"/>
                <w:sz w:val="20"/>
                <w:szCs w:val="20"/>
              </w:rPr>
              <w:t>对民办文化教育类培训机构的检查</w:t>
            </w:r>
          </w:p>
        </w:tc>
        <w:tc>
          <w:tcPr>
            <w:tcW w:w="2268" w:type="dxa"/>
            <w:tcBorders>
              <w:top w:val="nil"/>
              <w:left w:val="nil"/>
              <w:bottom w:val="single" w:color="auto" w:sz="4" w:space="0"/>
              <w:right w:val="single" w:color="auto" w:sz="4" w:space="0"/>
            </w:tcBorders>
            <w:shd w:val="clear" w:color="auto" w:fill="auto"/>
            <w:vAlign w:val="center"/>
          </w:tcPr>
          <w:p w14:paraId="36A2914E">
            <w:pPr>
              <w:widowControl/>
              <w:jc w:val="left"/>
              <w:rPr>
                <w:rFonts w:ascii="宋体" w:hAnsi="宋体" w:cs="宋体"/>
                <w:color w:val="000000"/>
                <w:kern w:val="0"/>
                <w:sz w:val="20"/>
                <w:szCs w:val="20"/>
              </w:rPr>
            </w:pPr>
            <w:r>
              <w:rPr>
                <w:rFonts w:hint="eastAsia" w:ascii="宋体" w:hAnsi="宋体" w:cs="宋体"/>
                <w:color w:val="000000"/>
                <w:kern w:val="0"/>
                <w:sz w:val="20"/>
                <w:szCs w:val="20"/>
              </w:rPr>
              <w:t>对民办文化教育类培训机构规范办学的监督检查</w:t>
            </w:r>
          </w:p>
        </w:tc>
        <w:tc>
          <w:tcPr>
            <w:tcW w:w="1701" w:type="dxa"/>
            <w:tcBorders>
              <w:top w:val="nil"/>
              <w:left w:val="nil"/>
              <w:bottom w:val="single" w:color="auto" w:sz="4" w:space="0"/>
              <w:right w:val="single" w:color="auto" w:sz="4" w:space="0"/>
            </w:tcBorders>
            <w:shd w:val="clear" w:color="auto" w:fill="auto"/>
            <w:vAlign w:val="center"/>
          </w:tcPr>
          <w:p w14:paraId="15AD3E39">
            <w:pPr>
              <w:widowControl/>
              <w:jc w:val="left"/>
              <w:rPr>
                <w:rFonts w:ascii="宋体" w:hAnsi="宋体" w:cs="宋体"/>
                <w:color w:val="000000"/>
                <w:kern w:val="0"/>
                <w:sz w:val="20"/>
                <w:szCs w:val="20"/>
              </w:rPr>
            </w:pPr>
            <w:r>
              <w:rPr>
                <w:rFonts w:hint="eastAsia" w:ascii="宋体" w:hAnsi="宋体" w:cs="宋体"/>
                <w:color w:val="000000"/>
                <w:kern w:val="0"/>
                <w:sz w:val="20"/>
                <w:szCs w:val="20"/>
              </w:rPr>
              <w:t>区教育行政部门审批或管理的民办文化教育类培训机构</w:t>
            </w:r>
          </w:p>
        </w:tc>
        <w:tc>
          <w:tcPr>
            <w:tcW w:w="850" w:type="dxa"/>
            <w:tcBorders>
              <w:top w:val="nil"/>
              <w:left w:val="nil"/>
              <w:bottom w:val="single" w:color="auto" w:sz="4" w:space="0"/>
              <w:right w:val="single" w:color="auto" w:sz="4" w:space="0"/>
            </w:tcBorders>
            <w:shd w:val="clear" w:color="auto" w:fill="auto"/>
            <w:vAlign w:val="center"/>
          </w:tcPr>
          <w:p w14:paraId="3238BEDD">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5FEF9EE">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61C6EA8A">
            <w:pPr>
              <w:widowControl/>
              <w:jc w:val="center"/>
              <w:rPr>
                <w:rFonts w:ascii="宋体" w:hAnsi="宋体" w:cs="宋体"/>
                <w:color w:val="000000"/>
                <w:kern w:val="0"/>
                <w:sz w:val="20"/>
                <w:szCs w:val="20"/>
              </w:rPr>
            </w:pPr>
            <w:r>
              <w:rPr>
                <w:rFonts w:hint="eastAsia" w:ascii="宋体" w:hAnsi="宋体" w:cs="宋体"/>
                <w:color w:val="000000"/>
                <w:kern w:val="0"/>
                <w:sz w:val="20"/>
                <w:szCs w:val="20"/>
              </w:rPr>
              <w:t>区教育局</w:t>
            </w:r>
          </w:p>
        </w:tc>
        <w:tc>
          <w:tcPr>
            <w:tcW w:w="5670" w:type="dxa"/>
            <w:tcBorders>
              <w:top w:val="nil"/>
              <w:left w:val="nil"/>
              <w:bottom w:val="single" w:color="auto" w:sz="4" w:space="0"/>
              <w:right w:val="single" w:color="auto" w:sz="4" w:space="0"/>
            </w:tcBorders>
            <w:shd w:val="clear" w:color="auto" w:fill="auto"/>
            <w:vAlign w:val="center"/>
          </w:tcPr>
          <w:p w14:paraId="27208A20">
            <w:pPr>
              <w:widowControl/>
              <w:jc w:val="left"/>
              <w:rPr>
                <w:rFonts w:ascii="宋体" w:hAnsi="宋体" w:cs="宋体"/>
                <w:color w:val="000000"/>
                <w:kern w:val="0"/>
                <w:sz w:val="20"/>
                <w:szCs w:val="20"/>
              </w:rPr>
            </w:pPr>
            <w:r>
              <w:rPr>
                <w:rFonts w:hint="eastAsia" w:ascii="宋体" w:hAnsi="宋体" w:cs="宋体"/>
                <w:color w:val="000000"/>
                <w:kern w:val="0"/>
                <w:sz w:val="20"/>
                <w:szCs w:val="20"/>
              </w:rPr>
              <w:t>《武汉市民办培训机构管理暂行办法》第五条、第十五至二十七条</w:t>
            </w:r>
          </w:p>
        </w:tc>
      </w:tr>
      <w:tr w14:paraId="54514C38">
        <w:tblPrEx>
          <w:tblCellMar>
            <w:top w:w="0" w:type="dxa"/>
            <w:left w:w="108" w:type="dxa"/>
            <w:bottom w:w="0" w:type="dxa"/>
            <w:right w:w="108" w:type="dxa"/>
          </w:tblCellMar>
        </w:tblPrEx>
        <w:trPr>
          <w:trHeight w:val="12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E918A29">
            <w:pPr>
              <w:widowControl/>
              <w:jc w:val="center"/>
              <w:rPr>
                <w:rFonts w:ascii="宋体" w:hAnsi="宋体" w:cs="宋体"/>
                <w:kern w:val="0"/>
                <w:sz w:val="20"/>
                <w:szCs w:val="20"/>
              </w:rPr>
            </w:pPr>
            <w:r>
              <w:rPr>
                <w:rFonts w:hint="eastAsia" w:ascii="宋体" w:hAnsi="宋体" w:cs="宋体"/>
                <w:kern w:val="0"/>
                <w:sz w:val="20"/>
                <w:szCs w:val="20"/>
              </w:rPr>
              <w:t>23</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706E15DE">
            <w:pPr>
              <w:widowControl/>
              <w:jc w:val="center"/>
              <w:rPr>
                <w:rFonts w:ascii="宋体" w:hAnsi="宋体" w:cs="宋体"/>
                <w:color w:val="000000"/>
                <w:kern w:val="0"/>
                <w:sz w:val="20"/>
                <w:szCs w:val="20"/>
              </w:rPr>
            </w:pPr>
            <w:r>
              <w:rPr>
                <w:rFonts w:hint="eastAsia" w:ascii="宋体" w:hAnsi="宋体" w:cs="宋体"/>
                <w:color w:val="000000"/>
                <w:kern w:val="0"/>
                <w:sz w:val="20"/>
                <w:szCs w:val="20"/>
              </w:rPr>
              <w:t>公安领域</w:t>
            </w:r>
          </w:p>
        </w:tc>
        <w:tc>
          <w:tcPr>
            <w:tcW w:w="1163" w:type="dxa"/>
            <w:tcBorders>
              <w:top w:val="nil"/>
              <w:left w:val="nil"/>
              <w:bottom w:val="single" w:color="auto" w:sz="4" w:space="0"/>
              <w:right w:val="single" w:color="auto" w:sz="4" w:space="0"/>
            </w:tcBorders>
            <w:shd w:val="clear" w:color="auto" w:fill="auto"/>
            <w:vAlign w:val="center"/>
          </w:tcPr>
          <w:p w14:paraId="4A49D0B8">
            <w:pPr>
              <w:widowControl/>
              <w:jc w:val="left"/>
              <w:rPr>
                <w:rFonts w:ascii="宋体" w:hAnsi="宋体" w:cs="宋体"/>
                <w:color w:val="000000"/>
                <w:kern w:val="0"/>
                <w:sz w:val="20"/>
                <w:szCs w:val="20"/>
              </w:rPr>
            </w:pPr>
            <w:r>
              <w:rPr>
                <w:rFonts w:hint="eastAsia" w:ascii="宋体" w:hAnsi="宋体" w:cs="宋体"/>
                <w:color w:val="000000"/>
                <w:kern w:val="0"/>
                <w:sz w:val="20"/>
                <w:szCs w:val="20"/>
              </w:rPr>
              <w:t>对旅馆行业的监督检查</w:t>
            </w:r>
          </w:p>
        </w:tc>
        <w:tc>
          <w:tcPr>
            <w:tcW w:w="2268" w:type="dxa"/>
            <w:tcBorders>
              <w:top w:val="nil"/>
              <w:left w:val="nil"/>
              <w:bottom w:val="single" w:color="auto" w:sz="4" w:space="0"/>
              <w:right w:val="single" w:color="auto" w:sz="4" w:space="0"/>
            </w:tcBorders>
            <w:shd w:val="clear" w:color="auto" w:fill="auto"/>
            <w:vAlign w:val="center"/>
          </w:tcPr>
          <w:p w14:paraId="0CD9126A">
            <w:pPr>
              <w:widowControl/>
              <w:jc w:val="left"/>
              <w:rPr>
                <w:rFonts w:ascii="宋体" w:hAnsi="宋体" w:cs="宋体"/>
                <w:color w:val="000000"/>
                <w:kern w:val="0"/>
                <w:sz w:val="20"/>
                <w:szCs w:val="20"/>
              </w:rPr>
            </w:pPr>
            <w:r>
              <w:rPr>
                <w:rFonts w:hint="eastAsia" w:ascii="宋体" w:hAnsi="宋体" w:cs="宋体"/>
                <w:color w:val="000000"/>
                <w:kern w:val="0"/>
                <w:sz w:val="20"/>
                <w:szCs w:val="20"/>
              </w:rPr>
              <w:t>对旅馆行业的监督检查</w:t>
            </w:r>
          </w:p>
        </w:tc>
        <w:tc>
          <w:tcPr>
            <w:tcW w:w="1701" w:type="dxa"/>
            <w:tcBorders>
              <w:top w:val="nil"/>
              <w:left w:val="nil"/>
              <w:bottom w:val="single" w:color="auto" w:sz="4" w:space="0"/>
              <w:right w:val="single" w:color="auto" w:sz="4" w:space="0"/>
            </w:tcBorders>
            <w:shd w:val="clear" w:color="auto" w:fill="auto"/>
            <w:vAlign w:val="center"/>
          </w:tcPr>
          <w:p w14:paraId="7EA431BD">
            <w:pPr>
              <w:widowControl/>
              <w:jc w:val="left"/>
              <w:rPr>
                <w:rFonts w:ascii="宋体" w:hAnsi="宋体" w:cs="宋体"/>
                <w:color w:val="000000"/>
                <w:kern w:val="0"/>
                <w:sz w:val="20"/>
                <w:szCs w:val="20"/>
              </w:rPr>
            </w:pPr>
            <w:r>
              <w:rPr>
                <w:rFonts w:hint="eastAsia" w:ascii="宋体" w:hAnsi="宋体" w:cs="宋体"/>
                <w:color w:val="000000"/>
                <w:kern w:val="0"/>
                <w:sz w:val="20"/>
                <w:szCs w:val="20"/>
              </w:rPr>
              <w:t>全市旅馆行业</w:t>
            </w:r>
          </w:p>
        </w:tc>
        <w:tc>
          <w:tcPr>
            <w:tcW w:w="850" w:type="dxa"/>
            <w:tcBorders>
              <w:top w:val="nil"/>
              <w:left w:val="nil"/>
              <w:bottom w:val="single" w:color="auto" w:sz="4" w:space="0"/>
              <w:right w:val="single" w:color="auto" w:sz="4" w:space="0"/>
            </w:tcBorders>
            <w:shd w:val="clear" w:color="auto" w:fill="auto"/>
            <w:vAlign w:val="center"/>
          </w:tcPr>
          <w:p w14:paraId="7C15199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082BDE5">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42BBDB8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区公安分局</w:t>
            </w:r>
          </w:p>
        </w:tc>
        <w:tc>
          <w:tcPr>
            <w:tcW w:w="5670" w:type="dxa"/>
            <w:tcBorders>
              <w:top w:val="nil"/>
              <w:left w:val="nil"/>
              <w:bottom w:val="single" w:color="auto" w:sz="4" w:space="0"/>
              <w:right w:val="single" w:color="auto" w:sz="4" w:space="0"/>
            </w:tcBorders>
            <w:shd w:val="clear" w:color="auto" w:fill="auto"/>
            <w:vAlign w:val="center"/>
          </w:tcPr>
          <w:p w14:paraId="3BE17BA5">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治安管理处罚法》第五十六条；《中华人民共和国反恐怖主义法》第二十一条；《旅馆业治安管理办法》（国务院令第588号）第六条、第十二条、第十四条；《湖北省流动人口服务和管理条例》第四十四条第一项。</w:t>
            </w:r>
          </w:p>
        </w:tc>
      </w:tr>
      <w:tr w14:paraId="71439BEC">
        <w:tblPrEx>
          <w:tblCellMar>
            <w:top w:w="0" w:type="dxa"/>
            <w:left w:w="108" w:type="dxa"/>
            <w:bottom w:w="0" w:type="dxa"/>
            <w:right w:w="108" w:type="dxa"/>
          </w:tblCellMar>
        </w:tblPrEx>
        <w:trPr>
          <w:trHeight w:val="8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DE5F408">
            <w:pPr>
              <w:widowControl/>
              <w:jc w:val="center"/>
              <w:rPr>
                <w:rFonts w:ascii="宋体" w:hAnsi="宋体" w:cs="宋体"/>
                <w:kern w:val="0"/>
                <w:sz w:val="20"/>
                <w:szCs w:val="20"/>
              </w:rPr>
            </w:pPr>
            <w:r>
              <w:rPr>
                <w:rFonts w:hint="eastAsia" w:ascii="宋体" w:hAnsi="宋体" w:cs="宋体"/>
                <w:kern w:val="0"/>
                <w:sz w:val="20"/>
                <w:szCs w:val="20"/>
              </w:rPr>
              <w:t>24</w:t>
            </w:r>
          </w:p>
        </w:tc>
        <w:tc>
          <w:tcPr>
            <w:tcW w:w="964" w:type="dxa"/>
            <w:vMerge w:val="continue"/>
            <w:tcBorders>
              <w:top w:val="nil"/>
              <w:left w:val="single" w:color="auto" w:sz="4" w:space="0"/>
              <w:bottom w:val="single" w:color="auto" w:sz="4" w:space="0"/>
              <w:right w:val="single" w:color="auto" w:sz="4" w:space="0"/>
            </w:tcBorders>
            <w:vAlign w:val="center"/>
          </w:tcPr>
          <w:p w14:paraId="09CFC222">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0257430F">
            <w:pPr>
              <w:widowControl/>
              <w:jc w:val="left"/>
              <w:rPr>
                <w:rFonts w:ascii="宋体" w:hAnsi="宋体" w:cs="宋体"/>
                <w:color w:val="000000"/>
                <w:kern w:val="0"/>
                <w:sz w:val="20"/>
                <w:szCs w:val="20"/>
              </w:rPr>
            </w:pPr>
            <w:r>
              <w:rPr>
                <w:rFonts w:hint="eastAsia" w:ascii="宋体" w:hAnsi="宋体" w:cs="宋体"/>
                <w:color w:val="000000"/>
                <w:kern w:val="0"/>
                <w:sz w:val="20"/>
                <w:szCs w:val="20"/>
              </w:rPr>
              <w:t>对印章行业的监督检查</w:t>
            </w:r>
          </w:p>
        </w:tc>
        <w:tc>
          <w:tcPr>
            <w:tcW w:w="2268" w:type="dxa"/>
            <w:tcBorders>
              <w:top w:val="nil"/>
              <w:left w:val="nil"/>
              <w:bottom w:val="single" w:color="auto" w:sz="4" w:space="0"/>
              <w:right w:val="single" w:color="auto" w:sz="4" w:space="0"/>
            </w:tcBorders>
            <w:shd w:val="clear" w:color="auto" w:fill="auto"/>
            <w:vAlign w:val="center"/>
          </w:tcPr>
          <w:p w14:paraId="68B44C78">
            <w:pPr>
              <w:widowControl/>
              <w:jc w:val="left"/>
              <w:rPr>
                <w:rFonts w:ascii="宋体" w:hAnsi="宋体" w:cs="宋体"/>
                <w:color w:val="000000"/>
                <w:kern w:val="0"/>
                <w:sz w:val="20"/>
                <w:szCs w:val="20"/>
              </w:rPr>
            </w:pPr>
            <w:r>
              <w:rPr>
                <w:rFonts w:hint="eastAsia" w:ascii="宋体" w:hAnsi="宋体" w:cs="宋体"/>
                <w:color w:val="000000"/>
                <w:kern w:val="0"/>
                <w:sz w:val="20"/>
                <w:szCs w:val="20"/>
              </w:rPr>
              <w:t>对印章行业的监督检查</w:t>
            </w:r>
          </w:p>
        </w:tc>
        <w:tc>
          <w:tcPr>
            <w:tcW w:w="1701" w:type="dxa"/>
            <w:tcBorders>
              <w:top w:val="nil"/>
              <w:left w:val="nil"/>
              <w:bottom w:val="single" w:color="auto" w:sz="4" w:space="0"/>
              <w:right w:val="single" w:color="auto" w:sz="4" w:space="0"/>
            </w:tcBorders>
            <w:shd w:val="clear" w:color="auto" w:fill="auto"/>
            <w:vAlign w:val="center"/>
          </w:tcPr>
          <w:p w14:paraId="67E6965F">
            <w:pPr>
              <w:widowControl/>
              <w:jc w:val="left"/>
              <w:rPr>
                <w:rFonts w:ascii="宋体" w:hAnsi="宋体" w:cs="宋体"/>
                <w:color w:val="000000"/>
                <w:kern w:val="0"/>
                <w:sz w:val="20"/>
                <w:szCs w:val="20"/>
              </w:rPr>
            </w:pPr>
            <w:r>
              <w:rPr>
                <w:rFonts w:hint="eastAsia" w:ascii="宋体" w:hAnsi="宋体" w:cs="宋体"/>
                <w:color w:val="000000"/>
                <w:kern w:val="0"/>
                <w:sz w:val="20"/>
                <w:szCs w:val="20"/>
              </w:rPr>
              <w:t>全市印章行业</w:t>
            </w:r>
          </w:p>
        </w:tc>
        <w:tc>
          <w:tcPr>
            <w:tcW w:w="850" w:type="dxa"/>
            <w:tcBorders>
              <w:top w:val="nil"/>
              <w:left w:val="nil"/>
              <w:bottom w:val="single" w:color="auto" w:sz="4" w:space="0"/>
              <w:right w:val="single" w:color="auto" w:sz="4" w:space="0"/>
            </w:tcBorders>
            <w:shd w:val="clear" w:color="auto" w:fill="auto"/>
            <w:vAlign w:val="center"/>
          </w:tcPr>
          <w:p w14:paraId="1423B83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95FF46C">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31309B2B">
            <w:pPr>
              <w:widowControl/>
              <w:jc w:val="center"/>
              <w:rPr>
                <w:rFonts w:ascii="宋体" w:hAnsi="宋体" w:cs="宋体"/>
                <w:color w:val="000000"/>
                <w:kern w:val="0"/>
                <w:sz w:val="20"/>
                <w:szCs w:val="20"/>
              </w:rPr>
            </w:pPr>
            <w:r>
              <w:rPr>
                <w:rFonts w:hint="eastAsia" w:ascii="宋体" w:hAnsi="宋体" w:cs="宋体"/>
                <w:color w:val="000000"/>
                <w:kern w:val="0"/>
                <w:sz w:val="20"/>
                <w:szCs w:val="20"/>
              </w:rPr>
              <w:t>区公安分局</w:t>
            </w:r>
          </w:p>
        </w:tc>
        <w:tc>
          <w:tcPr>
            <w:tcW w:w="5670" w:type="dxa"/>
            <w:tcBorders>
              <w:top w:val="nil"/>
              <w:left w:val="nil"/>
              <w:bottom w:val="single" w:color="auto" w:sz="4" w:space="0"/>
              <w:right w:val="single" w:color="auto" w:sz="4" w:space="0"/>
            </w:tcBorders>
            <w:shd w:val="clear" w:color="auto" w:fill="auto"/>
            <w:vAlign w:val="center"/>
          </w:tcPr>
          <w:p w14:paraId="30BD827C">
            <w:pPr>
              <w:widowControl/>
              <w:jc w:val="left"/>
              <w:rPr>
                <w:rFonts w:ascii="宋体" w:hAnsi="宋体" w:cs="宋体"/>
                <w:color w:val="000000"/>
                <w:kern w:val="0"/>
                <w:sz w:val="20"/>
                <w:szCs w:val="20"/>
              </w:rPr>
            </w:pPr>
            <w:r>
              <w:rPr>
                <w:rFonts w:hint="eastAsia" w:ascii="宋体" w:hAnsi="宋体" w:cs="宋体"/>
                <w:color w:val="000000"/>
                <w:kern w:val="0"/>
                <w:sz w:val="20"/>
                <w:szCs w:val="20"/>
              </w:rPr>
              <w:t>《武汉市印铸刻字业治安管理规定》（市人民政府令第39号）第四条、第五条、第十二条第二项。</w:t>
            </w:r>
          </w:p>
        </w:tc>
      </w:tr>
      <w:tr w14:paraId="347118F5">
        <w:tblPrEx>
          <w:tblCellMar>
            <w:top w:w="0" w:type="dxa"/>
            <w:left w:w="108" w:type="dxa"/>
            <w:bottom w:w="0" w:type="dxa"/>
            <w:right w:w="108" w:type="dxa"/>
          </w:tblCellMar>
        </w:tblPrEx>
        <w:trPr>
          <w:trHeight w:val="11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9C19483">
            <w:pPr>
              <w:widowControl/>
              <w:jc w:val="center"/>
              <w:rPr>
                <w:rFonts w:ascii="宋体" w:hAnsi="宋体" w:cs="宋体"/>
                <w:kern w:val="0"/>
                <w:sz w:val="20"/>
                <w:szCs w:val="20"/>
              </w:rPr>
            </w:pPr>
            <w:r>
              <w:rPr>
                <w:rFonts w:hint="eastAsia" w:ascii="宋体" w:hAnsi="宋体" w:cs="宋体"/>
                <w:kern w:val="0"/>
                <w:sz w:val="20"/>
                <w:szCs w:val="20"/>
              </w:rPr>
              <w:t>25</w:t>
            </w:r>
          </w:p>
        </w:tc>
        <w:tc>
          <w:tcPr>
            <w:tcW w:w="964" w:type="dxa"/>
            <w:vMerge w:val="continue"/>
            <w:tcBorders>
              <w:top w:val="nil"/>
              <w:left w:val="single" w:color="auto" w:sz="4" w:space="0"/>
              <w:bottom w:val="single" w:color="auto" w:sz="4" w:space="0"/>
              <w:right w:val="single" w:color="auto" w:sz="4" w:space="0"/>
            </w:tcBorders>
            <w:vAlign w:val="center"/>
          </w:tcPr>
          <w:p w14:paraId="226B2F19">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04FA8CD4">
            <w:pPr>
              <w:widowControl/>
              <w:jc w:val="left"/>
              <w:rPr>
                <w:rFonts w:ascii="宋体" w:hAnsi="宋体" w:cs="宋体"/>
                <w:color w:val="000000"/>
                <w:kern w:val="0"/>
                <w:sz w:val="20"/>
                <w:szCs w:val="20"/>
              </w:rPr>
            </w:pPr>
            <w:r>
              <w:rPr>
                <w:rFonts w:hint="eastAsia" w:ascii="宋体" w:hAnsi="宋体" w:cs="宋体"/>
                <w:color w:val="000000"/>
                <w:kern w:val="0"/>
                <w:sz w:val="20"/>
                <w:szCs w:val="20"/>
              </w:rPr>
              <w:t>对典当行业的监督检查</w:t>
            </w:r>
          </w:p>
        </w:tc>
        <w:tc>
          <w:tcPr>
            <w:tcW w:w="2268" w:type="dxa"/>
            <w:tcBorders>
              <w:top w:val="nil"/>
              <w:left w:val="nil"/>
              <w:bottom w:val="single" w:color="auto" w:sz="4" w:space="0"/>
              <w:right w:val="single" w:color="auto" w:sz="4" w:space="0"/>
            </w:tcBorders>
            <w:shd w:val="clear" w:color="auto" w:fill="auto"/>
            <w:vAlign w:val="center"/>
          </w:tcPr>
          <w:p w14:paraId="1AF96414">
            <w:pPr>
              <w:widowControl/>
              <w:jc w:val="left"/>
              <w:rPr>
                <w:rFonts w:ascii="宋体" w:hAnsi="宋体" w:cs="宋体"/>
                <w:color w:val="000000"/>
                <w:kern w:val="0"/>
                <w:sz w:val="20"/>
                <w:szCs w:val="20"/>
              </w:rPr>
            </w:pPr>
            <w:r>
              <w:rPr>
                <w:rFonts w:hint="eastAsia" w:ascii="宋体" w:hAnsi="宋体" w:cs="宋体"/>
                <w:color w:val="000000"/>
                <w:kern w:val="0"/>
                <w:sz w:val="20"/>
                <w:szCs w:val="20"/>
              </w:rPr>
              <w:t>对典当行业的监督检查</w:t>
            </w:r>
          </w:p>
        </w:tc>
        <w:tc>
          <w:tcPr>
            <w:tcW w:w="1701" w:type="dxa"/>
            <w:tcBorders>
              <w:top w:val="nil"/>
              <w:left w:val="nil"/>
              <w:bottom w:val="single" w:color="auto" w:sz="4" w:space="0"/>
              <w:right w:val="single" w:color="auto" w:sz="4" w:space="0"/>
            </w:tcBorders>
            <w:shd w:val="clear" w:color="auto" w:fill="auto"/>
            <w:vAlign w:val="center"/>
          </w:tcPr>
          <w:p w14:paraId="6C811C8B">
            <w:pPr>
              <w:widowControl/>
              <w:jc w:val="left"/>
              <w:rPr>
                <w:rFonts w:ascii="宋体" w:hAnsi="宋体" w:cs="宋体"/>
                <w:color w:val="000000"/>
                <w:kern w:val="0"/>
                <w:sz w:val="20"/>
                <w:szCs w:val="20"/>
              </w:rPr>
            </w:pPr>
            <w:r>
              <w:rPr>
                <w:rFonts w:hint="eastAsia" w:ascii="宋体" w:hAnsi="宋体" w:cs="宋体"/>
                <w:color w:val="000000"/>
                <w:kern w:val="0"/>
                <w:sz w:val="20"/>
                <w:szCs w:val="20"/>
              </w:rPr>
              <w:t>全市典当行业</w:t>
            </w:r>
          </w:p>
        </w:tc>
        <w:tc>
          <w:tcPr>
            <w:tcW w:w="850" w:type="dxa"/>
            <w:tcBorders>
              <w:top w:val="nil"/>
              <w:left w:val="nil"/>
              <w:bottom w:val="single" w:color="auto" w:sz="4" w:space="0"/>
              <w:right w:val="single" w:color="auto" w:sz="4" w:space="0"/>
            </w:tcBorders>
            <w:shd w:val="clear" w:color="auto" w:fill="auto"/>
            <w:vAlign w:val="center"/>
          </w:tcPr>
          <w:p w14:paraId="3030F31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0E97C4F">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7852D82F">
            <w:pPr>
              <w:widowControl/>
              <w:jc w:val="center"/>
              <w:rPr>
                <w:rFonts w:ascii="宋体" w:hAnsi="宋体" w:cs="宋体"/>
                <w:color w:val="000000"/>
                <w:kern w:val="0"/>
                <w:sz w:val="20"/>
                <w:szCs w:val="20"/>
              </w:rPr>
            </w:pPr>
            <w:r>
              <w:rPr>
                <w:rFonts w:hint="eastAsia" w:ascii="宋体" w:hAnsi="宋体" w:cs="宋体"/>
                <w:color w:val="000000"/>
                <w:kern w:val="0"/>
                <w:sz w:val="20"/>
                <w:szCs w:val="20"/>
              </w:rPr>
              <w:t>区公安分局</w:t>
            </w:r>
          </w:p>
        </w:tc>
        <w:tc>
          <w:tcPr>
            <w:tcW w:w="5670" w:type="dxa"/>
            <w:tcBorders>
              <w:top w:val="nil"/>
              <w:left w:val="nil"/>
              <w:bottom w:val="single" w:color="auto" w:sz="4" w:space="0"/>
              <w:right w:val="single" w:color="auto" w:sz="4" w:space="0"/>
            </w:tcBorders>
            <w:shd w:val="clear" w:color="auto" w:fill="auto"/>
            <w:vAlign w:val="center"/>
          </w:tcPr>
          <w:p w14:paraId="1D3C7C16">
            <w:pPr>
              <w:widowControl/>
              <w:jc w:val="left"/>
              <w:rPr>
                <w:rFonts w:ascii="宋体" w:hAnsi="宋体" w:cs="宋体"/>
                <w:color w:val="000000"/>
                <w:kern w:val="0"/>
                <w:sz w:val="20"/>
                <w:szCs w:val="20"/>
              </w:rPr>
            </w:pPr>
            <w:r>
              <w:rPr>
                <w:rFonts w:hint="eastAsia" w:ascii="宋体" w:hAnsi="宋体" w:cs="宋体"/>
                <w:color w:val="000000"/>
                <w:kern w:val="0"/>
                <w:sz w:val="20"/>
                <w:szCs w:val="20"/>
              </w:rPr>
              <w:t>《典当管理办法》（商务部、公安部令2005年第8号）第九条第一项至第五项、第十条第一项至第六项、第二十七条第一项至第八项、第三十五条第一款至第三款、第五十一条、第五十二条。</w:t>
            </w:r>
          </w:p>
        </w:tc>
      </w:tr>
      <w:tr w14:paraId="1EC65E48">
        <w:tblPrEx>
          <w:tblCellMar>
            <w:top w:w="0" w:type="dxa"/>
            <w:left w:w="108" w:type="dxa"/>
            <w:bottom w:w="0" w:type="dxa"/>
            <w:right w:w="108" w:type="dxa"/>
          </w:tblCellMar>
        </w:tblPrEx>
        <w:trPr>
          <w:trHeight w:val="15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1D734FC">
            <w:pPr>
              <w:widowControl/>
              <w:jc w:val="center"/>
              <w:rPr>
                <w:rFonts w:ascii="宋体" w:hAnsi="宋体" w:cs="宋体"/>
                <w:kern w:val="0"/>
                <w:sz w:val="20"/>
                <w:szCs w:val="20"/>
              </w:rPr>
            </w:pPr>
            <w:r>
              <w:rPr>
                <w:rFonts w:hint="eastAsia" w:ascii="宋体" w:hAnsi="宋体" w:cs="宋体"/>
                <w:kern w:val="0"/>
                <w:sz w:val="20"/>
                <w:szCs w:val="20"/>
              </w:rPr>
              <w:t>26</w:t>
            </w:r>
          </w:p>
        </w:tc>
        <w:tc>
          <w:tcPr>
            <w:tcW w:w="964" w:type="dxa"/>
            <w:vMerge w:val="continue"/>
            <w:tcBorders>
              <w:top w:val="nil"/>
              <w:left w:val="single" w:color="auto" w:sz="4" w:space="0"/>
              <w:bottom w:val="single" w:color="auto" w:sz="4" w:space="0"/>
              <w:right w:val="single" w:color="auto" w:sz="4" w:space="0"/>
            </w:tcBorders>
            <w:vAlign w:val="center"/>
          </w:tcPr>
          <w:p w14:paraId="68189A69">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12E89985">
            <w:pPr>
              <w:widowControl/>
              <w:jc w:val="left"/>
              <w:rPr>
                <w:rFonts w:ascii="宋体" w:hAnsi="宋体" w:cs="宋体"/>
                <w:color w:val="000000"/>
                <w:kern w:val="0"/>
                <w:sz w:val="20"/>
                <w:szCs w:val="20"/>
              </w:rPr>
            </w:pPr>
            <w:r>
              <w:rPr>
                <w:rFonts w:hint="eastAsia" w:ascii="宋体" w:hAnsi="宋体" w:cs="宋体"/>
                <w:color w:val="000000"/>
                <w:kern w:val="0"/>
                <w:sz w:val="20"/>
                <w:szCs w:val="20"/>
              </w:rPr>
              <w:t>金融机构营业场所、金库安全防范设施建设检查</w:t>
            </w:r>
          </w:p>
        </w:tc>
        <w:tc>
          <w:tcPr>
            <w:tcW w:w="2268" w:type="dxa"/>
            <w:tcBorders>
              <w:top w:val="nil"/>
              <w:left w:val="nil"/>
              <w:bottom w:val="single" w:color="auto" w:sz="4" w:space="0"/>
              <w:right w:val="single" w:color="auto" w:sz="4" w:space="0"/>
            </w:tcBorders>
            <w:shd w:val="clear" w:color="auto" w:fill="auto"/>
            <w:vAlign w:val="center"/>
          </w:tcPr>
          <w:p w14:paraId="005641F6">
            <w:pPr>
              <w:widowControl/>
              <w:jc w:val="left"/>
              <w:rPr>
                <w:rFonts w:ascii="宋体" w:hAnsi="宋体" w:cs="宋体"/>
                <w:color w:val="000000"/>
                <w:kern w:val="0"/>
                <w:sz w:val="20"/>
                <w:szCs w:val="20"/>
              </w:rPr>
            </w:pPr>
            <w:r>
              <w:rPr>
                <w:rFonts w:hint="eastAsia" w:ascii="宋体" w:hAnsi="宋体" w:cs="宋体"/>
                <w:color w:val="000000"/>
                <w:kern w:val="0"/>
                <w:sz w:val="20"/>
                <w:szCs w:val="20"/>
              </w:rPr>
              <w:t>对金融机构营业场所、金库安全防范设施建设开展监督检查</w:t>
            </w:r>
          </w:p>
        </w:tc>
        <w:tc>
          <w:tcPr>
            <w:tcW w:w="1701" w:type="dxa"/>
            <w:tcBorders>
              <w:top w:val="nil"/>
              <w:left w:val="nil"/>
              <w:bottom w:val="single" w:color="auto" w:sz="4" w:space="0"/>
              <w:right w:val="single" w:color="auto" w:sz="4" w:space="0"/>
            </w:tcBorders>
            <w:shd w:val="clear" w:color="auto" w:fill="auto"/>
            <w:vAlign w:val="center"/>
          </w:tcPr>
          <w:p w14:paraId="082D2827">
            <w:pPr>
              <w:widowControl/>
              <w:jc w:val="left"/>
              <w:rPr>
                <w:rFonts w:ascii="宋体" w:hAnsi="宋体" w:cs="宋体"/>
                <w:color w:val="000000"/>
                <w:kern w:val="0"/>
                <w:sz w:val="20"/>
                <w:szCs w:val="20"/>
              </w:rPr>
            </w:pPr>
            <w:r>
              <w:rPr>
                <w:rFonts w:hint="eastAsia" w:ascii="宋体" w:hAnsi="宋体" w:cs="宋体"/>
                <w:color w:val="000000"/>
                <w:kern w:val="0"/>
                <w:sz w:val="20"/>
                <w:szCs w:val="20"/>
              </w:rPr>
              <w:t>全市金融机构营业场所、金库</w:t>
            </w:r>
          </w:p>
        </w:tc>
        <w:tc>
          <w:tcPr>
            <w:tcW w:w="850" w:type="dxa"/>
            <w:tcBorders>
              <w:top w:val="nil"/>
              <w:left w:val="nil"/>
              <w:bottom w:val="single" w:color="auto" w:sz="4" w:space="0"/>
              <w:right w:val="single" w:color="auto" w:sz="4" w:space="0"/>
            </w:tcBorders>
            <w:shd w:val="clear" w:color="auto" w:fill="auto"/>
            <w:vAlign w:val="center"/>
          </w:tcPr>
          <w:p w14:paraId="476A12F8">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4B66A227">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3B679C91">
            <w:pPr>
              <w:widowControl/>
              <w:jc w:val="center"/>
              <w:rPr>
                <w:rFonts w:ascii="宋体" w:hAnsi="宋体" w:cs="宋体"/>
                <w:color w:val="000000"/>
                <w:kern w:val="0"/>
                <w:sz w:val="20"/>
                <w:szCs w:val="20"/>
              </w:rPr>
            </w:pPr>
            <w:r>
              <w:rPr>
                <w:rFonts w:hint="eastAsia" w:ascii="宋体" w:hAnsi="宋体" w:cs="宋体"/>
                <w:color w:val="000000"/>
                <w:kern w:val="0"/>
                <w:sz w:val="20"/>
                <w:szCs w:val="20"/>
              </w:rPr>
              <w:t>区公安分局</w:t>
            </w:r>
          </w:p>
        </w:tc>
        <w:tc>
          <w:tcPr>
            <w:tcW w:w="5670" w:type="dxa"/>
            <w:tcBorders>
              <w:top w:val="nil"/>
              <w:left w:val="nil"/>
              <w:bottom w:val="single" w:color="auto" w:sz="4" w:space="0"/>
              <w:right w:val="single" w:color="auto" w:sz="4" w:space="0"/>
            </w:tcBorders>
            <w:shd w:val="clear" w:color="auto" w:fill="auto"/>
            <w:vAlign w:val="center"/>
          </w:tcPr>
          <w:p w14:paraId="10EE3DD2">
            <w:pPr>
              <w:widowControl/>
              <w:jc w:val="left"/>
              <w:rPr>
                <w:rFonts w:ascii="宋体" w:hAnsi="宋体" w:cs="宋体"/>
                <w:color w:val="000000"/>
                <w:kern w:val="0"/>
                <w:sz w:val="20"/>
                <w:szCs w:val="20"/>
              </w:rPr>
            </w:pPr>
            <w:r>
              <w:rPr>
                <w:rFonts w:hint="eastAsia" w:ascii="宋体" w:hAnsi="宋体" w:cs="宋体"/>
                <w:color w:val="000000"/>
                <w:kern w:val="0"/>
                <w:sz w:val="20"/>
                <w:szCs w:val="20"/>
              </w:rPr>
              <w:t>《金融机构营业场所和金库安全防范设施建设许可实施办法》（公安部令第86号）第二条、第三条、第四条；《银行营业场所安全防范要求》（GA38-2015）、《银行业务库安全防范的要求》（GA858-2010）、《银行自助设备、自助银行安全防范要求》（GA745-2017）。</w:t>
            </w:r>
          </w:p>
        </w:tc>
      </w:tr>
      <w:tr w14:paraId="214B4302">
        <w:tblPrEx>
          <w:tblCellMar>
            <w:top w:w="0" w:type="dxa"/>
            <w:left w:w="108" w:type="dxa"/>
            <w:bottom w:w="0" w:type="dxa"/>
            <w:right w:w="108" w:type="dxa"/>
          </w:tblCellMar>
        </w:tblPrEx>
        <w:trPr>
          <w:trHeight w:val="12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B1BC474">
            <w:pPr>
              <w:widowControl/>
              <w:jc w:val="center"/>
              <w:rPr>
                <w:rFonts w:ascii="宋体" w:hAnsi="宋体" w:cs="宋体"/>
                <w:kern w:val="0"/>
                <w:sz w:val="20"/>
                <w:szCs w:val="20"/>
              </w:rPr>
            </w:pPr>
            <w:r>
              <w:rPr>
                <w:rFonts w:hint="eastAsia" w:ascii="宋体" w:hAnsi="宋体" w:cs="宋体"/>
                <w:kern w:val="0"/>
                <w:sz w:val="20"/>
                <w:szCs w:val="20"/>
              </w:rPr>
              <w:t>27</w:t>
            </w:r>
          </w:p>
        </w:tc>
        <w:tc>
          <w:tcPr>
            <w:tcW w:w="964" w:type="dxa"/>
            <w:vMerge w:val="continue"/>
            <w:tcBorders>
              <w:top w:val="nil"/>
              <w:left w:val="single" w:color="auto" w:sz="4" w:space="0"/>
              <w:bottom w:val="single" w:color="auto" w:sz="4" w:space="0"/>
              <w:right w:val="single" w:color="auto" w:sz="4" w:space="0"/>
            </w:tcBorders>
            <w:vAlign w:val="center"/>
          </w:tcPr>
          <w:p w14:paraId="334C56E1">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12ADCD2F">
            <w:pPr>
              <w:widowControl/>
              <w:jc w:val="left"/>
              <w:rPr>
                <w:rFonts w:ascii="宋体" w:hAnsi="宋体" w:cs="宋体"/>
                <w:color w:val="000000"/>
                <w:kern w:val="0"/>
                <w:sz w:val="20"/>
                <w:szCs w:val="20"/>
              </w:rPr>
            </w:pPr>
            <w:r>
              <w:rPr>
                <w:rFonts w:hint="eastAsia" w:ascii="宋体" w:hAnsi="宋体" w:cs="宋体"/>
                <w:color w:val="000000"/>
                <w:kern w:val="0"/>
                <w:sz w:val="20"/>
                <w:szCs w:val="20"/>
              </w:rPr>
              <w:t>对易制毒化学品单位的日常监督检查</w:t>
            </w:r>
          </w:p>
        </w:tc>
        <w:tc>
          <w:tcPr>
            <w:tcW w:w="2268" w:type="dxa"/>
            <w:tcBorders>
              <w:top w:val="nil"/>
              <w:left w:val="nil"/>
              <w:bottom w:val="single" w:color="auto" w:sz="4" w:space="0"/>
              <w:right w:val="single" w:color="auto" w:sz="4" w:space="0"/>
            </w:tcBorders>
            <w:shd w:val="clear" w:color="auto" w:fill="auto"/>
            <w:vAlign w:val="center"/>
          </w:tcPr>
          <w:p w14:paraId="30A53694">
            <w:pPr>
              <w:widowControl/>
              <w:jc w:val="left"/>
              <w:rPr>
                <w:rFonts w:ascii="宋体" w:hAnsi="宋体" w:cs="宋体"/>
                <w:color w:val="000000"/>
                <w:kern w:val="0"/>
                <w:sz w:val="20"/>
                <w:szCs w:val="20"/>
              </w:rPr>
            </w:pPr>
            <w:r>
              <w:rPr>
                <w:rFonts w:hint="eastAsia" w:ascii="宋体" w:hAnsi="宋体" w:cs="宋体"/>
                <w:color w:val="000000"/>
                <w:kern w:val="0"/>
                <w:sz w:val="20"/>
                <w:szCs w:val="20"/>
              </w:rPr>
              <w:t>对易制毒化学品单位的日常监督检查</w:t>
            </w:r>
          </w:p>
        </w:tc>
        <w:tc>
          <w:tcPr>
            <w:tcW w:w="1701" w:type="dxa"/>
            <w:tcBorders>
              <w:top w:val="nil"/>
              <w:left w:val="nil"/>
              <w:bottom w:val="single" w:color="auto" w:sz="4" w:space="0"/>
              <w:right w:val="single" w:color="auto" w:sz="4" w:space="0"/>
            </w:tcBorders>
            <w:shd w:val="clear" w:color="auto" w:fill="auto"/>
            <w:vAlign w:val="center"/>
          </w:tcPr>
          <w:p w14:paraId="4D2B8F93">
            <w:pPr>
              <w:widowControl/>
              <w:jc w:val="left"/>
              <w:rPr>
                <w:rFonts w:ascii="宋体" w:hAnsi="宋体" w:cs="宋体"/>
                <w:color w:val="000000"/>
                <w:kern w:val="0"/>
                <w:sz w:val="20"/>
                <w:szCs w:val="20"/>
              </w:rPr>
            </w:pPr>
            <w:r>
              <w:rPr>
                <w:rFonts w:hint="eastAsia" w:ascii="宋体" w:hAnsi="宋体" w:cs="宋体"/>
                <w:color w:val="000000"/>
                <w:kern w:val="0"/>
                <w:sz w:val="20"/>
                <w:szCs w:val="20"/>
              </w:rPr>
              <w:t>全市辖区登记在册的易制毒化学品生产、经营、运输、储存、使用单位</w:t>
            </w:r>
          </w:p>
        </w:tc>
        <w:tc>
          <w:tcPr>
            <w:tcW w:w="850" w:type="dxa"/>
            <w:tcBorders>
              <w:top w:val="nil"/>
              <w:left w:val="nil"/>
              <w:bottom w:val="single" w:color="auto" w:sz="4" w:space="0"/>
              <w:right w:val="single" w:color="auto" w:sz="4" w:space="0"/>
            </w:tcBorders>
            <w:shd w:val="clear" w:color="auto" w:fill="auto"/>
            <w:vAlign w:val="center"/>
          </w:tcPr>
          <w:p w14:paraId="1B2FE30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72466B9">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6A857403">
            <w:pPr>
              <w:widowControl/>
              <w:jc w:val="center"/>
              <w:rPr>
                <w:rFonts w:ascii="宋体" w:hAnsi="宋体" w:cs="宋体"/>
                <w:color w:val="000000"/>
                <w:kern w:val="0"/>
                <w:sz w:val="20"/>
                <w:szCs w:val="20"/>
              </w:rPr>
            </w:pPr>
            <w:r>
              <w:rPr>
                <w:rFonts w:hint="eastAsia" w:ascii="宋体" w:hAnsi="宋体" w:cs="宋体"/>
                <w:color w:val="000000"/>
                <w:kern w:val="0"/>
                <w:sz w:val="20"/>
                <w:szCs w:val="20"/>
              </w:rPr>
              <w:t>区公安分局</w:t>
            </w:r>
          </w:p>
        </w:tc>
        <w:tc>
          <w:tcPr>
            <w:tcW w:w="5670" w:type="dxa"/>
            <w:tcBorders>
              <w:top w:val="nil"/>
              <w:left w:val="nil"/>
              <w:bottom w:val="single" w:color="auto" w:sz="4" w:space="0"/>
              <w:right w:val="single" w:color="auto" w:sz="4" w:space="0"/>
            </w:tcBorders>
            <w:shd w:val="clear" w:color="auto" w:fill="auto"/>
            <w:vAlign w:val="center"/>
          </w:tcPr>
          <w:p w14:paraId="1CC088C2">
            <w:pPr>
              <w:widowControl/>
              <w:jc w:val="left"/>
              <w:rPr>
                <w:rFonts w:ascii="宋体" w:hAnsi="宋体" w:cs="宋体"/>
                <w:color w:val="000000"/>
                <w:kern w:val="0"/>
                <w:sz w:val="20"/>
                <w:szCs w:val="20"/>
              </w:rPr>
            </w:pPr>
            <w:r>
              <w:rPr>
                <w:rFonts w:hint="eastAsia" w:ascii="宋体" w:hAnsi="宋体" w:cs="宋体"/>
                <w:color w:val="000000"/>
                <w:kern w:val="0"/>
                <w:sz w:val="20"/>
                <w:szCs w:val="20"/>
              </w:rPr>
              <w:t>《易制毒化学品管理条例》（国务院令第445号）第三十二条、三十三条、三十四条、三十五条、三十六条、三十七条；《易制毒化学品购销和运输管理办法》（公安部令第87号）第二十六条、二十七条、二十八条、二十九条。</w:t>
            </w:r>
          </w:p>
        </w:tc>
      </w:tr>
      <w:tr w14:paraId="00821DF2">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F5676F8">
            <w:pPr>
              <w:widowControl/>
              <w:jc w:val="center"/>
              <w:rPr>
                <w:rFonts w:ascii="宋体" w:hAnsi="宋体" w:cs="宋体"/>
                <w:kern w:val="0"/>
                <w:sz w:val="20"/>
                <w:szCs w:val="20"/>
              </w:rPr>
            </w:pPr>
            <w:r>
              <w:rPr>
                <w:rFonts w:hint="eastAsia" w:ascii="宋体" w:hAnsi="宋体" w:cs="宋体"/>
                <w:kern w:val="0"/>
                <w:sz w:val="20"/>
                <w:szCs w:val="20"/>
              </w:rPr>
              <w:t>28</w:t>
            </w:r>
          </w:p>
        </w:tc>
        <w:tc>
          <w:tcPr>
            <w:tcW w:w="964" w:type="dxa"/>
            <w:vMerge w:val="continue"/>
            <w:tcBorders>
              <w:top w:val="nil"/>
              <w:left w:val="single" w:color="auto" w:sz="4" w:space="0"/>
              <w:bottom w:val="single" w:color="auto" w:sz="4" w:space="0"/>
              <w:right w:val="single" w:color="auto" w:sz="4" w:space="0"/>
            </w:tcBorders>
            <w:vAlign w:val="center"/>
          </w:tcPr>
          <w:p w14:paraId="131F00BB">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276BCA58">
            <w:pPr>
              <w:widowControl/>
              <w:jc w:val="center"/>
              <w:rPr>
                <w:rFonts w:ascii="宋体" w:hAnsi="宋体" w:cs="宋体"/>
                <w:color w:val="000000"/>
                <w:kern w:val="0"/>
                <w:sz w:val="20"/>
                <w:szCs w:val="20"/>
              </w:rPr>
            </w:pPr>
            <w:r>
              <w:rPr>
                <w:rFonts w:hint="eastAsia" w:ascii="宋体" w:hAnsi="宋体" w:cs="宋体"/>
                <w:color w:val="000000"/>
                <w:kern w:val="0"/>
                <w:sz w:val="20"/>
                <w:szCs w:val="20"/>
              </w:rPr>
              <w:t>对计算机领域的安全的监督检查</w:t>
            </w:r>
          </w:p>
        </w:tc>
        <w:tc>
          <w:tcPr>
            <w:tcW w:w="2268" w:type="dxa"/>
            <w:tcBorders>
              <w:top w:val="nil"/>
              <w:left w:val="nil"/>
              <w:bottom w:val="single" w:color="auto" w:sz="4" w:space="0"/>
              <w:right w:val="single" w:color="auto" w:sz="4" w:space="0"/>
            </w:tcBorders>
            <w:shd w:val="clear" w:color="auto" w:fill="auto"/>
            <w:vAlign w:val="center"/>
          </w:tcPr>
          <w:p w14:paraId="6D3E6596">
            <w:pPr>
              <w:widowControl/>
              <w:jc w:val="left"/>
              <w:rPr>
                <w:rFonts w:ascii="宋体" w:hAnsi="宋体" w:cs="宋体"/>
                <w:color w:val="000000"/>
                <w:kern w:val="0"/>
                <w:sz w:val="20"/>
                <w:szCs w:val="20"/>
              </w:rPr>
            </w:pPr>
            <w:r>
              <w:rPr>
                <w:rFonts w:hint="eastAsia" w:ascii="宋体" w:hAnsi="宋体" w:cs="宋体"/>
                <w:color w:val="000000"/>
                <w:kern w:val="0"/>
                <w:sz w:val="20"/>
                <w:szCs w:val="20"/>
              </w:rPr>
              <w:t>对互联网上网服务营业场所的监督检查</w:t>
            </w:r>
          </w:p>
        </w:tc>
        <w:tc>
          <w:tcPr>
            <w:tcW w:w="1701" w:type="dxa"/>
            <w:tcBorders>
              <w:top w:val="nil"/>
              <w:left w:val="nil"/>
              <w:bottom w:val="single" w:color="auto" w:sz="4" w:space="0"/>
              <w:right w:val="single" w:color="auto" w:sz="4" w:space="0"/>
            </w:tcBorders>
            <w:shd w:val="clear" w:color="auto" w:fill="auto"/>
            <w:vAlign w:val="center"/>
          </w:tcPr>
          <w:p w14:paraId="0DCC209C">
            <w:pPr>
              <w:widowControl/>
              <w:jc w:val="left"/>
              <w:rPr>
                <w:rFonts w:ascii="宋体" w:hAnsi="宋体" w:cs="宋体"/>
                <w:color w:val="000000"/>
                <w:kern w:val="0"/>
                <w:sz w:val="20"/>
                <w:szCs w:val="20"/>
              </w:rPr>
            </w:pPr>
            <w:r>
              <w:rPr>
                <w:rFonts w:hint="eastAsia" w:ascii="宋体" w:hAnsi="宋体" w:cs="宋体"/>
                <w:color w:val="000000"/>
                <w:kern w:val="0"/>
                <w:sz w:val="20"/>
                <w:szCs w:val="20"/>
              </w:rPr>
              <w:t>全市辖区登记在册的互联网上网服务营业场所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6B0BB08C">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A80EDAF">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7F2B321B">
            <w:pPr>
              <w:widowControl/>
              <w:jc w:val="center"/>
              <w:rPr>
                <w:rFonts w:ascii="宋体" w:hAnsi="宋体" w:cs="宋体"/>
                <w:color w:val="000000"/>
                <w:kern w:val="0"/>
                <w:sz w:val="20"/>
                <w:szCs w:val="20"/>
              </w:rPr>
            </w:pPr>
            <w:r>
              <w:rPr>
                <w:rFonts w:hint="eastAsia" w:ascii="宋体" w:hAnsi="宋体" w:cs="宋体"/>
                <w:color w:val="000000"/>
                <w:kern w:val="0"/>
                <w:sz w:val="20"/>
                <w:szCs w:val="20"/>
              </w:rPr>
              <w:t>区公安分局</w:t>
            </w:r>
          </w:p>
        </w:tc>
        <w:tc>
          <w:tcPr>
            <w:tcW w:w="5670" w:type="dxa"/>
            <w:tcBorders>
              <w:top w:val="nil"/>
              <w:left w:val="nil"/>
              <w:bottom w:val="single" w:color="auto" w:sz="4" w:space="0"/>
              <w:right w:val="single" w:color="auto" w:sz="4" w:space="0"/>
            </w:tcBorders>
            <w:shd w:val="clear" w:color="auto" w:fill="auto"/>
            <w:vAlign w:val="center"/>
          </w:tcPr>
          <w:p w14:paraId="372E265A">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《互联网上网服务营业场所管理条例》（国务院令第588号）第四条。</w:t>
            </w:r>
          </w:p>
        </w:tc>
      </w:tr>
      <w:tr w14:paraId="568C0EEB">
        <w:tblPrEx>
          <w:tblCellMar>
            <w:top w:w="0" w:type="dxa"/>
            <w:left w:w="108" w:type="dxa"/>
            <w:bottom w:w="0" w:type="dxa"/>
            <w:right w:w="108" w:type="dxa"/>
          </w:tblCellMar>
        </w:tblPrEx>
        <w:trPr>
          <w:trHeight w:val="8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AC378D3">
            <w:pPr>
              <w:widowControl/>
              <w:jc w:val="center"/>
              <w:rPr>
                <w:rFonts w:ascii="宋体" w:hAnsi="宋体" w:cs="宋体"/>
                <w:kern w:val="0"/>
                <w:sz w:val="20"/>
                <w:szCs w:val="20"/>
              </w:rPr>
            </w:pPr>
            <w:r>
              <w:rPr>
                <w:rFonts w:hint="eastAsia" w:ascii="宋体" w:hAnsi="宋体" w:cs="宋体"/>
                <w:kern w:val="0"/>
                <w:sz w:val="20"/>
                <w:szCs w:val="20"/>
              </w:rPr>
              <w:t>29</w:t>
            </w:r>
          </w:p>
        </w:tc>
        <w:tc>
          <w:tcPr>
            <w:tcW w:w="964" w:type="dxa"/>
            <w:vMerge w:val="continue"/>
            <w:tcBorders>
              <w:top w:val="nil"/>
              <w:left w:val="single" w:color="auto" w:sz="4" w:space="0"/>
              <w:bottom w:val="single" w:color="auto" w:sz="4" w:space="0"/>
              <w:right w:val="single" w:color="auto" w:sz="4" w:space="0"/>
            </w:tcBorders>
            <w:vAlign w:val="center"/>
          </w:tcPr>
          <w:p w14:paraId="57FEFB1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BF273E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F56752F">
            <w:pPr>
              <w:widowControl/>
              <w:jc w:val="left"/>
              <w:rPr>
                <w:rFonts w:ascii="宋体" w:hAnsi="宋体" w:cs="宋体"/>
                <w:color w:val="000000"/>
                <w:kern w:val="0"/>
                <w:sz w:val="20"/>
                <w:szCs w:val="20"/>
              </w:rPr>
            </w:pPr>
            <w:r>
              <w:rPr>
                <w:rFonts w:hint="eastAsia" w:ascii="宋体" w:hAnsi="宋体" w:cs="宋体"/>
                <w:color w:val="000000"/>
                <w:kern w:val="0"/>
                <w:sz w:val="20"/>
                <w:szCs w:val="20"/>
              </w:rPr>
              <w:t>对非经营性公共上网服务场所的监督检查</w:t>
            </w:r>
          </w:p>
        </w:tc>
        <w:tc>
          <w:tcPr>
            <w:tcW w:w="1701" w:type="dxa"/>
            <w:tcBorders>
              <w:top w:val="nil"/>
              <w:left w:val="nil"/>
              <w:bottom w:val="single" w:color="auto" w:sz="4" w:space="0"/>
              <w:right w:val="single" w:color="auto" w:sz="4" w:space="0"/>
            </w:tcBorders>
            <w:shd w:val="clear" w:color="auto" w:fill="auto"/>
            <w:vAlign w:val="center"/>
          </w:tcPr>
          <w:p w14:paraId="42DA7280">
            <w:pPr>
              <w:widowControl/>
              <w:jc w:val="left"/>
              <w:rPr>
                <w:rFonts w:ascii="宋体" w:hAnsi="宋体" w:cs="宋体"/>
                <w:color w:val="000000"/>
                <w:kern w:val="0"/>
                <w:sz w:val="20"/>
                <w:szCs w:val="20"/>
              </w:rPr>
            </w:pPr>
            <w:r>
              <w:rPr>
                <w:rFonts w:hint="eastAsia" w:ascii="宋体" w:hAnsi="宋体" w:cs="宋体"/>
                <w:color w:val="000000"/>
                <w:kern w:val="0"/>
                <w:sz w:val="20"/>
                <w:szCs w:val="20"/>
              </w:rPr>
              <w:t>全市辖区提供互联网上网服务的公共场所</w:t>
            </w:r>
          </w:p>
        </w:tc>
        <w:tc>
          <w:tcPr>
            <w:tcW w:w="850" w:type="dxa"/>
            <w:tcBorders>
              <w:top w:val="nil"/>
              <w:left w:val="nil"/>
              <w:bottom w:val="single" w:color="auto" w:sz="4" w:space="0"/>
              <w:right w:val="single" w:color="auto" w:sz="4" w:space="0"/>
            </w:tcBorders>
            <w:shd w:val="clear" w:color="auto" w:fill="auto"/>
            <w:vAlign w:val="center"/>
          </w:tcPr>
          <w:p w14:paraId="51677DF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A57D13C">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6602AB3C">
            <w:pPr>
              <w:widowControl/>
              <w:jc w:val="center"/>
              <w:rPr>
                <w:rFonts w:ascii="宋体" w:hAnsi="宋体" w:cs="宋体"/>
                <w:color w:val="000000"/>
                <w:kern w:val="0"/>
                <w:sz w:val="20"/>
                <w:szCs w:val="20"/>
              </w:rPr>
            </w:pPr>
            <w:r>
              <w:rPr>
                <w:rFonts w:hint="eastAsia" w:ascii="宋体" w:hAnsi="宋体" w:cs="宋体"/>
                <w:color w:val="000000"/>
                <w:kern w:val="0"/>
                <w:sz w:val="20"/>
                <w:szCs w:val="20"/>
              </w:rPr>
              <w:t>区公安分局</w:t>
            </w:r>
          </w:p>
        </w:tc>
        <w:tc>
          <w:tcPr>
            <w:tcW w:w="5670" w:type="dxa"/>
            <w:tcBorders>
              <w:top w:val="nil"/>
              <w:left w:val="nil"/>
              <w:bottom w:val="single" w:color="auto" w:sz="4" w:space="0"/>
              <w:right w:val="single" w:color="auto" w:sz="4" w:space="0"/>
            </w:tcBorders>
            <w:shd w:val="clear" w:color="auto" w:fill="auto"/>
            <w:vAlign w:val="center"/>
          </w:tcPr>
          <w:p w14:paraId="0F6FFEBB">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《计算机信息网络国际联网安全保护管理办法》（公安部令第33号）第十七条；《互联网安全保护技术措施规定》（公安部令第82号）第五条、第十六条。</w:t>
            </w:r>
          </w:p>
        </w:tc>
      </w:tr>
      <w:tr w14:paraId="1F32FF28">
        <w:tblPrEx>
          <w:tblCellMar>
            <w:top w:w="0" w:type="dxa"/>
            <w:left w:w="108" w:type="dxa"/>
            <w:bottom w:w="0" w:type="dxa"/>
            <w:right w:w="108" w:type="dxa"/>
          </w:tblCellMar>
        </w:tblPrEx>
        <w:trPr>
          <w:trHeight w:val="9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625360B">
            <w:pPr>
              <w:widowControl/>
              <w:jc w:val="center"/>
              <w:rPr>
                <w:rFonts w:ascii="宋体" w:hAnsi="宋体" w:cs="宋体"/>
                <w:kern w:val="0"/>
                <w:sz w:val="20"/>
                <w:szCs w:val="20"/>
              </w:rPr>
            </w:pPr>
            <w:r>
              <w:rPr>
                <w:rFonts w:hint="eastAsia" w:ascii="宋体" w:hAnsi="宋体" w:cs="宋体"/>
                <w:kern w:val="0"/>
                <w:sz w:val="20"/>
                <w:szCs w:val="20"/>
              </w:rPr>
              <w:t>30</w:t>
            </w:r>
          </w:p>
        </w:tc>
        <w:tc>
          <w:tcPr>
            <w:tcW w:w="964" w:type="dxa"/>
            <w:vMerge w:val="continue"/>
            <w:tcBorders>
              <w:top w:val="nil"/>
              <w:left w:val="single" w:color="auto" w:sz="4" w:space="0"/>
              <w:bottom w:val="single" w:color="auto" w:sz="4" w:space="0"/>
              <w:right w:val="single" w:color="auto" w:sz="4" w:space="0"/>
            </w:tcBorders>
            <w:vAlign w:val="center"/>
          </w:tcPr>
          <w:p w14:paraId="6C973AA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0B31AA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21137E0">
            <w:pPr>
              <w:widowControl/>
              <w:jc w:val="left"/>
              <w:rPr>
                <w:rFonts w:ascii="宋体" w:hAnsi="宋体" w:cs="宋体"/>
                <w:color w:val="000000"/>
                <w:kern w:val="0"/>
                <w:sz w:val="20"/>
                <w:szCs w:val="20"/>
              </w:rPr>
            </w:pPr>
            <w:r>
              <w:rPr>
                <w:rFonts w:hint="eastAsia" w:ascii="宋体" w:hAnsi="宋体" w:cs="宋体"/>
                <w:color w:val="000000"/>
                <w:kern w:val="0"/>
                <w:sz w:val="20"/>
                <w:szCs w:val="20"/>
              </w:rPr>
              <w:t>对互联网国际联网单位的监督检查</w:t>
            </w:r>
          </w:p>
        </w:tc>
        <w:tc>
          <w:tcPr>
            <w:tcW w:w="1701" w:type="dxa"/>
            <w:tcBorders>
              <w:top w:val="nil"/>
              <w:left w:val="nil"/>
              <w:bottom w:val="single" w:color="auto" w:sz="4" w:space="0"/>
              <w:right w:val="single" w:color="auto" w:sz="4" w:space="0"/>
            </w:tcBorders>
            <w:shd w:val="clear" w:color="auto" w:fill="auto"/>
            <w:vAlign w:val="center"/>
          </w:tcPr>
          <w:p w14:paraId="19997EB8">
            <w:pPr>
              <w:widowControl/>
              <w:jc w:val="left"/>
              <w:rPr>
                <w:rFonts w:ascii="宋体" w:hAnsi="宋体" w:cs="宋体"/>
                <w:color w:val="000000"/>
                <w:kern w:val="0"/>
                <w:sz w:val="20"/>
                <w:szCs w:val="20"/>
              </w:rPr>
            </w:pPr>
            <w:r>
              <w:rPr>
                <w:rFonts w:hint="eastAsia" w:ascii="宋体" w:hAnsi="宋体" w:cs="宋体"/>
                <w:color w:val="000000"/>
                <w:kern w:val="0"/>
                <w:sz w:val="20"/>
                <w:szCs w:val="20"/>
              </w:rPr>
              <w:t>全市互联网服务提供者、联网使用单位等</w:t>
            </w:r>
          </w:p>
        </w:tc>
        <w:tc>
          <w:tcPr>
            <w:tcW w:w="850" w:type="dxa"/>
            <w:tcBorders>
              <w:top w:val="nil"/>
              <w:left w:val="nil"/>
              <w:bottom w:val="single" w:color="auto" w:sz="4" w:space="0"/>
              <w:right w:val="single" w:color="auto" w:sz="4" w:space="0"/>
            </w:tcBorders>
            <w:shd w:val="clear" w:color="auto" w:fill="auto"/>
            <w:vAlign w:val="center"/>
          </w:tcPr>
          <w:p w14:paraId="309F1EE7">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3715763">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0E325825">
            <w:pPr>
              <w:widowControl/>
              <w:jc w:val="center"/>
              <w:rPr>
                <w:rFonts w:ascii="宋体" w:hAnsi="宋体" w:cs="宋体"/>
                <w:color w:val="000000"/>
                <w:kern w:val="0"/>
                <w:sz w:val="20"/>
                <w:szCs w:val="20"/>
              </w:rPr>
            </w:pPr>
            <w:r>
              <w:rPr>
                <w:rFonts w:hint="eastAsia" w:ascii="宋体" w:hAnsi="宋体" w:cs="宋体"/>
                <w:color w:val="000000"/>
                <w:kern w:val="0"/>
                <w:sz w:val="20"/>
                <w:szCs w:val="20"/>
              </w:rPr>
              <w:t>区公安分局</w:t>
            </w:r>
          </w:p>
        </w:tc>
        <w:tc>
          <w:tcPr>
            <w:tcW w:w="5670" w:type="dxa"/>
            <w:tcBorders>
              <w:top w:val="nil"/>
              <w:left w:val="nil"/>
              <w:bottom w:val="single" w:color="auto" w:sz="4" w:space="0"/>
              <w:right w:val="single" w:color="auto" w:sz="4" w:space="0"/>
            </w:tcBorders>
            <w:shd w:val="clear" w:color="auto" w:fill="auto"/>
            <w:vAlign w:val="center"/>
          </w:tcPr>
          <w:p w14:paraId="3C6C3B7D">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《计算机信息网络国际联网安全保护管理办法》（公安部令第33号）第十七条；《互联网安全保护技术措施规定》（公安部令第82号）第五条、第十六条。</w:t>
            </w:r>
          </w:p>
        </w:tc>
      </w:tr>
      <w:tr w14:paraId="0AEA83CB">
        <w:tblPrEx>
          <w:tblCellMar>
            <w:top w:w="0" w:type="dxa"/>
            <w:left w:w="108" w:type="dxa"/>
            <w:bottom w:w="0" w:type="dxa"/>
            <w:right w:w="108" w:type="dxa"/>
          </w:tblCellMar>
        </w:tblPrEx>
        <w:trPr>
          <w:trHeight w:val="20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27365B8">
            <w:pPr>
              <w:widowControl/>
              <w:jc w:val="center"/>
              <w:rPr>
                <w:rFonts w:ascii="宋体" w:hAnsi="宋体" w:cs="宋体"/>
                <w:kern w:val="0"/>
                <w:sz w:val="20"/>
                <w:szCs w:val="20"/>
              </w:rPr>
            </w:pPr>
            <w:r>
              <w:rPr>
                <w:rFonts w:hint="eastAsia" w:ascii="宋体" w:hAnsi="宋体" w:cs="宋体"/>
                <w:kern w:val="0"/>
                <w:sz w:val="20"/>
                <w:szCs w:val="20"/>
              </w:rPr>
              <w:t>31</w:t>
            </w:r>
          </w:p>
        </w:tc>
        <w:tc>
          <w:tcPr>
            <w:tcW w:w="964" w:type="dxa"/>
            <w:tcBorders>
              <w:top w:val="nil"/>
              <w:left w:val="nil"/>
              <w:bottom w:val="single" w:color="auto" w:sz="4" w:space="0"/>
              <w:right w:val="single" w:color="auto" w:sz="4" w:space="0"/>
            </w:tcBorders>
            <w:shd w:val="clear" w:color="auto" w:fill="auto"/>
            <w:vAlign w:val="center"/>
          </w:tcPr>
          <w:p w14:paraId="20120290">
            <w:pPr>
              <w:widowControl/>
              <w:jc w:val="center"/>
              <w:rPr>
                <w:rFonts w:ascii="宋体" w:hAnsi="宋体" w:cs="宋体"/>
                <w:color w:val="000000"/>
                <w:kern w:val="0"/>
                <w:sz w:val="20"/>
                <w:szCs w:val="20"/>
              </w:rPr>
            </w:pPr>
            <w:r>
              <w:rPr>
                <w:rFonts w:hint="eastAsia" w:ascii="宋体" w:hAnsi="宋体" w:cs="宋体"/>
                <w:color w:val="000000"/>
                <w:kern w:val="0"/>
                <w:sz w:val="20"/>
                <w:szCs w:val="20"/>
              </w:rPr>
              <w:t>民政领域</w:t>
            </w:r>
          </w:p>
        </w:tc>
        <w:tc>
          <w:tcPr>
            <w:tcW w:w="1163" w:type="dxa"/>
            <w:tcBorders>
              <w:top w:val="nil"/>
              <w:left w:val="nil"/>
              <w:bottom w:val="single" w:color="auto" w:sz="4" w:space="0"/>
              <w:right w:val="single" w:color="auto" w:sz="4" w:space="0"/>
            </w:tcBorders>
            <w:shd w:val="clear" w:color="auto" w:fill="auto"/>
            <w:vAlign w:val="center"/>
          </w:tcPr>
          <w:p w14:paraId="6DF90310">
            <w:pPr>
              <w:widowControl/>
              <w:jc w:val="left"/>
              <w:rPr>
                <w:rFonts w:ascii="宋体" w:hAnsi="宋体" w:cs="宋体"/>
                <w:color w:val="000000"/>
                <w:kern w:val="0"/>
                <w:sz w:val="20"/>
                <w:szCs w:val="20"/>
              </w:rPr>
            </w:pPr>
            <w:r>
              <w:rPr>
                <w:rFonts w:hint="eastAsia" w:ascii="宋体" w:hAnsi="宋体" w:cs="宋体"/>
                <w:color w:val="000000"/>
                <w:kern w:val="0"/>
                <w:sz w:val="20"/>
                <w:szCs w:val="20"/>
              </w:rPr>
              <w:t>对养老机构的监督检查</w:t>
            </w:r>
          </w:p>
        </w:tc>
        <w:tc>
          <w:tcPr>
            <w:tcW w:w="2268" w:type="dxa"/>
            <w:tcBorders>
              <w:top w:val="nil"/>
              <w:left w:val="nil"/>
              <w:bottom w:val="single" w:color="auto" w:sz="4" w:space="0"/>
              <w:right w:val="single" w:color="auto" w:sz="4" w:space="0"/>
            </w:tcBorders>
            <w:shd w:val="clear" w:color="auto" w:fill="auto"/>
            <w:vAlign w:val="center"/>
          </w:tcPr>
          <w:p w14:paraId="04F768DD">
            <w:pPr>
              <w:widowControl/>
              <w:jc w:val="left"/>
              <w:rPr>
                <w:rFonts w:ascii="宋体" w:hAnsi="宋体" w:cs="宋体"/>
                <w:color w:val="000000"/>
                <w:kern w:val="0"/>
                <w:sz w:val="20"/>
                <w:szCs w:val="20"/>
              </w:rPr>
            </w:pPr>
            <w:r>
              <w:rPr>
                <w:rFonts w:hint="eastAsia" w:ascii="宋体" w:hAnsi="宋体" w:cs="宋体"/>
                <w:color w:val="000000"/>
                <w:kern w:val="0"/>
                <w:sz w:val="20"/>
                <w:szCs w:val="20"/>
              </w:rPr>
              <w:t>对养老机构的监督检查</w:t>
            </w:r>
          </w:p>
        </w:tc>
        <w:tc>
          <w:tcPr>
            <w:tcW w:w="1701" w:type="dxa"/>
            <w:tcBorders>
              <w:top w:val="nil"/>
              <w:left w:val="nil"/>
              <w:bottom w:val="single" w:color="auto" w:sz="4" w:space="0"/>
              <w:right w:val="single" w:color="auto" w:sz="4" w:space="0"/>
            </w:tcBorders>
            <w:shd w:val="clear" w:color="auto" w:fill="auto"/>
            <w:vAlign w:val="center"/>
          </w:tcPr>
          <w:p w14:paraId="227E9711">
            <w:pPr>
              <w:widowControl/>
              <w:jc w:val="left"/>
              <w:rPr>
                <w:rFonts w:ascii="宋体" w:hAnsi="宋体" w:cs="宋体"/>
                <w:color w:val="000000"/>
                <w:kern w:val="0"/>
                <w:sz w:val="20"/>
                <w:szCs w:val="20"/>
              </w:rPr>
            </w:pPr>
            <w:r>
              <w:rPr>
                <w:rFonts w:hint="eastAsia" w:ascii="宋体" w:hAnsi="宋体" w:cs="宋体"/>
                <w:color w:val="000000"/>
                <w:kern w:val="0"/>
                <w:sz w:val="20"/>
                <w:szCs w:val="20"/>
              </w:rPr>
              <w:t>市管养老机构</w:t>
            </w:r>
          </w:p>
        </w:tc>
        <w:tc>
          <w:tcPr>
            <w:tcW w:w="850" w:type="dxa"/>
            <w:tcBorders>
              <w:top w:val="nil"/>
              <w:left w:val="nil"/>
              <w:bottom w:val="single" w:color="auto" w:sz="4" w:space="0"/>
              <w:right w:val="single" w:color="auto" w:sz="4" w:space="0"/>
            </w:tcBorders>
            <w:shd w:val="clear" w:color="auto" w:fill="auto"/>
            <w:vAlign w:val="center"/>
          </w:tcPr>
          <w:p w14:paraId="6D76242A">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685659EA">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实地检查</w:t>
            </w:r>
          </w:p>
        </w:tc>
        <w:tc>
          <w:tcPr>
            <w:tcW w:w="851" w:type="dxa"/>
            <w:tcBorders>
              <w:top w:val="nil"/>
              <w:left w:val="nil"/>
              <w:bottom w:val="single" w:color="auto" w:sz="4" w:space="0"/>
              <w:right w:val="single" w:color="auto" w:sz="4" w:space="0"/>
            </w:tcBorders>
            <w:shd w:val="clear" w:color="auto" w:fill="auto"/>
            <w:vAlign w:val="center"/>
          </w:tcPr>
          <w:p w14:paraId="53C44D2F">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区民政局</w:t>
            </w:r>
          </w:p>
        </w:tc>
        <w:tc>
          <w:tcPr>
            <w:tcW w:w="5670" w:type="dxa"/>
            <w:tcBorders>
              <w:top w:val="nil"/>
              <w:left w:val="nil"/>
              <w:bottom w:val="single" w:color="auto" w:sz="4" w:space="0"/>
              <w:right w:val="single" w:color="auto" w:sz="4" w:space="0"/>
            </w:tcBorders>
            <w:shd w:val="clear" w:color="auto" w:fill="auto"/>
            <w:vAlign w:val="center"/>
          </w:tcPr>
          <w:p w14:paraId="2CD1E27C">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老年人权益保障法》（中华人民共和国主席令第72号）第四十四条；《农村五保供养工作条例》（国务院令第456号）第十八条；《养老机构管理办法》（民政部令第49号）第三条；《社会福利机构管理暂行办法》（民政部令第19号）第五条、第二十五条；《养老机构设立许可办法》（民政部令第48号）第二十二条；《武汉市社会办养老福利机构管理办法》（市政府令230号）第三十四条</w:t>
            </w:r>
          </w:p>
        </w:tc>
      </w:tr>
      <w:tr w14:paraId="262DD323">
        <w:tblPrEx>
          <w:tblCellMar>
            <w:top w:w="0" w:type="dxa"/>
            <w:left w:w="108" w:type="dxa"/>
            <w:bottom w:w="0" w:type="dxa"/>
            <w:right w:w="108" w:type="dxa"/>
          </w:tblCellMar>
        </w:tblPrEx>
        <w:trPr>
          <w:trHeight w:val="136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1CEC6EE">
            <w:pPr>
              <w:widowControl/>
              <w:jc w:val="center"/>
              <w:rPr>
                <w:rFonts w:ascii="宋体" w:hAnsi="宋体" w:cs="宋体"/>
                <w:kern w:val="0"/>
                <w:sz w:val="20"/>
                <w:szCs w:val="20"/>
              </w:rPr>
            </w:pPr>
            <w:r>
              <w:rPr>
                <w:rFonts w:hint="eastAsia" w:ascii="宋体" w:hAnsi="宋体" w:cs="宋体"/>
                <w:kern w:val="0"/>
                <w:sz w:val="20"/>
                <w:szCs w:val="20"/>
              </w:rPr>
              <w:t>32</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54B27D8A">
            <w:pPr>
              <w:widowControl/>
              <w:jc w:val="center"/>
              <w:rPr>
                <w:rFonts w:ascii="宋体" w:hAnsi="宋体" w:cs="宋体"/>
                <w:color w:val="000000"/>
                <w:kern w:val="0"/>
                <w:sz w:val="20"/>
                <w:szCs w:val="20"/>
              </w:rPr>
            </w:pPr>
            <w:r>
              <w:rPr>
                <w:rFonts w:hint="eastAsia" w:ascii="宋体" w:hAnsi="宋体" w:cs="宋体"/>
                <w:color w:val="000000"/>
                <w:kern w:val="0"/>
                <w:sz w:val="20"/>
                <w:szCs w:val="20"/>
              </w:rPr>
              <w:t>司法领域</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5E86F23E">
            <w:pPr>
              <w:widowControl/>
              <w:jc w:val="left"/>
              <w:rPr>
                <w:rFonts w:ascii="宋体" w:hAnsi="宋体" w:cs="宋体"/>
                <w:color w:val="000000"/>
                <w:kern w:val="0"/>
                <w:sz w:val="20"/>
                <w:szCs w:val="20"/>
              </w:rPr>
            </w:pPr>
            <w:r>
              <w:rPr>
                <w:rFonts w:hint="eastAsia" w:ascii="宋体" w:hAnsi="宋体" w:cs="宋体"/>
                <w:color w:val="000000"/>
                <w:kern w:val="0"/>
                <w:sz w:val="20"/>
                <w:szCs w:val="20"/>
              </w:rPr>
              <w:t>律师行业相关检查</w:t>
            </w:r>
          </w:p>
        </w:tc>
        <w:tc>
          <w:tcPr>
            <w:tcW w:w="2268" w:type="dxa"/>
            <w:tcBorders>
              <w:top w:val="nil"/>
              <w:left w:val="nil"/>
              <w:bottom w:val="single" w:color="auto" w:sz="4" w:space="0"/>
              <w:right w:val="single" w:color="auto" w:sz="4" w:space="0"/>
            </w:tcBorders>
            <w:shd w:val="clear" w:color="auto" w:fill="auto"/>
            <w:vAlign w:val="center"/>
          </w:tcPr>
          <w:p w14:paraId="7A082FED">
            <w:pPr>
              <w:widowControl/>
              <w:jc w:val="left"/>
              <w:rPr>
                <w:rFonts w:ascii="宋体" w:hAnsi="宋体" w:cs="宋体"/>
                <w:color w:val="000000"/>
                <w:kern w:val="0"/>
                <w:sz w:val="20"/>
                <w:szCs w:val="20"/>
              </w:rPr>
            </w:pPr>
            <w:r>
              <w:rPr>
                <w:rFonts w:hint="eastAsia" w:ascii="宋体" w:hAnsi="宋体" w:cs="宋体"/>
                <w:color w:val="000000"/>
                <w:kern w:val="0"/>
                <w:sz w:val="20"/>
                <w:szCs w:val="20"/>
              </w:rPr>
              <w:t>律师事务所保持法定设立条件的检查</w:t>
            </w:r>
          </w:p>
        </w:tc>
        <w:tc>
          <w:tcPr>
            <w:tcW w:w="1701" w:type="dxa"/>
            <w:tcBorders>
              <w:top w:val="nil"/>
              <w:left w:val="nil"/>
              <w:bottom w:val="single" w:color="auto" w:sz="4" w:space="0"/>
              <w:right w:val="single" w:color="auto" w:sz="4" w:space="0"/>
            </w:tcBorders>
            <w:shd w:val="clear" w:color="auto" w:fill="auto"/>
            <w:vAlign w:val="center"/>
          </w:tcPr>
          <w:p w14:paraId="27239D85">
            <w:pPr>
              <w:widowControl/>
              <w:jc w:val="left"/>
              <w:rPr>
                <w:rFonts w:ascii="宋体" w:hAnsi="宋体" w:cs="宋体"/>
                <w:color w:val="000000"/>
                <w:kern w:val="0"/>
                <w:sz w:val="20"/>
                <w:szCs w:val="20"/>
              </w:rPr>
            </w:pPr>
            <w:r>
              <w:rPr>
                <w:rFonts w:hint="eastAsia" w:ascii="宋体" w:hAnsi="宋体" w:cs="宋体"/>
                <w:color w:val="000000"/>
                <w:kern w:val="0"/>
                <w:sz w:val="20"/>
                <w:szCs w:val="20"/>
              </w:rPr>
              <w:t>律师事务所</w:t>
            </w:r>
          </w:p>
        </w:tc>
        <w:tc>
          <w:tcPr>
            <w:tcW w:w="850" w:type="dxa"/>
            <w:tcBorders>
              <w:top w:val="nil"/>
              <w:left w:val="nil"/>
              <w:bottom w:val="single" w:color="auto" w:sz="4" w:space="0"/>
              <w:right w:val="single" w:color="auto" w:sz="4" w:space="0"/>
            </w:tcBorders>
            <w:shd w:val="clear" w:color="auto" w:fill="auto"/>
            <w:vAlign w:val="center"/>
          </w:tcPr>
          <w:p w14:paraId="1C5ECC1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BC745F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书面检查</w:t>
            </w:r>
          </w:p>
        </w:tc>
        <w:tc>
          <w:tcPr>
            <w:tcW w:w="851" w:type="dxa"/>
            <w:tcBorders>
              <w:top w:val="nil"/>
              <w:left w:val="nil"/>
              <w:bottom w:val="single" w:color="auto" w:sz="4" w:space="0"/>
              <w:right w:val="single" w:color="auto" w:sz="4" w:space="0"/>
            </w:tcBorders>
            <w:shd w:val="clear" w:color="auto" w:fill="auto"/>
            <w:vAlign w:val="center"/>
          </w:tcPr>
          <w:p w14:paraId="26D52CB8">
            <w:pPr>
              <w:widowControl/>
              <w:jc w:val="center"/>
              <w:rPr>
                <w:rFonts w:ascii="宋体" w:hAnsi="宋体" w:cs="宋体"/>
                <w:color w:val="000000"/>
                <w:kern w:val="0"/>
                <w:sz w:val="20"/>
                <w:szCs w:val="20"/>
              </w:rPr>
            </w:pPr>
            <w:r>
              <w:rPr>
                <w:rFonts w:hint="eastAsia" w:ascii="宋体" w:hAnsi="宋体" w:cs="宋体"/>
                <w:color w:val="000000"/>
                <w:kern w:val="0"/>
                <w:sz w:val="20"/>
                <w:szCs w:val="20"/>
              </w:rPr>
              <w:t>区司法局</w:t>
            </w:r>
          </w:p>
        </w:tc>
        <w:tc>
          <w:tcPr>
            <w:tcW w:w="5670" w:type="dxa"/>
            <w:tcBorders>
              <w:top w:val="nil"/>
              <w:left w:val="nil"/>
              <w:bottom w:val="single" w:color="auto" w:sz="4" w:space="0"/>
              <w:right w:val="single" w:color="auto" w:sz="4" w:space="0"/>
            </w:tcBorders>
            <w:shd w:val="clear" w:color="auto" w:fill="auto"/>
            <w:vAlign w:val="center"/>
          </w:tcPr>
          <w:p w14:paraId="5B2143AB">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《中华人民共和国律师法》第十八条、第十九条、第二十条；《律师事务所管理办法》（司法部令第111号（2008年7月18日司法部令第111号发布　 2012年11月30日司法部令第125号修正　2016年9月6日司法部令第133号修订）第七条</w:t>
            </w:r>
          </w:p>
        </w:tc>
      </w:tr>
      <w:tr w14:paraId="528ADD32">
        <w:tblPrEx>
          <w:tblCellMar>
            <w:top w:w="0" w:type="dxa"/>
            <w:left w:w="108" w:type="dxa"/>
            <w:bottom w:w="0" w:type="dxa"/>
            <w:right w:w="108" w:type="dxa"/>
          </w:tblCellMar>
        </w:tblPrEx>
        <w:trPr>
          <w:trHeight w:val="13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7099B4A">
            <w:pPr>
              <w:widowControl/>
              <w:jc w:val="center"/>
              <w:rPr>
                <w:rFonts w:ascii="宋体" w:hAnsi="宋体" w:cs="宋体"/>
                <w:kern w:val="0"/>
                <w:sz w:val="20"/>
                <w:szCs w:val="20"/>
              </w:rPr>
            </w:pPr>
            <w:r>
              <w:rPr>
                <w:rFonts w:hint="eastAsia" w:ascii="宋体" w:hAnsi="宋体" w:cs="宋体"/>
                <w:kern w:val="0"/>
                <w:sz w:val="20"/>
                <w:szCs w:val="20"/>
              </w:rPr>
              <w:t>33</w:t>
            </w:r>
          </w:p>
        </w:tc>
        <w:tc>
          <w:tcPr>
            <w:tcW w:w="964" w:type="dxa"/>
            <w:vMerge w:val="continue"/>
            <w:tcBorders>
              <w:top w:val="nil"/>
              <w:left w:val="single" w:color="auto" w:sz="4" w:space="0"/>
              <w:bottom w:val="single" w:color="auto" w:sz="4" w:space="0"/>
              <w:right w:val="single" w:color="auto" w:sz="4" w:space="0"/>
            </w:tcBorders>
            <w:vAlign w:val="center"/>
          </w:tcPr>
          <w:p w14:paraId="56973AD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2B9964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4C7473D">
            <w:pPr>
              <w:widowControl/>
              <w:jc w:val="left"/>
              <w:rPr>
                <w:rFonts w:ascii="宋体" w:hAnsi="宋体" w:cs="宋体"/>
                <w:color w:val="000000"/>
                <w:kern w:val="0"/>
                <w:sz w:val="20"/>
                <w:szCs w:val="20"/>
              </w:rPr>
            </w:pPr>
            <w:r>
              <w:rPr>
                <w:rFonts w:hint="eastAsia" w:ascii="宋体" w:hAnsi="宋体" w:cs="宋体"/>
                <w:color w:val="000000"/>
                <w:kern w:val="0"/>
                <w:sz w:val="20"/>
                <w:szCs w:val="20"/>
              </w:rPr>
              <w:t>律师事务所在开展业务活动过程中遵守法律、法规、规章的情况检查</w:t>
            </w:r>
          </w:p>
        </w:tc>
        <w:tc>
          <w:tcPr>
            <w:tcW w:w="1701" w:type="dxa"/>
            <w:tcBorders>
              <w:top w:val="nil"/>
              <w:left w:val="nil"/>
              <w:bottom w:val="single" w:color="auto" w:sz="4" w:space="0"/>
              <w:right w:val="single" w:color="auto" w:sz="4" w:space="0"/>
            </w:tcBorders>
            <w:shd w:val="clear" w:color="auto" w:fill="auto"/>
            <w:vAlign w:val="center"/>
          </w:tcPr>
          <w:p w14:paraId="0C04A50A">
            <w:pPr>
              <w:widowControl/>
              <w:jc w:val="left"/>
              <w:rPr>
                <w:rFonts w:ascii="宋体" w:hAnsi="宋体" w:cs="宋体"/>
                <w:color w:val="000000"/>
                <w:kern w:val="0"/>
                <w:sz w:val="20"/>
                <w:szCs w:val="20"/>
              </w:rPr>
            </w:pPr>
            <w:r>
              <w:rPr>
                <w:rFonts w:hint="eastAsia" w:ascii="宋体" w:hAnsi="宋体" w:cs="宋体"/>
                <w:color w:val="000000"/>
                <w:kern w:val="0"/>
                <w:sz w:val="20"/>
                <w:szCs w:val="20"/>
              </w:rPr>
              <w:t>律师事务所</w:t>
            </w:r>
          </w:p>
        </w:tc>
        <w:tc>
          <w:tcPr>
            <w:tcW w:w="850" w:type="dxa"/>
            <w:tcBorders>
              <w:top w:val="nil"/>
              <w:left w:val="nil"/>
              <w:bottom w:val="single" w:color="auto" w:sz="4" w:space="0"/>
              <w:right w:val="single" w:color="auto" w:sz="4" w:space="0"/>
            </w:tcBorders>
            <w:shd w:val="clear" w:color="auto" w:fill="auto"/>
            <w:vAlign w:val="center"/>
          </w:tcPr>
          <w:p w14:paraId="293C2BC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4674AA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书面检查</w:t>
            </w:r>
          </w:p>
        </w:tc>
        <w:tc>
          <w:tcPr>
            <w:tcW w:w="851" w:type="dxa"/>
            <w:tcBorders>
              <w:top w:val="nil"/>
              <w:left w:val="nil"/>
              <w:bottom w:val="single" w:color="auto" w:sz="4" w:space="0"/>
              <w:right w:val="single" w:color="auto" w:sz="4" w:space="0"/>
            </w:tcBorders>
            <w:shd w:val="clear" w:color="auto" w:fill="auto"/>
            <w:vAlign w:val="center"/>
          </w:tcPr>
          <w:p w14:paraId="09A7C3B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区司法局</w:t>
            </w:r>
          </w:p>
        </w:tc>
        <w:tc>
          <w:tcPr>
            <w:tcW w:w="5670" w:type="dxa"/>
            <w:tcBorders>
              <w:top w:val="nil"/>
              <w:left w:val="nil"/>
              <w:bottom w:val="single" w:color="auto" w:sz="4" w:space="0"/>
              <w:right w:val="single" w:color="auto" w:sz="4" w:space="0"/>
            </w:tcBorders>
            <w:shd w:val="clear" w:color="auto" w:fill="auto"/>
            <w:vAlign w:val="center"/>
          </w:tcPr>
          <w:p w14:paraId="040BC4D5">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《中华人民共和国律师法》第二十三条、第二十四条；《律师事务所管理办法》（司法部令第111号（2008年7月18日司法部令第111号发布　 2012年11月30日司法部令第125号修正　2016年9月6日司法部令第133号修订）第四十条、第五十九条</w:t>
            </w:r>
          </w:p>
        </w:tc>
      </w:tr>
      <w:tr w14:paraId="3AFF563C">
        <w:tblPrEx>
          <w:tblCellMar>
            <w:top w:w="0" w:type="dxa"/>
            <w:left w:w="108" w:type="dxa"/>
            <w:bottom w:w="0" w:type="dxa"/>
            <w:right w:w="108" w:type="dxa"/>
          </w:tblCellMar>
        </w:tblPrEx>
        <w:trPr>
          <w:trHeight w:val="7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4549B62">
            <w:pPr>
              <w:widowControl/>
              <w:jc w:val="center"/>
              <w:rPr>
                <w:rFonts w:ascii="宋体" w:hAnsi="宋体" w:cs="宋体"/>
                <w:kern w:val="0"/>
                <w:sz w:val="20"/>
                <w:szCs w:val="20"/>
              </w:rPr>
            </w:pPr>
            <w:r>
              <w:rPr>
                <w:rFonts w:hint="eastAsia" w:ascii="宋体" w:hAnsi="宋体" w:cs="宋体"/>
                <w:kern w:val="0"/>
                <w:sz w:val="20"/>
                <w:szCs w:val="20"/>
              </w:rPr>
              <w:t>34</w:t>
            </w:r>
          </w:p>
        </w:tc>
        <w:tc>
          <w:tcPr>
            <w:tcW w:w="964" w:type="dxa"/>
            <w:vMerge w:val="continue"/>
            <w:tcBorders>
              <w:top w:val="nil"/>
              <w:left w:val="single" w:color="auto" w:sz="4" w:space="0"/>
              <w:bottom w:val="single" w:color="auto" w:sz="4" w:space="0"/>
              <w:right w:val="single" w:color="auto" w:sz="4" w:space="0"/>
            </w:tcBorders>
            <w:vAlign w:val="center"/>
          </w:tcPr>
          <w:p w14:paraId="2CD9DEB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D42ADD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214A96A">
            <w:pPr>
              <w:widowControl/>
              <w:jc w:val="left"/>
              <w:rPr>
                <w:rFonts w:ascii="宋体" w:hAnsi="宋体" w:cs="宋体"/>
                <w:color w:val="000000"/>
                <w:kern w:val="0"/>
                <w:sz w:val="20"/>
                <w:szCs w:val="20"/>
              </w:rPr>
            </w:pPr>
            <w:r>
              <w:rPr>
                <w:rFonts w:hint="eastAsia" w:ascii="宋体" w:hAnsi="宋体" w:cs="宋体"/>
                <w:color w:val="000000"/>
                <w:kern w:val="0"/>
                <w:sz w:val="20"/>
                <w:szCs w:val="20"/>
              </w:rPr>
              <w:t>律师事务所应当报批或者备案事项的情况检查</w:t>
            </w:r>
          </w:p>
        </w:tc>
        <w:tc>
          <w:tcPr>
            <w:tcW w:w="1701" w:type="dxa"/>
            <w:tcBorders>
              <w:top w:val="nil"/>
              <w:left w:val="nil"/>
              <w:bottom w:val="single" w:color="auto" w:sz="4" w:space="0"/>
              <w:right w:val="single" w:color="auto" w:sz="4" w:space="0"/>
            </w:tcBorders>
            <w:shd w:val="clear" w:color="auto" w:fill="auto"/>
            <w:vAlign w:val="center"/>
          </w:tcPr>
          <w:p w14:paraId="2DB40ED7">
            <w:pPr>
              <w:widowControl/>
              <w:jc w:val="left"/>
              <w:rPr>
                <w:rFonts w:ascii="宋体" w:hAnsi="宋体" w:cs="宋体"/>
                <w:color w:val="000000"/>
                <w:kern w:val="0"/>
                <w:sz w:val="20"/>
                <w:szCs w:val="20"/>
              </w:rPr>
            </w:pPr>
            <w:r>
              <w:rPr>
                <w:rFonts w:hint="eastAsia" w:ascii="宋体" w:hAnsi="宋体" w:cs="宋体"/>
                <w:color w:val="000000"/>
                <w:kern w:val="0"/>
                <w:sz w:val="20"/>
                <w:szCs w:val="20"/>
              </w:rPr>
              <w:t>律师事务所</w:t>
            </w:r>
          </w:p>
        </w:tc>
        <w:tc>
          <w:tcPr>
            <w:tcW w:w="850" w:type="dxa"/>
            <w:tcBorders>
              <w:top w:val="nil"/>
              <w:left w:val="nil"/>
              <w:bottom w:val="single" w:color="auto" w:sz="4" w:space="0"/>
              <w:right w:val="single" w:color="auto" w:sz="4" w:space="0"/>
            </w:tcBorders>
            <w:shd w:val="clear" w:color="auto" w:fill="auto"/>
            <w:vAlign w:val="center"/>
          </w:tcPr>
          <w:p w14:paraId="6FAA24F2">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D5845C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书面检查</w:t>
            </w:r>
          </w:p>
        </w:tc>
        <w:tc>
          <w:tcPr>
            <w:tcW w:w="851" w:type="dxa"/>
            <w:tcBorders>
              <w:top w:val="nil"/>
              <w:left w:val="nil"/>
              <w:bottom w:val="single" w:color="auto" w:sz="4" w:space="0"/>
              <w:right w:val="single" w:color="auto" w:sz="4" w:space="0"/>
            </w:tcBorders>
            <w:shd w:val="clear" w:color="auto" w:fill="auto"/>
            <w:vAlign w:val="center"/>
          </w:tcPr>
          <w:p w14:paraId="6E790867">
            <w:pPr>
              <w:widowControl/>
              <w:jc w:val="center"/>
              <w:rPr>
                <w:rFonts w:ascii="宋体" w:hAnsi="宋体" w:cs="宋体"/>
                <w:color w:val="000000"/>
                <w:kern w:val="0"/>
                <w:sz w:val="20"/>
                <w:szCs w:val="20"/>
              </w:rPr>
            </w:pPr>
            <w:r>
              <w:rPr>
                <w:rFonts w:hint="eastAsia" w:ascii="宋体" w:hAnsi="宋体" w:cs="宋体"/>
                <w:color w:val="000000"/>
                <w:kern w:val="0"/>
                <w:sz w:val="20"/>
                <w:szCs w:val="20"/>
              </w:rPr>
              <w:t>区司法局</w:t>
            </w:r>
          </w:p>
        </w:tc>
        <w:tc>
          <w:tcPr>
            <w:tcW w:w="5670" w:type="dxa"/>
            <w:tcBorders>
              <w:top w:val="nil"/>
              <w:left w:val="nil"/>
              <w:bottom w:val="single" w:color="auto" w:sz="4" w:space="0"/>
              <w:right w:val="single" w:color="auto" w:sz="4" w:space="0"/>
            </w:tcBorders>
            <w:shd w:val="clear" w:color="auto" w:fill="auto"/>
            <w:vAlign w:val="center"/>
          </w:tcPr>
          <w:p w14:paraId="34444B09">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《中华人民共和国律师法》第十八条、第二十一条</w:t>
            </w:r>
          </w:p>
        </w:tc>
      </w:tr>
      <w:tr w14:paraId="2864BA5D">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09C1DF3">
            <w:pPr>
              <w:widowControl/>
              <w:jc w:val="center"/>
              <w:rPr>
                <w:rFonts w:ascii="宋体" w:hAnsi="宋体" w:cs="宋体"/>
                <w:kern w:val="0"/>
                <w:sz w:val="20"/>
                <w:szCs w:val="20"/>
              </w:rPr>
            </w:pPr>
            <w:r>
              <w:rPr>
                <w:rFonts w:hint="eastAsia" w:ascii="宋体" w:hAnsi="宋体" w:cs="宋体"/>
                <w:kern w:val="0"/>
                <w:sz w:val="20"/>
                <w:szCs w:val="20"/>
              </w:rPr>
              <w:t>35</w:t>
            </w:r>
          </w:p>
        </w:tc>
        <w:tc>
          <w:tcPr>
            <w:tcW w:w="964" w:type="dxa"/>
            <w:vMerge w:val="continue"/>
            <w:tcBorders>
              <w:top w:val="nil"/>
              <w:left w:val="single" w:color="auto" w:sz="4" w:space="0"/>
              <w:bottom w:val="single" w:color="auto" w:sz="4" w:space="0"/>
              <w:right w:val="single" w:color="auto" w:sz="4" w:space="0"/>
            </w:tcBorders>
            <w:vAlign w:val="center"/>
          </w:tcPr>
          <w:p w14:paraId="3035F18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07FCAC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193A629">
            <w:pPr>
              <w:widowControl/>
              <w:jc w:val="left"/>
              <w:rPr>
                <w:rFonts w:ascii="宋体" w:hAnsi="宋体" w:cs="宋体"/>
                <w:color w:val="000000"/>
                <w:kern w:val="0"/>
                <w:sz w:val="20"/>
                <w:szCs w:val="20"/>
              </w:rPr>
            </w:pPr>
            <w:r>
              <w:rPr>
                <w:rFonts w:hint="eastAsia" w:ascii="宋体" w:hAnsi="宋体" w:cs="宋体"/>
                <w:color w:val="000000"/>
                <w:kern w:val="0"/>
                <w:sz w:val="20"/>
                <w:szCs w:val="20"/>
              </w:rPr>
              <w:t>律师的执业情况检查</w:t>
            </w:r>
          </w:p>
        </w:tc>
        <w:tc>
          <w:tcPr>
            <w:tcW w:w="1701" w:type="dxa"/>
            <w:tcBorders>
              <w:top w:val="nil"/>
              <w:left w:val="nil"/>
              <w:bottom w:val="single" w:color="auto" w:sz="4" w:space="0"/>
              <w:right w:val="single" w:color="auto" w:sz="4" w:space="0"/>
            </w:tcBorders>
            <w:shd w:val="clear" w:color="auto" w:fill="auto"/>
            <w:vAlign w:val="center"/>
          </w:tcPr>
          <w:p w14:paraId="785A599E">
            <w:pPr>
              <w:widowControl/>
              <w:jc w:val="left"/>
              <w:rPr>
                <w:rFonts w:ascii="宋体" w:hAnsi="宋体" w:cs="宋体"/>
                <w:color w:val="000000"/>
                <w:kern w:val="0"/>
                <w:sz w:val="20"/>
                <w:szCs w:val="20"/>
              </w:rPr>
            </w:pPr>
            <w:r>
              <w:rPr>
                <w:rFonts w:hint="eastAsia" w:ascii="宋体" w:hAnsi="宋体" w:cs="宋体"/>
                <w:color w:val="000000"/>
                <w:kern w:val="0"/>
                <w:sz w:val="20"/>
                <w:szCs w:val="20"/>
              </w:rPr>
              <w:t>律师</w:t>
            </w:r>
          </w:p>
        </w:tc>
        <w:tc>
          <w:tcPr>
            <w:tcW w:w="850" w:type="dxa"/>
            <w:tcBorders>
              <w:top w:val="nil"/>
              <w:left w:val="nil"/>
              <w:bottom w:val="single" w:color="auto" w:sz="4" w:space="0"/>
              <w:right w:val="single" w:color="auto" w:sz="4" w:space="0"/>
            </w:tcBorders>
            <w:shd w:val="clear" w:color="auto" w:fill="auto"/>
            <w:vAlign w:val="center"/>
          </w:tcPr>
          <w:p w14:paraId="3D2D03BA">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2F4BDD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书面检查</w:t>
            </w:r>
          </w:p>
        </w:tc>
        <w:tc>
          <w:tcPr>
            <w:tcW w:w="851" w:type="dxa"/>
            <w:tcBorders>
              <w:top w:val="nil"/>
              <w:left w:val="nil"/>
              <w:bottom w:val="single" w:color="auto" w:sz="4" w:space="0"/>
              <w:right w:val="single" w:color="auto" w:sz="4" w:space="0"/>
            </w:tcBorders>
            <w:shd w:val="clear" w:color="auto" w:fill="auto"/>
            <w:vAlign w:val="center"/>
          </w:tcPr>
          <w:p w14:paraId="02233DE5">
            <w:pPr>
              <w:widowControl/>
              <w:jc w:val="center"/>
              <w:rPr>
                <w:rFonts w:ascii="宋体" w:hAnsi="宋体" w:cs="宋体"/>
                <w:color w:val="000000"/>
                <w:kern w:val="0"/>
                <w:sz w:val="20"/>
                <w:szCs w:val="20"/>
              </w:rPr>
            </w:pPr>
            <w:r>
              <w:rPr>
                <w:rFonts w:hint="eastAsia" w:ascii="宋体" w:hAnsi="宋体" w:cs="宋体"/>
                <w:color w:val="000000"/>
                <w:kern w:val="0"/>
                <w:sz w:val="20"/>
                <w:szCs w:val="20"/>
              </w:rPr>
              <w:t>区司法局</w:t>
            </w:r>
          </w:p>
        </w:tc>
        <w:tc>
          <w:tcPr>
            <w:tcW w:w="5670" w:type="dxa"/>
            <w:tcBorders>
              <w:top w:val="nil"/>
              <w:left w:val="nil"/>
              <w:bottom w:val="single" w:color="auto" w:sz="4" w:space="0"/>
              <w:right w:val="single" w:color="auto" w:sz="4" w:space="0"/>
            </w:tcBorders>
            <w:shd w:val="clear" w:color="auto" w:fill="auto"/>
            <w:vAlign w:val="center"/>
          </w:tcPr>
          <w:p w14:paraId="1D0A1F70">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《中华人民共和国律师法》第四十七条、第四十八条、第四十九条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w:t>
            </w:r>
          </w:p>
        </w:tc>
      </w:tr>
      <w:tr w14:paraId="4857E4C5">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B4E5A33">
            <w:pPr>
              <w:widowControl/>
              <w:jc w:val="center"/>
              <w:rPr>
                <w:rFonts w:ascii="宋体" w:hAnsi="宋体" w:cs="宋体"/>
                <w:kern w:val="0"/>
                <w:sz w:val="20"/>
                <w:szCs w:val="20"/>
              </w:rPr>
            </w:pPr>
            <w:r>
              <w:rPr>
                <w:rFonts w:hint="eastAsia" w:ascii="宋体" w:hAnsi="宋体" w:cs="宋体"/>
                <w:kern w:val="0"/>
                <w:sz w:val="20"/>
                <w:szCs w:val="20"/>
              </w:rPr>
              <w:t>36</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47E73D41">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财政领域</w:t>
            </w:r>
          </w:p>
        </w:tc>
        <w:tc>
          <w:tcPr>
            <w:tcW w:w="1163" w:type="dxa"/>
            <w:tcBorders>
              <w:top w:val="nil"/>
              <w:left w:val="nil"/>
              <w:bottom w:val="single" w:color="auto" w:sz="4" w:space="0"/>
              <w:right w:val="single" w:color="auto" w:sz="4" w:space="0"/>
            </w:tcBorders>
            <w:shd w:val="clear" w:color="auto" w:fill="auto"/>
            <w:vAlign w:val="center"/>
          </w:tcPr>
          <w:p w14:paraId="0D25C194">
            <w:pPr>
              <w:widowControl/>
              <w:jc w:val="left"/>
              <w:rPr>
                <w:rFonts w:ascii="宋体" w:hAnsi="宋体" w:cs="宋体"/>
                <w:color w:val="000000"/>
                <w:kern w:val="0"/>
                <w:sz w:val="20"/>
                <w:szCs w:val="20"/>
              </w:rPr>
            </w:pPr>
            <w:r>
              <w:rPr>
                <w:rFonts w:hint="eastAsia" w:ascii="宋体" w:hAnsi="宋体" w:cs="宋体"/>
                <w:color w:val="000000"/>
                <w:kern w:val="0"/>
                <w:sz w:val="20"/>
                <w:szCs w:val="20"/>
              </w:rPr>
              <w:t>会计事项</w:t>
            </w:r>
          </w:p>
        </w:tc>
        <w:tc>
          <w:tcPr>
            <w:tcW w:w="2268" w:type="dxa"/>
            <w:tcBorders>
              <w:top w:val="nil"/>
              <w:left w:val="nil"/>
              <w:bottom w:val="single" w:color="auto" w:sz="4" w:space="0"/>
              <w:right w:val="single" w:color="auto" w:sz="4" w:space="0"/>
            </w:tcBorders>
            <w:shd w:val="clear" w:color="auto" w:fill="auto"/>
            <w:vAlign w:val="center"/>
          </w:tcPr>
          <w:p w14:paraId="7C8011DF">
            <w:pPr>
              <w:widowControl/>
              <w:jc w:val="left"/>
              <w:rPr>
                <w:rFonts w:ascii="宋体" w:hAnsi="宋体" w:cs="宋体"/>
                <w:color w:val="000000"/>
                <w:kern w:val="0"/>
                <w:sz w:val="20"/>
                <w:szCs w:val="20"/>
              </w:rPr>
            </w:pPr>
            <w:r>
              <w:rPr>
                <w:rFonts w:hint="eastAsia" w:ascii="宋体" w:hAnsi="宋体" w:cs="宋体"/>
                <w:color w:val="000000"/>
                <w:kern w:val="0"/>
                <w:sz w:val="20"/>
                <w:szCs w:val="20"/>
              </w:rPr>
              <w:t>会计和评估监督检查</w:t>
            </w:r>
          </w:p>
        </w:tc>
        <w:tc>
          <w:tcPr>
            <w:tcW w:w="1701" w:type="dxa"/>
            <w:tcBorders>
              <w:top w:val="nil"/>
              <w:left w:val="nil"/>
              <w:bottom w:val="single" w:color="auto" w:sz="4" w:space="0"/>
              <w:right w:val="single" w:color="auto" w:sz="4" w:space="0"/>
            </w:tcBorders>
            <w:shd w:val="clear" w:color="auto" w:fill="auto"/>
            <w:vAlign w:val="center"/>
          </w:tcPr>
          <w:p w14:paraId="583A8050">
            <w:pPr>
              <w:widowControl/>
              <w:jc w:val="left"/>
              <w:rPr>
                <w:rFonts w:ascii="宋体" w:hAnsi="宋体" w:cs="宋体"/>
                <w:color w:val="000000"/>
                <w:kern w:val="0"/>
                <w:sz w:val="20"/>
                <w:szCs w:val="20"/>
              </w:rPr>
            </w:pPr>
            <w:r>
              <w:rPr>
                <w:rFonts w:hint="eastAsia" w:ascii="宋体" w:hAnsi="宋体" w:cs="宋体"/>
                <w:color w:val="000000"/>
                <w:kern w:val="0"/>
                <w:sz w:val="20"/>
                <w:szCs w:val="20"/>
              </w:rPr>
              <w:t>国家机关、社会团体、公司、企业、事业单位和其他组织</w:t>
            </w:r>
          </w:p>
        </w:tc>
        <w:tc>
          <w:tcPr>
            <w:tcW w:w="850" w:type="dxa"/>
            <w:tcBorders>
              <w:top w:val="nil"/>
              <w:left w:val="nil"/>
              <w:bottom w:val="single" w:color="auto" w:sz="4" w:space="0"/>
              <w:right w:val="single" w:color="auto" w:sz="4" w:space="0"/>
            </w:tcBorders>
            <w:shd w:val="clear" w:color="auto" w:fill="auto"/>
            <w:vAlign w:val="center"/>
          </w:tcPr>
          <w:p w14:paraId="575950E8">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881B7F0">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437A3BFE">
            <w:pPr>
              <w:widowControl/>
              <w:jc w:val="center"/>
              <w:rPr>
                <w:rFonts w:ascii="宋体" w:hAnsi="宋体" w:cs="宋体"/>
                <w:color w:val="000000"/>
                <w:kern w:val="0"/>
                <w:sz w:val="20"/>
                <w:szCs w:val="20"/>
              </w:rPr>
            </w:pPr>
            <w:r>
              <w:rPr>
                <w:rFonts w:hint="eastAsia" w:ascii="宋体" w:hAnsi="宋体" w:cs="宋体"/>
                <w:color w:val="000000"/>
                <w:kern w:val="0"/>
                <w:sz w:val="20"/>
                <w:szCs w:val="20"/>
              </w:rPr>
              <w:t>区财政局</w:t>
            </w:r>
          </w:p>
        </w:tc>
        <w:tc>
          <w:tcPr>
            <w:tcW w:w="5670" w:type="dxa"/>
            <w:tcBorders>
              <w:top w:val="nil"/>
              <w:left w:val="nil"/>
              <w:bottom w:val="single" w:color="auto" w:sz="4" w:space="0"/>
              <w:right w:val="single" w:color="auto" w:sz="4" w:space="0"/>
            </w:tcBorders>
            <w:shd w:val="clear" w:color="auto" w:fill="auto"/>
            <w:vAlign w:val="center"/>
          </w:tcPr>
          <w:p w14:paraId="435C55E4">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《中华人民共和国会计法》第三十二条、《财政部门监督办法》（财政部令第69号）第十六条。</w:t>
            </w:r>
          </w:p>
        </w:tc>
      </w:tr>
      <w:tr w14:paraId="7BC05A1E">
        <w:tblPrEx>
          <w:tblCellMar>
            <w:top w:w="0" w:type="dxa"/>
            <w:left w:w="108" w:type="dxa"/>
            <w:bottom w:w="0" w:type="dxa"/>
            <w:right w:w="108" w:type="dxa"/>
          </w:tblCellMar>
        </w:tblPrEx>
        <w:trPr>
          <w:trHeight w:val="4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EF02458">
            <w:pPr>
              <w:widowControl/>
              <w:jc w:val="center"/>
              <w:rPr>
                <w:rFonts w:ascii="宋体" w:hAnsi="宋体" w:cs="宋体"/>
                <w:kern w:val="0"/>
                <w:sz w:val="20"/>
                <w:szCs w:val="20"/>
              </w:rPr>
            </w:pPr>
            <w:r>
              <w:rPr>
                <w:rFonts w:hint="eastAsia" w:ascii="宋体" w:hAnsi="宋体" w:cs="宋体"/>
                <w:kern w:val="0"/>
                <w:sz w:val="20"/>
                <w:szCs w:val="20"/>
              </w:rPr>
              <w:t>37</w:t>
            </w:r>
          </w:p>
        </w:tc>
        <w:tc>
          <w:tcPr>
            <w:tcW w:w="964" w:type="dxa"/>
            <w:vMerge w:val="continue"/>
            <w:tcBorders>
              <w:top w:val="nil"/>
              <w:left w:val="single" w:color="auto" w:sz="4" w:space="0"/>
              <w:bottom w:val="single" w:color="auto" w:sz="4" w:space="0"/>
              <w:right w:val="single" w:color="auto" w:sz="4" w:space="0"/>
            </w:tcBorders>
            <w:vAlign w:val="center"/>
          </w:tcPr>
          <w:p w14:paraId="0DAF2873">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13AF8D96">
            <w:pPr>
              <w:widowControl/>
              <w:jc w:val="left"/>
              <w:rPr>
                <w:rFonts w:ascii="宋体" w:hAnsi="宋体" w:cs="宋体"/>
                <w:color w:val="000000"/>
                <w:kern w:val="0"/>
                <w:sz w:val="20"/>
                <w:szCs w:val="20"/>
              </w:rPr>
            </w:pPr>
            <w:r>
              <w:rPr>
                <w:rFonts w:hint="eastAsia" w:ascii="宋体" w:hAnsi="宋体" w:cs="宋体"/>
                <w:color w:val="000000"/>
                <w:kern w:val="0"/>
                <w:sz w:val="20"/>
                <w:szCs w:val="20"/>
              </w:rPr>
              <w:t>财政票据</w:t>
            </w:r>
          </w:p>
        </w:tc>
        <w:tc>
          <w:tcPr>
            <w:tcW w:w="2268" w:type="dxa"/>
            <w:tcBorders>
              <w:top w:val="nil"/>
              <w:left w:val="nil"/>
              <w:bottom w:val="single" w:color="auto" w:sz="4" w:space="0"/>
              <w:right w:val="single" w:color="auto" w:sz="4" w:space="0"/>
            </w:tcBorders>
            <w:shd w:val="clear" w:color="auto" w:fill="auto"/>
            <w:vAlign w:val="center"/>
          </w:tcPr>
          <w:p w14:paraId="50D763BF">
            <w:pPr>
              <w:widowControl/>
              <w:jc w:val="left"/>
              <w:rPr>
                <w:rFonts w:ascii="宋体" w:hAnsi="宋体" w:cs="宋体"/>
                <w:color w:val="000000"/>
                <w:kern w:val="0"/>
                <w:sz w:val="20"/>
                <w:szCs w:val="20"/>
              </w:rPr>
            </w:pPr>
            <w:r>
              <w:rPr>
                <w:rFonts w:hint="eastAsia" w:ascii="宋体" w:hAnsi="宋体" w:cs="宋体"/>
                <w:color w:val="000000"/>
                <w:kern w:val="0"/>
                <w:sz w:val="20"/>
                <w:szCs w:val="20"/>
              </w:rPr>
              <w:t>财政票据监督与非税收入管理检查</w:t>
            </w:r>
          </w:p>
        </w:tc>
        <w:tc>
          <w:tcPr>
            <w:tcW w:w="1701" w:type="dxa"/>
            <w:tcBorders>
              <w:top w:val="nil"/>
              <w:left w:val="nil"/>
              <w:bottom w:val="single" w:color="auto" w:sz="4" w:space="0"/>
              <w:right w:val="single" w:color="auto" w:sz="4" w:space="0"/>
            </w:tcBorders>
            <w:shd w:val="clear" w:color="auto" w:fill="auto"/>
            <w:vAlign w:val="center"/>
          </w:tcPr>
          <w:p w14:paraId="721A6F53">
            <w:pPr>
              <w:widowControl/>
              <w:jc w:val="left"/>
              <w:rPr>
                <w:rFonts w:ascii="宋体" w:hAnsi="宋体" w:cs="宋体"/>
                <w:color w:val="000000"/>
                <w:kern w:val="0"/>
                <w:sz w:val="20"/>
                <w:szCs w:val="20"/>
              </w:rPr>
            </w:pPr>
            <w:r>
              <w:rPr>
                <w:rFonts w:hint="eastAsia" w:ascii="宋体" w:hAnsi="宋体" w:cs="宋体"/>
                <w:color w:val="000000"/>
                <w:kern w:val="0"/>
                <w:sz w:val="20"/>
                <w:szCs w:val="20"/>
              </w:rPr>
              <w:t>全区所有使用财政票据的单位</w:t>
            </w:r>
          </w:p>
        </w:tc>
        <w:tc>
          <w:tcPr>
            <w:tcW w:w="850" w:type="dxa"/>
            <w:tcBorders>
              <w:top w:val="nil"/>
              <w:left w:val="nil"/>
              <w:bottom w:val="single" w:color="auto" w:sz="4" w:space="0"/>
              <w:right w:val="single" w:color="auto" w:sz="4" w:space="0"/>
            </w:tcBorders>
            <w:shd w:val="clear" w:color="auto" w:fill="auto"/>
            <w:vAlign w:val="center"/>
          </w:tcPr>
          <w:p w14:paraId="7B2DB44A">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36A85E0">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489EBA1E">
            <w:pPr>
              <w:widowControl/>
              <w:jc w:val="center"/>
              <w:rPr>
                <w:rFonts w:ascii="宋体" w:hAnsi="宋体" w:cs="宋体"/>
                <w:color w:val="000000"/>
                <w:kern w:val="0"/>
                <w:sz w:val="20"/>
                <w:szCs w:val="20"/>
              </w:rPr>
            </w:pPr>
            <w:r>
              <w:rPr>
                <w:rFonts w:hint="eastAsia" w:ascii="宋体" w:hAnsi="宋体" w:cs="宋体"/>
                <w:color w:val="000000"/>
                <w:kern w:val="0"/>
                <w:sz w:val="20"/>
                <w:szCs w:val="20"/>
              </w:rPr>
              <w:t>区财政局</w:t>
            </w:r>
          </w:p>
        </w:tc>
        <w:tc>
          <w:tcPr>
            <w:tcW w:w="5670" w:type="dxa"/>
            <w:tcBorders>
              <w:top w:val="nil"/>
              <w:left w:val="nil"/>
              <w:bottom w:val="single" w:color="auto" w:sz="4" w:space="0"/>
              <w:right w:val="single" w:color="auto" w:sz="4" w:space="0"/>
            </w:tcBorders>
            <w:shd w:val="clear" w:color="auto" w:fill="auto"/>
            <w:vAlign w:val="center"/>
          </w:tcPr>
          <w:p w14:paraId="0C56DF47">
            <w:pPr>
              <w:widowControl/>
              <w:jc w:val="left"/>
              <w:rPr>
                <w:rFonts w:ascii="宋体" w:hAnsi="宋体" w:cs="宋体"/>
                <w:color w:val="000000"/>
                <w:kern w:val="0"/>
                <w:sz w:val="20"/>
                <w:szCs w:val="20"/>
              </w:rPr>
            </w:pPr>
            <w:r>
              <w:rPr>
                <w:rFonts w:hint="eastAsia" w:ascii="宋体" w:hAnsi="宋体" w:cs="宋体"/>
                <w:color w:val="000000"/>
                <w:kern w:val="0"/>
                <w:sz w:val="20"/>
                <w:szCs w:val="20"/>
              </w:rPr>
              <w:t>《财政票据管理办法》（财政部令第70号）第四条、第三十七。</w:t>
            </w:r>
          </w:p>
        </w:tc>
      </w:tr>
      <w:tr w14:paraId="435EB817">
        <w:tblPrEx>
          <w:tblCellMar>
            <w:top w:w="0" w:type="dxa"/>
            <w:left w:w="108" w:type="dxa"/>
            <w:bottom w:w="0" w:type="dxa"/>
            <w:right w:w="108" w:type="dxa"/>
          </w:tblCellMar>
        </w:tblPrEx>
        <w:trPr>
          <w:trHeight w:val="6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D4E1B00">
            <w:pPr>
              <w:widowControl/>
              <w:jc w:val="center"/>
              <w:rPr>
                <w:rFonts w:ascii="宋体" w:hAnsi="宋体" w:cs="宋体"/>
                <w:kern w:val="0"/>
                <w:sz w:val="20"/>
                <w:szCs w:val="20"/>
              </w:rPr>
            </w:pPr>
            <w:r>
              <w:rPr>
                <w:rFonts w:hint="eastAsia" w:ascii="宋体" w:hAnsi="宋体" w:cs="宋体"/>
                <w:kern w:val="0"/>
                <w:sz w:val="20"/>
                <w:szCs w:val="20"/>
              </w:rPr>
              <w:t>38</w:t>
            </w:r>
          </w:p>
        </w:tc>
        <w:tc>
          <w:tcPr>
            <w:tcW w:w="964" w:type="dxa"/>
            <w:vMerge w:val="continue"/>
            <w:tcBorders>
              <w:top w:val="nil"/>
              <w:left w:val="single" w:color="auto" w:sz="4" w:space="0"/>
              <w:bottom w:val="single" w:color="auto" w:sz="4" w:space="0"/>
              <w:right w:val="single" w:color="auto" w:sz="4" w:space="0"/>
            </w:tcBorders>
            <w:vAlign w:val="center"/>
          </w:tcPr>
          <w:p w14:paraId="586E8A44">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23BB468B">
            <w:pPr>
              <w:widowControl/>
              <w:jc w:val="left"/>
              <w:rPr>
                <w:rFonts w:ascii="宋体" w:hAnsi="宋体" w:cs="宋体"/>
                <w:color w:val="000000"/>
                <w:kern w:val="0"/>
                <w:sz w:val="20"/>
                <w:szCs w:val="20"/>
              </w:rPr>
            </w:pPr>
            <w:r>
              <w:rPr>
                <w:rFonts w:hint="eastAsia" w:ascii="宋体" w:hAnsi="宋体" w:cs="宋体"/>
                <w:color w:val="000000"/>
                <w:kern w:val="0"/>
                <w:sz w:val="20"/>
                <w:szCs w:val="20"/>
              </w:rPr>
              <w:t>政府采购</w:t>
            </w:r>
          </w:p>
        </w:tc>
        <w:tc>
          <w:tcPr>
            <w:tcW w:w="2268" w:type="dxa"/>
            <w:tcBorders>
              <w:top w:val="nil"/>
              <w:left w:val="nil"/>
              <w:bottom w:val="single" w:color="auto" w:sz="4" w:space="0"/>
              <w:right w:val="single" w:color="auto" w:sz="4" w:space="0"/>
            </w:tcBorders>
            <w:shd w:val="clear" w:color="auto" w:fill="auto"/>
            <w:vAlign w:val="center"/>
          </w:tcPr>
          <w:p w14:paraId="628E154A">
            <w:pPr>
              <w:widowControl/>
              <w:jc w:val="left"/>
              <w:rPr>
                <w:rFonts w:ascii="宋体" w:hAnsi="宋体" w:cs="宋体"/>
                <w:kern w:val="0"/>
                <w:sz w:val="20"/>
                <w:szCs w:val="20"/>
              </w:rPr>
            </w:pPr>
            <w:r>
              <w:rPr>
                <w:rFonts w:hint="eastAsia" w:ascii="宋体" w:hAnsi="宋体" w:cs="宋体"/>
                <w:kern w:val="0"/>
                <w:sz w:val="20"/>
                <w:szCs w:val="20"/>
              </w:rPr>
              <w:t>对政府采购事项的监督检查</w:t>
            </w:r>
          </w:p>
        </w:tc>
        <w:tc>
          <w:tcPr>
            <w:tcW w:w="1701" w:type="dxa"/>
            <w:tcBorders>
              <w:top w:val="nil"/>
              <w:left w:val="nil"/>
              <w:bottom w:val="single" w:color="auto" w:sz="4" w:space="0"/>
              <w:right w:val="single" w:color="auto" w:sz="4" w:space="0"/>
            </w:tcBorders>
            <w:shd w:val="clear" w:color="auto" w:fill="auto"/>
            <w:vAlign w:val="center"/>
          </w:tcPr>
          <w:p w14:paraId="7FD3AD11">
            <w:pPr>
              <w:widowControl/>
              <w:jc w:val="left"/>
              <w:rPr>
                <w:rFonts w:ascii="宋体" w:hAnsi="宋体" w:cs="宋体"/>
                <w:kern w:val="0"/>
                <w:sz w:val="20"/>
                <w:szCs w:val="20"/>
              </w:rPr>
            </w:pPr>
            <w:r>
              <w:rPr>
                <w:rFonts w:hint="eastAsia" w:ascii="宋体" w:hAnsi="宋体" w:cs="宋体"/>
                <w:kern w:val="0"/>
                <w:sz w:val="20"/>
                <w:szCs w:val="20"/>
              </w:rPr>
              <w:t>全区政府采购代理机构</w:t>
            </w:r>
          </w:p>
        </w:tc>
        <w:tc>
          <w:tcPr>
            <w:tcW w:w="850" w:type="dxa"/>
            <w:tcBorders>
              <w:top w:val="nil"/>
              <w:left w:val="nil"/>
              <w:bottom w:val="single" w:color="auto" w:sz="4" w:space="0"/>
              <w:right w:val="single" w:color="auto" w:sz="4" w:space="0"/>
            </w:tcBorders>
            <w:shd w:val="clear" w:color="auto" w:fill="auto"/>
            <w:vAlign w:val="center"/>
          </w:tcPr>
          <w:p w14:paraId="76A368AC">
            <w:pPr>
              <w:widowControl/>
              <w:jc w:val="center"/>
              <w:rPr>
                <w:rFonts w:ascii="宋体" w:hAnsi="宋体" w:cs="宋体"/>
                <w:kern w:val="0"/>
                <w:sz w:val="20"/>
                <w:szCs w:val="20"/>
              </w:rPr>
            </w:pPr>
            <w:r>
              <w:rPr>
                <w:rFonts w:hint="eastAsia" w:ascii="宋体" w:hAnsi="宋体" w:cs="宋体"/>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5F3864B">
            <w:pPr>
              <w:widowControl/>
              <w:jc w:val="center"/>
              <w:rPr>
                <w:rFonts w:ascii="宋体" w:hAnsi="宋体" w:cs="宋体"/>
                <w:kern w:val="0"/>
                <w:sz w:val="20"/>
                <w:szCs w:val="20"/>
              </w:rPr>
            </w:pPr>
            <w:r>
              <w:rPr>
                <w:rFonts w:hint="eastAsia" w:ascii="宋体" w:hAnsi="宋体" w:cs="宋体"/>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1A73D62C">
            <w:pPr>
              <w:widowControl/>
              <w:jc w:val="center"/>
              <w:rPr>
                <w:rFonts w:ascii="宋体" w:hAnsi="宋体" w:cs="宋体"/>
                <w:kern w:val="0"/>
                <w:sz w:val="20"/>
                <w:szCs w:val="20"/>
              </w:rPr>
            </w:pPr>
            <w:r>
              <w:rPr>
                <w:rFonts w:hint="eastAsia" w:ascii="宋体" w:hAnsi="宋体" w:cs="宋体"/>
                <w:kern w:val="0"/>
                <w:sz w:val="20"/>
                <w:szCs w:val="20"/>
              </w:rPr>
              <w:t>区财政局</w:t>
            </w:r>
          </w:p>
        </w:tc>
        <w:tc>
          <w:tcPr>
            <w:tcW w:w="5670" w:type="dxa"/>
            <w:tcBorders>
              <w:top w:val="nil"/>
              <w:left w:val="nil"/>
              <w:bottom w:val="single" w:color="auto" w:sz="4" w:space="0"/>
              <w:right w:val="single" w:color="auto" w:sz="4" w:space="0"/>
            </w:tcBorders>
            <w:shd w:val="clear" w:color="auto" w:fill="auto"/>
            <w:vAlign w:val="center"/>
          </w:tcPr>
          <w:p w14:paraId="68EC1140">
            <w:pPr>
              <w:widowControl/>
              <w:jc w:val="left"/>
              <w:rPr>
                <w:rFonts w:ascii="宋体" w:hAnsi="宋体" w:cs="宋体"/>
                <w:kern w:val="0"/>
                <w:sz w:val="20"/>
                <w:szCs w:val="20"/>
              </w:rPr>
            </w:pPr>
            <w:r>
              <w:rPr>
                <w:rFonts w:hint="eastAsia" w:ascii="宋体" w:hAnsi="宋体" w:cs="宋体"/>
                <w:kern w:val="0"/>
                <w:sz w:val="20"/>
                <w:szCs w:val="20"/>
              </w:rPr>
              <w:t>《中华人民共和国政府采购法》第十三条、第五十九条；《中华人民共和国政府采购法实施条例》第六十三条</w:t>
            </w:r>
          </w:p>
        </w:tc>
      </w:tr>
      <w:tr w14:paraId="033E9F8B">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3C91D27">
            <w:pPr>
              <w:widowControl/>
              <w:jc w:val="center"/>
              <w:rPr>
                <w:rFonts w:ascii="宋体" w:hAnsi="宋体" w:cs="宋体"/>
                <w:kern w:val="0"/>
                <w:sz w:val="20"/>
                <w:szCs w:val="20"/>
              </w:rPr>
            </w:pPr>
            <w:r>
              <w:rPr>
                <w:rFonts w:hint="eastAsia" w:ascii="宋体" w:hAnsi="宋体" w:cs="宋体"/>
                <w:kern w:val="0"/>
                <w:sz w:val="20"/>
                <w:szCs w:val="20"/>
              </w:rPr>
              <w:t>39</w:t>
            </w:r>
          </w:p>
        </w:tc>
        <w:tc>
          <w:tcPr>
            <w:tcW w:w="964" w:type="dxa"/>
            <w:vMerge w:val="continue"/>
            <w:tcBorders>
              <w:top w:val="nil"/>
              <w:left w:val="single" w:color="auto" w:sz="4" w:space="0"/>
              <w:bottom w:val="single" w:color="auto" w:sz="4" w:space="0"/>
              <w:right w:val="single" w:color="auto" w:sz="4" w:space="0"/>
            </w:tcBorders>
            <w:vAlign w:val="center"/>
          </w:tcPr>
          <w:p w14:paraId="75702FFD">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6BEE0068">
            <w:pPr>
              <w:widowControl/>
              <w:jc w:val="left"/>
              <w:rPr>
                <w:rFonts w:ascii="宋体" w:hAnsi="宋体" w:cs="宋体"/>
                <w:color w:val="000000"/>
                <w:kern w:val="0"/>
                <w:sz w:val="20"/>
                <w:szCs w:val="20"/>
              </w:rPr>
            </w:pPr>
            <w:r>
              <w:rPr>
                <w:rFonts w:hint="eastAsia" w:ascii="宋体" w:hAnsi="宋体" w:cs="宋体"/>
                <w:color w:val="000000"/>
                <w:kern w:val="0"/>
                <w:sz w:val="20"/>
                <w:szCs w:val="20"/>
              </w:rPr>
              <w:t>国有资产监督检查</w:t>
            </w:r>
          </w:p>
        </w:tc>
        <w:tc>
          <w:tcPr>
            <w:tcW w:w="2268" w:type="dxa"/>
            <w:tcBorders>
              <w:top w:val="nil"/>
              <w:left w:val="nil"/>
              <w:bottom w:val="single" w:color="auto" w:sz="4" w:space="0"/>
              <w:right w:val="single" w:color="auto" w:sz="4" w:space="0"/>
            </w:tcBorders>
            <w:shd w:val="clear" w:color="auto" w:fill="auto"/>
            <w:vAlign w:val="center"/>
          </w:tcPr>
          <w:p w14:paraId="24928D98">
            <w:pPr>
              <w:widowControl/>
              <w:jc w:val="left"/>
              <w:rPr>
                <w:rFonts w:ascii="宋体" w:hAnsi="宋体" w:cs="宋体"/>
                <w:kern w:val="0"/>
                <w:sz w:val="20"/>
                <w:szCs w:val="20"/>
              </w:rPr>
            </w:pPr>
            <w:r>
              <w:rPr>
                <w:rFonts w:hint="eastAsia" w:ascii="宋体" w:hAnsi="宋体" w:cs="宋体"/>
                <w:kern w:val="0"/>
                <w:sz w:val="20"/>
                <w:szCs w:val="20"/>
              </w:rPr>
              <w:t>行政事业单位资产专项检查</w:t>
            </w:r>
          </w:p>
        </w:tc>
        <w:tc>
          <w:tcPr>
            <w:tcW w:w="1701" w:type="dxa"/>
            <w:tcBorders>
              <w:top w:val="nil"/>
              <w:left w:val="nil"/>
              <w:bottom w:val="single" w:color="auto" w:sz="4" w:space="0"/>
              <w:right w:val="single" w:color="auto" w:sz="4" w:space="0"/>
            </w:tcBorders>
            <w:shd w:val="clear" w:color="auto" w:fill="auto"/>
            <w:vAlign w:val="center"/>
          </w:tcPr>
          <w:p w14:paraId="254EC4C8">
            <w:pPr>
              <w:widowControl/>
              <w:jc w:val="left"/>
              <w:rPr>
                <w:rFonts w:ascii="宋体" w:hAnsi="宋体" w:cs="宋体"/>
                <w:kern w:val="0"/>
                <w:sz w:val="20"/>
                <w:szCs w:val="20"/>
              </w:rPr>
            </w:pPr>
            <w:r>
              <w:rPr>
                <w:rFonts w:hint="eastAsia" w:ascii="宋体" w:hAnsi="宋体" w:cs="宋体"/>
                <w:kern w:val="0"/>
                <w:sz w:val="20"/>
                <w:szCs w:val="20"/>
              </w:rPr>
              <w:t>行政事业单位国有资产管理</w:t>
            </w:r>
          </w:p>
        </w:tc>
        <w:tc>
          <w:tcPr>
            <w:tcW w:w="850" w:type="dxa"/>
            <w:tcBorders>
              <w:top w:val="nil"/>
              <w:left w:val="nil"/>
              <w:bottom w:val="single" w:color="auto" w:sz="4" w:space="0"/>
              <w:right w:val="single" w:color="auto" w:sz="4" w:space="0"/>
            </w:tcBorders>
            <w:shd w:val="clear" w:color="auto" w:fill="auto"/>
            <w:vAlign w:val="center"/>
          </w:tcPr>
          <w:p w14:paraId="59DFE7D9">
            <w:pPr>
              <w:widowControl/>
              <w:jc w:val="center"/>
              <w:rPr>
                <w:rFonts w:ascii="宋体" w:hAnsi="宋体" w:cs="宋体"/>
                <w:kern w:val="0"/>
                <w:sz w:val="20"/>
                <w:szCs w:val="20"/>
              </w:rPr>
            </w:pPr>
            <w:r>
              <w:rPr>
                <w:rFonts w:hint="eastAsia" w:ascii="宋体" w:hAnsi="宋体" w:cs="宋体"/>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DCE5CB3">
            <w:pPr>
              <w:widowControl/>
              <w:jc w:val="center"/>
              <w:rPr>
                <w:rFonts w:ascii="宋体" w:hAnsi="宋体" w:cs="宋体"/>
                <w:kern w:val="0"/>
                <w:sz w:val="20"/>
                <w:szCs w:val="20"/>
              </w:rPr>
            </w:pPr>
            <w:r>
              <w:rPr>
                <w:rFonts w:hint="eastAsia" w:ascii="宋体" w:hAnsi="宋体" w:cs="宋体"/>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70C73C4E">
            <w:pPr>
              <w:widowControl/>
              <w:jc w:val="center"/>
              <w:rPr>
                <w:rFonts w:ascii="宋体" w:hAnsi="宋体" w:cs="宋体"/>
                <w:kern w:val="0"/>
                <w:sz w:val="20"/>
                <w:szCs w:val="20"/>
              </w:rPr>
            </w:pPr>
            <w:r>
              <w:rPr>
                <w:rFonts w:hint="eastAsia" w:ascii="宋体" w:hAnsi="宋体" w:cs="宋体"/>
                <w:kern w:val="0"/>
                <w:sz w:val="20"/>
                <w:szCs w:val="20"/>
              </w:rPr>
              <w:t>区财政局</w:t>
            </w:r>
          </w:p>
        </w:tc>
        <w:tc>
          <w:tcPr>
            <w:tcW w:w="5670" w:type="dxa"/>
            <w:tcBorders>
              <w:top w:val="nil"/>
              <w:left w:val="nil"/>
              <w:bottom w:val="single" w:color="auto" w:sz="4" w:space="0"/>
              <w:right w:val="single" w:color="auto" w:sz="4" w:space="0"/>
            </w:tcBorders>
            <w:shd w:val="clear" w:color="auto" w:fill="auto"/>
            <w:vAlign w:val="center"/>
          </w:tcPr>
          <w:p w14:paraId="26617127">
            <w:pPr>
              <w:widowControl/>
              <w:jc w:val="left"/>
              <w:rPr>
                <w:rFonts w:ascii="宋体" w:hAnsi="宋体" w:cs="宋体"/>
                <w:kern w:val="0"/>
                <w:sz w:val="20"/>
                <w:szCs w:val="20"/>
              </w:rPr>
            </w:pPr>
            <w:r>
              <w:rPr>
                <w:rFonts w:hint="eastAsia" w:ascii="宋体" w:hAnsi="宋体" w:cs="宋体"/>
                <w:kern w:val="0"/>
                <w:sz w:val="20"/>
                <w:szCs w:val="20"/>
              </w:rPr>
              <w:t>《财政部门监督办法》《行政单位国有资产管理暂行办法》《事业单位国有资产管理暂行办法》</w:t>
            </w:r>
          </w:p>
        </w:tc>
      </w:tr>
      <w:tr w14:paraId="4B6CE178">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47B37B8">
            <w:pPr>
              <w:widowControl/>
              <w:jc w:val="center"/>
              <w:rPr>
                <w:rFonts w:ascii="宋体" w:hAnsi="宋体" w:cs="宋体"/>
                <w:kern w:val="0"/>
                <w:sz w:val="20"/>
                <w:szCs w:val="20"/>
              </w:rPr>
            </w:pPr>
            <w:r>
              <w:rPr>
                <w:rFonts w:hint="eastAsia" w:ascii="宋体" w:hAnsi="宋体" w:cs="宋体"/>
                <w:kern w:val="0"/>
                <w:sz w:val="20"/>
                <w:szCs w:val="20"/>
              </w:rPr>
              <w:t>40</w:t>
            </w:r>
          </w:p>
        </w:tc>
        <w:tc>
          <w:tcPr>
            <w:tcW w:w="964" w:type="dxa"/>
            <w:vMerge w:val="continue"/>
            <w:tcBorders>
              <w:top w:val="nil"/>
              <w:left w:val="single" w:color="auto" w:sz="4" w:space="0"/>
              <w:bottom w:val="single" w:color="auto" w:sz="4" w:space="0"/>
              <w:right w:val="single" w:color="auto" w:sz="4" w:space="0"/>
            </w:tcBorders>
            <w:vAlign w:val="center"/>
          </w:tcPr>
          <w:p w14:paraId="5615455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913087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A392EA6">
            <w:pPr>
              <w:widowControl/>
              <w:jc w:val="left"/>
              <w:rPr>
                <w:rFonts w:ascii="宋体" w:hAnsi="宋体" w:cs="宋体"/>
                <w:kern w:val="0"/>
                <w:sz w:val="20"/>
                <w:szCs w:val="20"/>
              </w:rPr>
            </w:pPr>
            <w:r>
              <w:rPr>
                <w:rFonts w:hint="eastAsia" w:ascii="宋体" w:hAnsi="宋体" w:cs="宋体"/>
                <w:kern w:val="0"/>
                <w:sz w:val="20"/>
                <w:szCs w:val="20"/>
              </w:rPr>
              <w:t>国有企业资产专项检查</w:t>
            </w:r>
          </w:p>
        </w:tc>
        <w:tc>
          <w:tcPr>
            <w:tcW w:w="1701" w:type="dxa"/>
            <w:tcBorders>
              <w:top w:val="nil"/>
              <w:left w:val="nil"/>
              <w:bottom w:val="single" w:color="auto" w:sz="4" w:space="0"/>
              <w:right w:val="single" w:color="auto" w:sz="4" w:space="0"/>
            </w:tcBorders>
            <w:shd w:val="clear" w:color="auto" w:fill="auto"/>
            <w:vAlign w:val="center"/>
          </w:tcPr>
          <w:p w14:paraId="3EBF7996">
            <w:pPr>
              <w:widowControl/>
              <w:jc w:val="left"/>
              <w:rPr>
                <w:rFonts w:ascii="宋体" w:hAnsi="宋体" w:cs="宋体"/>
                <w:kern w:val="0"/>
                <w:sz w:val="20"/>
                <w:szCs w:val="20"/>
              </w:rPr>
            </w:pPr>
            <w:r>
              <w:rPr>
                <w:rFonts w:hint="eastAsia" w:ascii="宋体" w:hAnsi="宋体" w:cs="宋体"/>
                <w:kern w:val="0"/>
                <w:sz w:val="20"/>
                <w:szCs w:val="20"/>
              </w:rPr>
              <w:t>区属国有企业资产管理</w:t>
            </w:r>
          </w:p>
        </w:tc>
        <w:tc>
          <w:tcPr>
            <w:tcW w:w="850" w:type="dxa"/>
            <w:tcBorders>
              <w:top w:val="nil"/>
              <w:left w:val="nil"/>
              <w:bottom w:val="single" w:color="auto" w:sz="4" w:space="0"/>
              <w:right w:val="single" w:color="auto" w:sz="4" w:space="0"/>
            </w:tcBorders>
            <w:shd w:val="clear" w:color="auto" w:fill="auto"/>
            <w:vAlign w:val="center"/>
          </w:tcPr>
          <w:p w14:paraId="52A83CD1">
            <w:pPr>
              <w:widowControl/>
              <w:jc w:val="center"/>
              <w:rPr>
                <w:rFonts w:ascii="宋体" w:hAnsi="宋体" w:cs="宋体"/>
                <w:kern w:val="0"/>
                <w:sz w:val="20"/>
                <w:szCs w:val="20"/>
              </w:rPr>
            </w:pPr>
            <w:r>
              <w:rPr>
                <w:rFonts w:hint="eastAsia" w:ascii="宋体" w:hAnsi="宋体" w:cs="宋体"/>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B320927">
            <w:pPr>
              <w:widowControl/>
              <w:jc w:val="center"/>
              <w:rPr>
                <w:rFonts w:ascii="宋体" w:hAnsi="宋体" w:cs="宋体"/>
                <w:kern w:val="0"/>
                <w:sz w:val="20"/>
                <w:szCs w:val="20"/>
              </w:rPr>
            </w:pPr>
            <w:r>
              <w:rPr>
                <w:rFonts w:hint="eastAsia" w:ascii="宋体" w:hAnsi="宋体" w:cs="宋体"/>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6995CDDF">
            <w:pPr>
              <w:widowControl/>
              <w:jc w:val="center"/>
              <w:rPr>
                <w:rFonts w:ascii="宋体" w:hAnsi="宋体" w:cs="宋体"/>
                <w:kern w:val="0"/>
                <w:sz w:val="20"/>
                <w:szCs w:val="20"/>
              </w:rPr>
            </w:pPr>
            <w:r>
              <w:rPr>
                <w:rFonts w:hint="eastAsia" w:ascii="宋体" w:hAnsi="宋体" w:cs="宋体"/>
                <w:kern w:val="0"/>
                <w:sz w:val="20"/>
                <w:szCs w:val="20"/>
              </w:rPr>
              <w:t>区财政局</w:t>
            </w:r>
          </w:p>
        </w:tc>
        <w:tc>
          <w:tcPr>
            <w:tcW w:w="5670" w:type="dxa"/>
            <w:tcBorders>
              <w:top w:val="nil"/>
              <w:left w:val="nil"/>
              <w:bottom w:val="single" w:color="auto" w:sz="4" w:space="0"/>
              <w:right w:val="single" w:color="auto" w:sz="4" w:space="0"/>
            </w:tcBorders>
            <w:shd w:val="clear" w:color="auto" w:fill="auto"/>
            <w:vAlign w:val="center"/>
          </w:tcPr>
          <w:p w14:paraId="3307C066">
            <w:pPr>
              <w:widowControl/>
              <w:jc w:val="left"/>
              <w:rPr>
                <w:rFonts w:ascii="宋体" w:hAnsi="宋体" w:cs="宋体"/>
                <w:kern w:val="0"/>
                <w:sz w:val="20"/>
                <w:szCs w:val="20"/>
              </w:rPr>
            </w:pPr>
            <w:r>
              <w:rPr>
                <w:rFonts w:hint="eastAsia" w:ascii="宋体" w:hAnsi="宋体" w:cs="宋体"/>
                <w:kern w:val="0"/>
                <w:sz w:val="20"/>
                <w:szCs w:val="20"/>
              </w:rPr>
              <w:t>《企业国有资产法》《企业国有资产监督管理暂行条例》</w:t>
            </w:r>
          </w:p>
        </w:tc>
      </w:tr>
      <w:tr w14:paraId="29D41EA6">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B129F52">
            <w:pPr>
              <w:widowControl/>
              <w:jc w:val="center"/>
              <w:rPr>
                <w:rFonts w:ascii="宋体" w:hAnsi="宋体" w:cs="宋体"/>
                <w:kern w:val="0"/>
                <w:sz w:val="20"/>
                <w:szCs w:val="20"/>
              </w:rPr>
            </w:pPr>
            <w:r>
              <w:rPr>
                <w:rFonts w:hint="eastAsia" w:ascii="宋体" w:hAnsi="宋体" w:cs="宋体"/>
                <w:kern w:val="0"/>
                <w:sz w:val="20"/>
                <w:szCs w:val="20"/>
              </w:rPr>
              <w:t>41</w:t>
            </w:r>
          </w:p>
        </w:tc>
        <w:tc>
          <w:tcPr>
            <w:tcW w:w="964" w:type="dxa"/>
            <w:vMerge w:val="continue"/>
            <w:tcBorders>
              <w:top w:val="nil"/>
              <w:left w:val="single" w:color="auto" w:sz="4" w:space="0"/>
              <w:bottom w:val="single" w:color="auto" w:sz="4" w:space="0"/>
              <w:right w:val="single" w:color="auto" w:sz="4" w:space="0"/>
            </w:tcBorders>
            <w:vAlign w:val="center"/>
          </w:tcPr>
          <w:p w14:paraId="0476E7C2">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60A59E38">
            <w:pPr>
              <w:widowControl/>
              <w:jc w:val="left"/>
              <w:rPr>
                <w:rFonts w:ascii="宋体" w:hAnsi="宋体" w:cs="宋体"/>
                <w:color w:val="000000"/>
                <w:kern w:val="0"/>
                <w:sz w:val="20"/>
                <w:szCs w:val="20"/>
              </w:rPr>
            </w:pPr>
            <w:r>
              <w:rPr>
                <w:rFonts w:hint="eastAsia" w:ascii="宋体" w:hAnsi="宋体" w:cs="宋体"/>
                <w:color w:val="000000"/>
                <w:kern w:val="0"/>
                <w:sz w:val="20"/>
                <w:szCs w:val="20"/>
              </w:rPr>
              <w:t>预算公开检查</w:t>
            </w:r>
          </w:p>
        </w:tc>
        <w:tc>
          <w:tcPr>
            <w:tcW w:w="2268" w:type="dxa"/>
            <w:tcBorders>
              <w:top w:val="nil"/>
              <w:left w:val="nil"/>
              <w:bottom w:val="single" w:color="auto" w:sz="4" w:space="0"/>
              <w:right w:val="single" w:color="auto" w:sz="4" w:space="0"/>
            </w:tcBorders>
            <w:shd w:val="clear" w:color="auto" w:fill="auto"/>
            <w:vAlign w:val="center"/>
          </w:tcPr>
          <w:p w14:paraId="4CB3B2A5">
            <w:pPr>
              <w:widowControl/>
              <w:jc w:val="left"/>
              <w:rPr>
                <w:rFonts w:ascii="宋体" w:hAnsi="宋体" w:cs="宋体"/>
                <w:kern w:val="0"/>
                <w:sz w:val="20"/>
                <w:szCs w:val="20"/>
              </w:rPr>
            </w:pPr>
            <w:r>
              <w:rPr>
                <w:rFonts w:hint="eastAsia" w:ascii="宋体" w:hAnsi="宋体" w:cs="宋体"/>
                <w:kern w:val="0"/>
                <w:sz w:val="20"/>
                <w:szCs w:val="20"/>
              </w:rPr>
              <w:t xml:space="preserve"> 预算公开检查</w:t>
            </w:r>
          </w:p>
        </w:tc>
        <w:tc>
          <w:tcPr>
            <w:tcW w:w="1701" w:type="dxa"/>
            <w:tcBorders>
              <w:top w:val="nil"/>
              <w:left w:val="nil"/>
              <w:bottom w:val="single" w:color="auto" w:sz="4" w:space="0"/>
              <w:right w:val="single" w:color="auto" w:sz="4" w:space="0"/>
            </w:tcBorders>
            <w:shd w:val="clear" w:color="auto" w:fill="auto"/>
            <w:vAlign w:val="center"/>
          </w:tcPr>
          <w:p w14:paraId="24D937CA">
            <w:pPr>
              <w:widowControl/>
              <w:jc w:val="left"/>
              <w:rPr>
                <w:rFonts w:ascii="宋体" w:hAnsi="宋体" w:cs="宋体"/>
                <w:kern w:val="0"/>
                <w:sz w:val="20"/>
                <w:szCs w:val="20"/>
              </w:rPr>
            </w:pPr>
            <w:r>
              <w:rPr>
                <w:rFonts w:hint="eastAsia" w:ascii="宋体" w:hAnsi="宋体" w:cs="宋体"/>
                <w:kern w:val="0"/>
                <w:sz w:val="20"/>
                <w:szCs w:val="20"/>
              </w:rPr>
              <w:t>全区预算行政事业单位</w:t>
            </w:r>
          </w:p>
        </w:tc>
        <w:tc>
          <w:tcPr>
            <w:tcW w:w="850" w:type="dxa"/>
            <w:tcBorders>
              <w:top w:val="nil"/>
              <w:left w:val="nil"/>
              <w:bottom w:val="single" w:color="auto" w:sz="4" w:space="0"/>
              <w:right w:val="single" w:color="auto" w:sz="4" w:space="0"/>
            </w:tcBorders>
            <w:shd w:val="clear" w:color="auto" w:fill="auto"/>
            <w:vAlign w:val="center"/>
          </w:tcPr>
          <w:p w14:paraId="3C3DFDAD">
            <w:pPr>
              <w:widowControl/>
              <w:jc w:val="center"/>
              <w:rPr>
                <w:rFonts w:ascii="宋体" w:hAnsi="宋体" w:cs="宋体"/>
                <w:kern w:val="0"/>
                <w:sz w:val="20"/>
                <w:szCs w:val="20"/>
              </w:rPr>
            </w:pPr>
            <w:r>
              <w:rPr>
                <w:rFonts w:hint="eastAsia" w:ascii="宋体" w:hAnsi="宋体" w:cs="宋体"/>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1399FA7">
            <w:pPr>
              <w:widowControl/>
              <w:jc w:val="center"/>
              <w:rPr>
                <w:rFonts w:ascii="宋体" w:hAnsi="宋体" w:cs="宋体"/>
                <w:kern w:val="0"/>
                <w:sz w:val="20"/>
                <w:szCs w:val="20"/>
              </w:rPr>
            </w:pPr>
            <w:r>
              <w:rPr>
                <w:rFonts w:hint="eastAsia" w:ascii="宋体" w:hAnsi="宋体" w:cs="宋体"/>
                <w:kern w:val="0"/>
                <w:sz w:val="20"/>
                <w:szCs w:val="20"/>
              </w:rPr>
              <w:t>门户网站公开检查</w:t>
            </w:r>
          </w:p>
        </w:tc>
        <w:tc>
          <w:tcPr>
            <w:tcW w:w="851" w:type="dxa"/>
            <w:tcBorders>
              <w:top w:val="nil"/>
              <w:left w:val="nil"/>
              <w:bottom w:val="single" w:color="auto" w:sz="4" w:space="0"/>
              <w:right w:val="single" w:color="auto" w:sz="4" w:space="0"/>
            </w:tcBorders>
            <w:shd w:val="clear" w:color="auto" w:fill="auto"/>
            <w:vAlign w:val="center"/>
          </w:tcPr>
          <w:p w14:paraId="0AAEA04A">
            <w:pPr>
              <w:widowControl/>
              <w:jc w:val="center"/>
              <w:rPr>
                <w:rFonts w:ascii="宋体" w:hAnsi="宋体" w:cs="宋体"/>
                <w:kern w:val="0"/>
                <w:sz w:val="20"/>
                <w:szCs w:val="20"/>
              </w:rPr>
            </w:pPr>
            <w:r>
              <w:rPr>
                <w:rFonts w:hint="eastAsia" w:ascii="宋体" w:hAnsi="宋体" w:cs="宋体"/>
                <w:kern w:val="0"/>
                <w:sz w:val="20"/>
                <w:szCs w:val="20"/>
              </w:rPr>
              <w:t>区财政局</w:t>
            </w:r>
          </w:p>
        </w:tc>
        <w:tc>
          <w:tcPr>
            <w:tcW w:w="5670" w:type="dxa"/>
            <w:tcBorders>
              <w:top w:val="nil"/>
              <w:left w:val="nil"/>
              <w:bottom w:val="single" w:color="auto" w:sz="4" w:space="0"/>
              <w:right w:val="single" w:color="auto" w:sz="4" w:space="0"/>
            </w:tcBorders>
            <w:shd w:val="clear" w:color="auto" w:fill="auto"/>
            <w:vAlign w:val="center"/>
          </w:tcPr>
          <w:p w14:paraId="6847E975">
            <w:pPr>
              <w:widowControl/>
              <w:jc w:val="left"/>
              <w:rPr>
                <w:rFonts w:ascii="宋体" w:hAnsi="宋体" w:cs="宋体"/>
                <w:kern w:val="0"/>
                <w:sz w:val="20"/>
                <w:szCs w:val="20"/>
              </w:rPr>
            </w:pPr>
            <w:r>
              <w:rPr>
                <w:rFonts w:hint="eastAsia" w:ascii="宋体" w:hAnsi="宋体" w:cs="宋体"/>
                <w:kern w:val="0"/>
                <w:sz w:val="20"/>
                <w:szCs w:val="20"/>
              </w:rPr>
              <w:t>《中共中央办公厅、国务院办公厅印发〈关于进一步推进预算公开工作的意见〉的通知》《财政部关于印发〈地方预算公开操作规程〉的通知》</w:t>
            </w:r>
          </w:p>
        </w:tc>
      </w:tr>
      <w:tr w14:paraId="1F2E27CE">
        <w:tblPrEx>
          <w:tblCellMar>
            <w:top w:w="0" w:type="dxa"/>
            <w:left w:w="108" w:type="dxa"/>
            <w:bottom w:w="0" w:type="dxa"/>
            <w:right w:w="108" w:type="dxa"/>
          </w:tblCellMar>
        </w:tblPrEx>
        <w:trPr>
          <w:trHeight w:val="12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9A8846C">
            <w:pPr>
              <w:widowControl/>
              <w:jc w:val="center"/>
              <w:rPr>
                <w:rFonts w:ascii="宋体" w:hAnsi="宋体" w:cs="宋体"/>
                <w:kern w:val="0"/>
                <w:sz w:val="20"/>
                <w:szCs w:val="20"/>
              </w:rPr>
            </w:pPr>
            <w:r>
              <w:rPr>
                <w:rFonts w:hint="eastAsia" w:ascii="宋体" w:hAnsi="宋体" w:cs="宋体"/>
                <w:kern w:val="0"/>
                <w:sz w:val="20"/>
                <w:szCs w:val="20"/>
              </w:rPr>
              <w:t>42</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60ECECF6">
            <w:pPr>
              <w:widowControl/>
              <w:jc w:val="center"/>
              <w:rPr>
                <w:rFonts w:ascii="宋体" w:hAnsi="宋体" w:cs="宋体"/>
                <w:color w:val="000000"/>
                <w:kern w:val="0"/>
                <w:sz w:val="20"/>
                <w:szCs w:val="20"/>
              </w:rPr>
            </w:pPr>
            <w:r>
              <w:rPr>
                <w:rFonts w:hint="eastAsia" w:ascii="宋体" w:hAnsi="宋体" w:cs="宋体"/>
                <w:color w:val="000000"/>
                <w:kern w:val="0"/>
                <w:sz w:val="20"/>
                <w:szCs w:val="20"/>
              </w:rPr>
              <w:t>人力资源和社会保障领域</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7C4B8F60">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对遵守人力资源服务规定情况的检查</w:t>
            </w:r>
          </w:p>
        </w:tc>
        <w:tc>
          <w:tcPr>
            <w:tcW w:w="2268" w:type="dxa"/>
            <w:tcBorders>
              <w:top w:val="nil"/>
              <w:left w:val="nil"/>
              <w:bottom w:val="single" w:color="auto" w:sz="4" w:space="0"/>
              <w:right w:val="single" w:color="auto" w:sz="4" w:space="0"/>
            </w:tcBorders>
            <w:shd w:val="clear" w:color="auto" w:fill="auto"/>
            <w:vAlign w:val="center"/>
          </w:tcPr>
          <w:p w14:paraId="79C8594C">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是否存在提供虚假就业信息，为无合法证照的监管对象提供职业中介服务，伪造、涂改、转让职业中介许可证行为</w:t>
            </w:r>
          </w:p>
        </w:tc>
        <w:tc>
          <w:tcPr>
            <w:tcW w:w="1701" w:type="dxa"/>
            <w:tcBorders>
              <w:top w:val="nil"/>
              <w:left w:val="nil"/>
              <w:bottom w:val="single" w:color="auto" w:sz="4" w:space="0"/>
              <w:right w:val="single" w:color="auto" w:sz="4" w:space="0"/>
            </w:tcBorders>
            <w:shd w:val="clear" w:color="auto" w:fill="auto"/>
            <w:vAlign w:val="center"/>
          </w:tcPr>
          <w:p w14:paraId="1616A987">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7E726FB0">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733B65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5E7D856">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0A63512F">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《中华人民共和国就业促进法》第六十五条，《就业服务与就业管理规定》（劳动和社会保障部令第28号）第七十四条）</w:t>
            </w:r>
          </w:p>
        </w:tc>
      </w:tr>
      <w:tr w14:paraId="789A9C5C">
        <w:tblPrEx>
          <w:tblCellMar>
            <w:top w:w="0" w:type="dxa"/>
            <w:left w:w="108" w:type="dxa"/>
            <w:bottom w:w="0" w:type="dxa"/>
            <w:right w:w="108" w:type="dxa"/>
          </w:tblCellMar>
        </w:tblPrEx>
        <w:trPr>
          <w:trHeight w:val="14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8B9D85C">
            <w:pPr>
              <w:widowControl/>
              <w:jc w:val="center"/>
              <w:rPr>
                <w:rFonts w:ascii="宋体" w:hAnsi="宋体" w:cs="宋体"/>
                <w:kern w:val="0"/>
                <w:sz w:val="20"/>
                <w:szCs w:val="20"/>
              </w:rPr>
            </w:pPr>
            <w:r>
              <w:rPr>
                <w:rFonts w:hint="eastAsia" w:ascii="宋体" w:hAnsi="宋体" w:cs="宋体"/>
                <w:kern w:val="0"/>
                <w:sz w:val="20"/>
                <w:szCs w:val="20"/>
              </w:rPr>
              <w:t>43</w:t>
            </w:r>
          </w:p>
        </w:tc>
        <w:tc>
          <w:tcPr>
            <w:tcW w:w="964" w:type="dxa"/>
            <w:vMerge w:val="continue"/>
            <w:tcBorders>
              <w:top w:val="nil"/>
              <w:left w:val="single" w:color="auto" w:sz="4" w:space="0"/>
              <w:bottom w:val="single" w:color="auto" w:sz="4" w:space="0"/>
              <w:right w:val="single" w:color="auto" w:sz="4" w:space="0"/>
            </w:tcBorders>
            <w:vAlign w:val="center"/>
          </w:tcPr>
          <w:p w14:paraId="1CAE290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069933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D41875C">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是否存在未经许可和登记擅自从事职业中介活动的情形</w:t>
            </w:r>
          </w:p>
        </w:tc>
        <w:tc>
          <w:tcPr>
            <w:tcW w:w="1701" w:type="dxa"/>
            <w:tcBorders>
              <w:top w:val="nil"/>
              <w:left w:val="nil"/>
              <w:bottom w:val="single" w:color="auto" w:sz="4" w:space="0"/>
              <w:right w:val="single" w:color="auto" w:sz="4" w:space="0"/>
            </w:tcBorders>
            <w:shd w:val="clear" w:color="auto" w:fill="auto"/>
            <w:vAlign w:val="center"/>
          </w:tcPr>
          <w:p w14:paraId="65F2C137">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2CEB514B">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A9A7CD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3B33E35">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E6660C1">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就业促进法》第六十四条，《就业服务与就业管理规定》（劳动和社会保障部令第28号）第七十条，《湖北省劳动和社会保障监察条例》（湖北省人民代表大会常务委员会公告第45号）第二十一条，《湖北省劳动力市场管理条例》（湖北省人民代表大会常务委员会公告第9号）第二十二条</w:t>
            </w:r>
          </w:p>
        </w:tc>
      </w:tr>
      <w:tr w14:paraId="2B8542BA">
        <w:tblPrEx>
          <w:tblCellMar>
            <w:top w:w="0" w:type="dxa"/>
            <w:left w:w="108" w:type="dxa"/>
            <w:bottom w:w="0" w:type="dxa"/>
            <w:right w:w="108" w:type="dxa"/>
          </w:tblCellMar>
        </w:tblPrEx>
        <w:trPr>
          <w:trHeight w:val="9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E6D63DD">
            <w:pPr>
              <w:widowControl/>
              <w:jc w:val="center"/>
              <w:rPr>
                <w:rFonts w:ascii="宋体" w:hAnsi="宋体" w:cs="宋体"/>
                <w:kern w:val="0"/>
                <w:sz w:val="20"/>
                <w:szCs w:val="20"/>
              </w:rPr>
            </w:pPr>
            <w:r>
              <w:rPr>
                <w:rFonts w:hint="eastAsia" w:ascii="宋体" w:hAnsi="宋体" w:cs="宋体"/>
                <w:kern w:val="0"/>
                <w:sz w:val="20"/>
                <w:szCs w:val="20"/>
              </w:rPr>
              <w:t>44</w:t>
            </w:r>
          </w:p>
        </w:tc>
        <w:tc>
          <w:tcPr>
            <w:tcW w:w="964" w:type="dxa"/>
            <w:vMerge w:val="continue"/>
            <w:tcBorders>
              <w:top w:val="nil"/>
              <w:left w:val="single" w:color="auto" w:sz="4" w:space="0"/>
              <w:bottom w:val="single" w:color="auto" w:sz="4" w:space="0"/>
              <w:right w:val="single" w:color="auto" w:sz="4" w:space="0"/>
            </w:tcBorders>
            <w:vAlign w:val="center"/>
          </w:tcPr>
          <w:p w14:paraId="259D0B99">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4D2BF28">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3FC1B73">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是否存在扣押劳动者居民身份证等证件的行为</w:t>
            </w:r>
          </w:p>
        </w:tc>
        <w:tc>
          <w:tcPr>
            <w:tcW w:w="1701" w:type="dxa"/>
            <w:tcBorders>
              <w:top w:val="nil"/>
              <w:left w:val="nil"/>
              <w:bottom w:val="single" w:color="auto" w:sz="4" w:space="0"/>
              <w:right w:val="single" w:color="auto" w:sz="4" w:space="0"/>
            </w:tcBorders>
            <w:shd w:val="clear" w:color="auto" w:fill="auto"/>
            <w:vAlign w:val="center"/>
          </w:tcPr>
          <w:p w14:paraId="29B5F447">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4469180B">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ECC261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8DD9D10">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78DF59CF">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《中华人民共和国就业促进法》第六十六条第一款，《就业服务与就业管理规定》（劳动和社会保障部令第28号）第七十四条</w:t>
            </w:r>
          </w:p>
        </w:tc>
      </w:tr>
      <w:tr w14:paraId="59C712B1">
        <w:tblPrEx>
          <w:tblCellMar>
            <w:top w:w="0" w:type="dxa"/>
            <w:left w:w="108" w:type="dxa"/>
            <w:bottom w:w="0" w:type="dxa"/>
            <w:right w:w="108" w:type="dxa"/>
          </w:tblCellMar>
        </w:tblPrEx>
        <w:trPr>
          <w:trHeight w:val="8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25D9C08">
            <w:pPr>
              <w:widowControl/>
              <w:jc w:val="center"/>
              <w:rPr>
                <w:rFonts w:ascii="宋体" w:hAnsi="宋体" w:cs="宋体"/>
                <w:kern w:val="0"/>
                <w:sz w:val="20"/>
                <w:szCs w:val="20"/>
              </w:rPr>
            </w:pPr>
            <w:r>
              <w:rPr>
                <w:rFonts w:hint="eastAsia" w:ascii="宋体" w:hAnsi="宋体" w:cs="宋体"/>
                <w:kern w:val="0"/>
                <w:sz w:val="20"/>
                <w:szCs w:val="20"/>
              </w:rPr>
              <w:t>45</w:t>
            </w:r>
          </w:p>
        </w:tc>
        <w:tc>
          <w:tcPr>
            <w:tcW w:w="964" w:type="dxa"/>
            <w:vMerge w:val="continue"/>
            <w:tcBorders>
              <w:top w:val="nil"/>
              <w:left w:val="single" w:color="auto" w:sz="4" w:space="0"/>
              <w:bottom w:val="single" w:color="auto" w:sz="4" w:space="0"/>
              <w:right w:val="single" w:color="auto" w:sz="4" w:space="0"/>
            </w:tcBorders>
            <w:vAlign w:val="center"/>
          </w:tcPr>
          <w:p w14:paraId="4C37BD2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160E16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CB50563">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是否存在向劳动者收取押金的行为</w:t>
            </w:r>
          </w:p>
        </w:tc>
        <w:tc>
          <w:tcPr>
            <w:tcW w:w="1701" w:type="dxa"/>
            <w:tcBorders>
              <w:top w:val="nil"/>
              <w:left w:val="nil"/>
              <w:bottom w:val="single" w:color="auto" w:sz="4" w:space="0"/>
              <w:right w:val="single" w:color="auto" w:sz="4" w:space="0"/>
            </w:tcBorders>
            <w:shd w:val="clear" w:color="auto" w:fill="auto"/>
            <w:vAlign w:val="center"/>
          </w:tcPr>
          <w:p w14:paraId="579C8B4B">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2B989E67">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901AD5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0628C02">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0FA2208A">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《中华人民共和国就业促进法》第六十六条第二款，《就业服务与就业管理规定》（劳动和社会保障部令第28号）第七十四条</w:t>
            </w:r>
          </w:p>
        </w:tc>
      </w:tr>
      <w:tr w14:paraId="78254D5E">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524F1DC">
            <w:pPr>
              <w:widowControl/>
              <w:jc w:val="center"/>
              <w:rPr>
                <w:rFonts w:ascii="宋体" w:hAnsi="宋体" w:cs="宋体"/>
                <w:kern w:val="0"/>
                <w:sz w:val="20"/>
                <w:szCs w:val="20"/>
              </w:rPr>
            </w:pPr>
            <w:r>
              <w:rPr>
                <w:rFonts w:hint="eastAsia" w:ascii="宋体" w:hAnsi="宋体" w:cs="宋体"/>
                <w:kern w:val="0"/>
                <w:sz w:val="20"/>
                <w:szCs w:val="20"/>
              </w:rPr>
              <w:t>46</w:t>
            </w:r>
          </w:p>
        </w:tc>
        <w:tc>
          <w:tcPr>
            <w:tcW w:w="964" w:type="dxa"/>
            <w:vMerge w:val="continue"/>
            <w:tcBorders>
              <w:top w:val="nil"/>
              <w:left w:val="single" w:color="auto" w:sz="4" w:space="0"/>
              <w:bottom w:val="single" w:color="auto" w:sz="4" w:space="0"/>
              <w:right w:val="single" w:color="auto" w:sz="4" w:space="0"/>
            </w:tcBorders>
            <w:vAlign w:val="center"/>
          </w:tcPr>
          <w:p w14:paraId="355F4B6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3DD91E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6323331">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是否存在未明示职业中介许可证、监督电话的情形</w:t>
            </w:r>
          </w:p>
        </w:tc>
        <w:tc>
          <w:tcPr>
            <w:tcW w:w="1701" w:type="dxa"/>
            <w:tcBorders>
              <w:top w:val="nil"/>
              <w:left w:val="nil"/>
              <w:bottom w:val="single" w:color="auto" w:sz="4" w:space="0"/>
              <w:right w:val="single" w:color="auto" w:sz="4" w:space="0"/>
            </w:tcBorders>
            <w:shd w:val="clear" w:color="auto" w:fill="auto"/>
            <w:vAlign w:val="center"/>
          </w:tcPr>
          <w:p w14:paraId="4EE29918">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661813B2">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4B875A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3871170">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1FB4DA3E">
            <w:pPr>
              <w:widowControl/>
              <w:jc w:val="left"/>
              <w:rPr>
                <w:rFonts w:ascii="宋体" w:hAnsi="宋体" w:cs="宋体"/>
                <w:color w:val="000000"/>
                <w:kern w:val="0"/>
                <w:sz w:val="20"/>
                <w:szCs w:val="20"/>
              </w:rPr>
            </w:pPr>
            <w:r>
              <w:rPr>
                <w:rFonts w:hint="eastAsia" w:ascii="宋体" w:hAnsi="宋体" w:cs="宋体"/>
                <w:color w:val="000000"/>
                <w:kern w:val="0"/>
                <w:sz w:val="20"/>
                <w:szCs w:val="20"/>
              </w:rPr>
              <w:t>《就业服务与就业管理规定》（劳动和社会保障部令第28号）第七十一条</w:t>
            </w:r>
          </w:p>
        </w:tc>
      </w:tr>
      <w:tr w14:paraId="27CE10D7">
        <w:tblPrEx>
          <w:tblCellMar>
            <w:top w:w="0" w:type="dxa"/>
            <w:left w:w="108" w:type="dxa"/>
            <w:bottom w:w="0" w:type="dxa"/>
            <w:right w:w="108" w:type="dxa"/>
          </w:tblCellMar>
        </w:tblPrEx>
        <w:trPr>
          <w:trHeight w:val="106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A160EFA">
            <w:pPr>
              <w:widowControl/>
              <w:jc w:val="center"/>
              <w:rPr>
                <w:rFonts w:ascii="宋体" w:hAnsi="宋体" w:cs="宋体"/>
                <w:kern w:val="0"/>
                <w:sz w:val="20"/>
                <w:szCs w:val="20"/>
              </w:rPr>
            </w:pPr>
            <w:r>
              <w:rPr>
                <w:rFonts w:hint="eastAsia" w:ascii="宋体" w:hAnsi="宋体" w:cs="宋体"/>
                <w:kern w:val="0"/>
                <w:sz w:val="20"/>
                <w:szCs w:val="20"/>
              </w:rPr>
              <w:t>47</w:t>
            </w:r>
          </w:p>
        </w:tc>
        <w:tc>
          <w:tcPr>
            <w:tcW w:w="964" w:type="dxa"/>
            <w:vMerge w:val="continue"/>
            <w:tcBorders>
              <w:top w:val="nil"/>
              <w:left w:val="single" w:color="auto" w:sz="4" w:space="0"/>
              <w:bottom w:val="single" w:color="auto" w:sz="4" w:space="0"/>
              <w:right w:val="single" w:color="auto" w:sz="4" w:space="0"/>
            </w:tcBorders>
            <w:vAlign w:val="center"/>
          </w:tcPr>
          <w:p w14:paraId="4B49622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947BAD3">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FD71B20">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是否存在未建立服务台帐，或虽建立服务台帐但未记录服务对象、服务过程、服务结果和收费情况的情形</w:t>
            </w:r>
          </w:p>
        </w:tc>
        <w:tc>
          <w:tcPr>
            <w:tcW w:w="1701" w:type="dxa"/>
            <w:tcBorders>
              <w:top w:val="nil"/>
              <w:left w:val="nil"/>
              <w:bottom w:val="single" w:color="auto" w:sz="4" w:space="0"/>
              <w:right w:val="single" w:color="auto" w:sz="4" w:space="0"/>
            </w:tcBorders>
            <w:shd w:val="clear" w:color="auto" w:fill="auto"/>
            <w:vAlign w:val="center"/>
          </w:tcPr>
          <w:p w14:paraId="6A3878BC">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137CA389">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F9A6D1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257557B">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7B7738E1">
            <w:pPr>
              <w:widowControl/>
              <w:jc w:val="left"/>
              <w:rPr>
                <w:rFonts w:ascii="宋体" w:hAnsi="宋体" w:cs="宋体"/>
                <w:color w:val="000000"/>
                <w:kern w:val="0"/>
                <w:sz w:val="20"/>
                <w:szCs w:val="20"/>
              </w:rPr>
            </w:pPr>
            <w:r>
              <w:rPr>
                <w:rFonts w:hint="eastAsia" w:ascii="宋体" w:hAnsi="宋体" w:cs="宋体"/>
                <w:color w:val="000000"/>
                <w:kern w:val="0"/>
                <w:sz w:val="20"/>
                <w:szCs w:val="20"/>
              </w:rPr>
              <w:t>《就业服务与就业管理规定》（劳动和社会保障部令第28号）第七十二条</w:t>
            </w:r>
          </w:p>
        </w:tc>
      </w:tr>
      <w:tr w14:paraId="0006A098">
        <w:tblPrEx>
          <w:tblCellMar>
            <w:top w:w="0" w:type="dxa"/>
            <w:left w:w="108" w:type="dxa"/>
            <w:bottom w:w="0" w:type="dxa"/>
            <w:right w:w="108" w:type="dxa"/>
          </w:tblCellMar>
        </w:tblPrEx>
        <w:trPr>
          <w:trHeight w:val="9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768E0BF">
            <w:pPr>
              <w:widowControl/>
              <w:jc w:val="center"/>
              <w:rPr>
                <w:rFonts w:ascii="宋体" w:hAnsi="宋体" w:cs="宋体"/>
                <w:kern w:val="0"/>
                <w:sz w:val="20"/>
                <w:szCs w:val="20"/>
              </w:rPr>
            </w:pPr>
            <w:r>
              <w:rPr>
                <w:rFonts w:hint="eastAsia" w:ascii="宋体" w:hAnsi="宋体" w:cs="宋体"/>
                <w:kern w:val="0"/>
                <w:sz w:val="20"/>
                <w:szCs w:val="20"/>
              </w:rPr>
              <w:t>48</w:t>
            </w:r>
          </w:p>
        </w:tc>
        <w:tc>
          <w:tcPr>
            <w:tcW w:w="964" w:type="dxa"/>
            <w:vMerge w:val="continue"/>
            <w:tcBorders>
              <w:top w:val="nil"/>
              <w:left w:val="single" w:color="auto" w:sz="4" w:space="0"/>
              <w:bottom w:val="single" w:color="auto" w:sz="4" w:space="0"/>
              <w:right w:val="single" w:color="auto" w:sz="4" w:space="0"/>
            </w:tcBorders>
            <w:vAlign w:val="center"/>
          </w:tcPr>
          <w:p w14:paraId="7D82D4A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F24FFA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96FB228">
            <w:pPr>
              <w:widowControl/>
              <w:jc w:val="left"/>
              <w:rPr>
                <w:rFonts w:ascii="宋体" w:hAnsi="宋体" w:cs="宋体"/>
                <w:color w:val="000000"/>
                <w:kern w:val="0"/>
                <w:sz w:val="20"/>
                <w:szCs w:val="20"/>
              </w:rPr>
            </w:pPr>
            <w:r>
              <w:rPr>
                <w:rFonts w:hint="eastAsia" w:ascii="宋体" w:hAnsi="宋体" w:cs="宋体"/>
                <w:color w:val="000000"/>
                <w:kern w:val="0"/>
                <w:sz w:val="20"/>
                <w:szCs w:val="20"/>
              </w:rPr>
              <w:t>在职业中介服务不成功后是否存在未向劳动者退还所收取的中介服务费等行为</w:t>
            </w:r>
          </w:p>
        </w:tc>
        <w:tc>
          <w:tcPr>
            <w:tcW w:w="1701" w:type="dxa"/>
            <w:tcBorders>
              <w:top w:val="nil"/>
              <w:left w:val="nil"/>
              <w:bottom w:val="single" w:color="auto" w:sz="4" w:space="0"/>
              <w:right w:val="single" w:color="auto" w:sz="4" w:space="0"/>
            </w:tcBorders>
            <w:shd w:val="clear" w:color="auto" w:fill="auto"/>
            <w:vAlign w:val="center"/>
          </w:tcPr>
          <w:p w14:paraId="7D128D3B">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4BC1156E">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96006A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3ED4CBB">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41A55DA7">
            <w:pPr>
              <w:widowControl/>
              <w:jc w:val="left"/>
              <w:rPr>
                <w:rFonts w:ascii="宋体" w:hAnsi="宋体" w:cs="宋体"/>
                <w:color w:val="000000"/>
                <w:kern w:val="0"/>
                <w:sz w:val="20"/>
                <w:szCs w:val="20"/>
              </w:rPr>
            </w:pPr>
            <w:r>
              <w:rPr>
                <w:rFonts w:hint="eastAsia" w:ascii="宋体" w:hAnsi="宋体" w:cs="宋体"/>
                <w:color w:val="000000"/>
                <w:kern w:val="0"/>
                <w:sz w:val="20"/>
                <w:szCs w:val="20"/>
              </w:rPr>
              <w:t>《就业服务与就业管理规定》（劳动和社会保障部令第28号）第七十三条</w:t>
            </w:r>
          </w:p>
        </w:tc>
      </w:tr>
      <w:tr w14:paraId="0C20CE06">
        <w:tblPrEx>
          <w:tblCellMar>
            <w:top w:w="0" w:type="dxa"/>
            <w:left w:w="108" w:type="dxa"/>
            <w:bottom w:w="0" w:type="dxa"/>
            <w:right w:w="108" w:type="dxa"/>
          </w:tblCellMar>
        </w:tblPrEx>
        <w:trPr>
          <w:trHeight w:val="22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94BA14A">
            <w:pPr>
              <w:widowControl/>
              <w:jc w:val="center"/>
              <w:rPr>
                <w:rFonts w:ascii="宋体" w:hAnsi="宋体" w:cs="宋体"/>
                <w:kern w:val="0"/>
                <w:sz w:val="20"/>
                <w:szCs w:val="20"/>
              </w:rPr>
            </w:pPr>
            <w:r>
              <w:rPr>
                <w:rFonts w:hint="eastAsia" w:ascii="宋体" w:hAnsi="宋体" w:cs="宋体"/>
                <w:kern w:val="0"/>
                <w:sz w:val="20"/>
                <w:szCs w:val="20"/>
              </w:rPr>
              <w:t>49</w:t>
            </w:r>
          </w:p>
        </w:tc>
        <w:tc>
          <w:tcPr>
            <w:tcW w:w="964" w:type="dxa"/>
            <w:vMerge w:val="continue"/>
            <w:tcBorders>
              <w:top w:val="nil"/>
              <w:left w:val="single" w:color="auto" w:sz="4" w:space="0"/>
              <w:bottom w:val="single" w:color="auto" w:sz="4" w:space="0"/>
              <w:right w:val="single" w:color="auto" w:sz="4" w:space="0"/>
            </w:tcBorders>
            <w:vAlign w:val="center"/>
          </w:tcPr>
          <w:p w14:paraId="057764F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068E0A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27FC359">
            <w:pPr>
              <w:widowControl/>
              <w:jc w:val="left"/>
              <w:rPr>
                <w:rFonts w:ascii="宋体" w:hAnsi="宋体" w:cs="宋体"/>
                <w:color w:val="000000"/>
                <w:kern w:val="0"/>
                <w:sz w:val="20"/>
                <w:szCs w:val="20"/>
              </w:rPr>
            </w:pPr>
            <w:r>
              <w:rPr>
                <w:rFonts w:hint="eastAsia" w:ascii="宋体" w:hAnsi="宋体" w:cs="宋体"/>
                <w:color w:val="000000"/>
                <w:kern w:val="0"/>
                <w:sz w:val="20"/>
                <w:szCs w:val="20"/>
              </w:rPr>
              <w:t>是否有下列行为之一：发布的就业信息中包含歧视性内容；为无合法身份证件的劳动者提供职业中介服务；介绍劳动者从事法律法规禁止从事的职业；以暴力胁迫欺诈等方式进行职业中介活动；超出核准的业务范围经营；其他违反法律法规规定的行为</w:t>
            </w:r>
          </w:p>
        </w:tc>
        <w:tc>
          <w:tcPr>
            <w:tcW w:w="1701" w:type="dxa"/>
            <w:tcBorders>
              <w:top w:val="nil"/>
              <w:left w:val="nil"/>
              <w:bottom w:val="single" w:color="auto" w:sz="4" w:space="0"/>
              <w:right w:val="single" w:color="auto" w:sz="4" w:space="0"/>
            </w:tcBorders>
            <w:shd w:val="clear" w:color="auto" w:fill="auto"/>
            <w:vAlign w:val="center"/>
          </w:tcPr>
          <w:p w14:paraId="5A76230B">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012B448D">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3F189B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43E4AE5">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4CBDE6D">
            <w:pPr>
              <w:widowControl/>
              <w:jc w:val="left"/>
              <w:rPr>
                <w:rFonts w:ascii="宋体" w:hAnsi="宋体" w:cs="宋体"/>
                <w:color w:val="000000"/>
                <w:kern w:val="0"/>
                <w:sz w:val="20"/>
                <w:szCs w:val="20"/>
              </w:rPr>
            </w:pPr>
            <w:r>
              <w:rPr>
                <w:rFonts w:hint="eastAsia" w:ascii="宋体" w:hAnsi="宋体" w:cs="宋体"/>
                <w:color w:val="000000"/>
                <w:kern w:val="0"/>
                <w:sz w:val="20"/>
                <w:szCs w:val="20"/>
              </w:rPr>
              <w:t>《就业服务与就业管理规定》（劳动和社会保障部令第28号）第五十八、七十四条，《湖北省劳动力市场管理条例》（湖北省人民代表大会常务委员会公告第9号）第二十三条</w:t>
            </w:r>
          </w:p>
        </w:tc>
      </w:tr>
      <w:tr w14:paraId="2258BA2B">
        <w:tblPrEx>
          <w:tblCellMar>
            <w:top w:w="0" w:type="dxa"/>
            <w:left w:w="108" w:type="dxa"/>
            <w:bottom w:w="0" w:type="dxa"/>
            <w:right w:w="108" w:type="dxa"/>
          </w:tblCellMar>
        </w:tblPrEx>
        <w:trPr>
          <w:trHeight w:val="9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18C6829">
            <w:pPr>
              <w:widowControl/>
              <w:jc w:val="center"/>
              <w:rPr>
                <w:rFonts w:ascii="宋体" w:hAnsi="宋体" w:cs="宋体"/>
                <w:kern w:val="0"/>
                <w:sz w:val="20"/>
                <w:szCs w:val="20"/>
              </w:rPr>
            </w:pPr>
            <w:r>
              <w:rPr>
                <w:rFonts w:hint="eastAsia" w:ascii="宋体" w:hAnsi="宋体" w:cs="宋体"/>
                <w:kern w:val="0"/>
                <w:sz w:val="20"/>
                <w:szCs w:val="20"/>
              </w:rPr>
              <w:t>50</w:t>
            </w:r>
          </w:p>
        </w:tc>
        <w:tc>
          <w:tcPr>
            <w:tcW w:w="964" w:type="dxa"/>
            <w:vMerge w:val="continue"/>
            <w:tcBorders>
              <w:top w:val="nil"/>
              <w:left w:val="single" w:color="auto" w:sz="4" w:space="0"/>
              <w:bottom w:val="single" w:color="auto" w:sz="4" w:space="0"/>
              <w:right w:val="single" w:color="auto" w:sz="4" w:space="0"/>
            </w:tcBorders>
            <w:vAlign w:val="center"/>
          </w:tcPr>
          <w:p w14:paraId="6284DEA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E5DE2B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2CF559C">
            <w:pPr>
              <w:widowControl/>
              <w:jc w:val="left"/>
              <w:rPr>
                <w:rFonts w:ascii="宋体" w:hAnsi="宋体" w:cs="宋体"/>
                <w:color w:val="000000"/>
                <w:kern w:val="0"/>
                <w:sz w:val="20"/>
                <w:szCs w:val="20"/>
              </w:rPr>
            </w:pPr>
            <w:r>
              <w:rPr>
                <w:rFonts w:hint="eastAsia" w:ascii="宋体" w:hAnsi="宋体" w:cs="宋体"/>
                <w:color w:val="000000"/>
                <w:kern w:val="0"/>
                <w:sz w:val="20"/>
                <w:szCs w:val="20"/>
              </w:rPr>
              <w:t>是否违反国家有关职业介绍规定（国家法律、法规、规章强制性规定）</w:t>
            </w:r>
          </w:p>
        </w:tc>
        <w:tc>
          <w:tcPr>
            <w:tcW w:w="1701" w:type="dxa"/>
            <w:tcBorders>
              <w:top w:val="nil"/>
              <w:left w:val="nil"/>
              <w:bottom w:val="single" w:color="auto" w:sz="4" w:space="0"/>
              <w:right w:val="single" w:color="auto" w:sz="4" w:space="0"/>
            </w:tcBorders>
            <w:shd w:val="clear" w:color="auto" w:fill="auto"/>
            <w:vAlign w:val="center"/>
          </w:tcPr>
          <w:p w14:paraId="3713EDF5">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129C90E5">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B6F603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ACAA1E1">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6AB0F94C">
            <w:pPr>
              <w:widowControl/>
              <w:jc w:val="left"/>
              <w:rPr>
                <w:rFonts w:ascii="宋体" w:hAnsi="宋体" w:cs="宋体"/>
                <w:color w:val="000000"/>
                <w:kern w:val="0"/>
                <w:sz w:val="20"/>
                <w:szCs w:val="20"/>
              </w:rPr>
            </w:pPr>
            <w:r>
              <w:rPr>
                <w:rFonts w:hint="eastAsia" w:ascii="宋体" w:hAnsi="宋体" w:cs="宋体"/>
                <w:color w:val="000000"/>
                <w:kern w:val="0"/>
                <w:sz w:val="20"/>
                <w:szCs w:val="20"/>
              </w:rPr>
              <w:t>《劳动保障监察条例》（国务院令第423号）第二十八条</w:t>
            </w:r>
          </w:p>
        </w:tc>
      </w:tr>
      <w:tr w14:paraId="019EDE88">
        <w:tblPrEx>
          <w:tblCellMar>
            <w:top w:w="0" w:type="dxa"/>
            <w:left w:w="108" w:type="dxa"/>
            <w:bottom w:w="0" w:type="dxa"/>
            <w:right w:w="108" w:type="dxa"/>
          </w:tblCellMar>
        </w:tblPrEx>
        <w:trPr>
          <w:trHeight w:val="9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0EACA21">
            <w:pPr>
              <w:widowControl/>
              <w:jc w:val="center"/>
              <w:rPr>
                <w:rFonts w:ascii="宋体" w:hAnsi="宋体" w:cs="宋体"/>
                <w:kern w:val="0"/>
                <w:sz w:val="20"/>
                <w:szCs w:val="20"/>
              </w:rPr>
            </w:pPr>
            <w:r>
              <w:rPr>
                <w:rFonts w:hint="eastAsia" w:ascii="宋体" w:hAnsi="宋体" w:cs="宋体"/>
                <w:kern w:val="0"/>
                <w:sz w:val="20"/>
                <w:szCs w:val="20"/>
              </w:rPr>
              <w:t>51</w:t>
            </w:r>
          </w:p>
        </w:tc>
        <w:tc>
          <w:tcPr>
            <w:tcW w:w="964" w:type="dxa"/>
            <w:vMerge w:val="continue"/>
            <w:tcBorders>
              <w:top w:val="nil"/>
              <w:left w:val="single" w:color="auto" w:sz="4" w:space="0"/>
              <w:bottom w:val="single" w:color="auto" w:sz="4" w:space="0"/>
              <w:right w:val="single" w:color="auto" w:sz="4" w:space="0"/>
            </w:tcBorders>
            <w:vAlign w:val="center"/>
          </w:tcPr>
          <w:p w14:paraId="0A592AE9">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9CFD4B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520EA97">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是否存在擅自设立人才中介服务机构或者从事人才中介服务的行为</w:t>
            </w:r>
          </w:p>
        </w:tc>
        <w:tc>
          <w:tcPr>
            <w:tcW w:w="1701" w:type="dxa"/>
            <w:tcBorders>
              <w:top w:val="nil"/>
              <w:left w:val="nil"/>
              <w:bottom w:val="single" w:color="auto" w:sz="4" w:space="0"/>
              <w:right w:val="single" w:color="auto" w:sz="4" w:space="0"/>
            </w:tcBorders>
            <w:shd w:val="clear" w:color="auto" w:fill="auto"/>
            <w:vAlign w:val="center"/>
          </w:tcPr>
          <w:p w14:paraId="6AD488D5">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76923562">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216E0E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2BF7C00">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2704E3AB">
            <w:pPr>
              <w:widowControl/>
              <w:jc w:val="left"/>
              <w:rPr>
                <w:rFonts w:ascii="宋体" w:hAnsi="宋体" w:cs="宋体"/>
                <w:color w:val="000000"/>
                <w:kern w:val="0"/>
                <w:sz w:val="20"/>
                <w:szCs w:val="20"/>
              </w:rPr>
            </w:pPr>
            <w:r>
              <w:rPr>
                <w:rFonts w:hint="eastAsia" w:ascii="宋体" w:hAnsi="宋体" w:cs="宋体"/>
                <w:color w:val="000000"/>
                <w:kern w:val="0"/>
                <w:sz w:val="20"/>
                <w:szCs w:val="20"/>
              </w:rPr>
              <w:t>《人才市场管理规定》（人事部、国家工商行政管理总局令第1号）第三十三条</w:t>
            </w:r>
          </w:p>
        </w:tc>
      </w:tr>
      <w:tr w14:paraId="7586B9BD">
        <w:tblPrEx>
          <w:tblCellMar>
            <w:top w:w="0" w:type="dxa"/>
            <w:left w:w="108" w:type="dxa"/>
            <w:bottom w:w="0" w:type="dxa"/>
            <w:right w:w="108" w:type="dxa"/>
          </w:tblCellMar>
        </w:tblPrEx>
        <w:trPr>
          <w:trHeight w:val="11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6CBBEDA">
            <w:pPr>
              <w:widowControl/>
              <w:jc w:val="center"/>
              <w:rPr>
                <w:rFonts w:ascii="宋体" w:hAnsi="宋体" w:cs="宋体"/>
                <w:kern w:val="0"/>
                <w:sz w:val="20"/>
                <w:szCs w:val="20"/>
              </w:rPr>
            </w:pPr>
            <w:r>
              <w:rPr>
                <w:rFonts w:hint="eastAsia" w:ascii="宋体" w:hAnsi="宋体" w:cs="宋体"/>
                <w:kern w:val="0"/>
                <w:sz w:val="20"/>
                <w:szCs w:val="20"/>
              </w:rPr>
              <w:t>52</w:t>
            </w:r>
          </w:p>
        </w:tc>
        <w:tc>
          <w:tcPr>
            <w:tcW w:w="964" w:type="dxa"/>
            <w:vMerge w:val="continue"/>
            <w:tcBorders>
              <w:top w:val="nil"/>
              <w:left w:val="single" w:color="auto" w:sz="4" w:space="0"/>
              <w:bottom w:val="single" w:color="auto" w:sz="4" w:space="0"/>
              <w:right w:val="single" w:color="auto" w:sz="4" w:space="0"/>
            </w:tcBorders>
            <w:vAlign w:val="center"/>
          </w:tcPr>
          <w:p w14:paraId="11659AE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1F519F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2F2D8FA">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是否存在擅自扩大许可业务范围、不依法接受检查或者提供虚假材料、不按规定办理许可证变更手续的行为</w:t>
            </w:r>
          </w:p>
        </w:tc>
        <w:tc>
          <w:tcPr>
            <w:tcW w:w="1701" w:type="dxa"/>
            <w:tcBorders>
              <w:top w:val="nil"/>
              <w:left w:val="nil"/>
              <w:bottom w:val="single" w:color="auto" w:sz="4" w:space="0"/>
              <w:right w:val="single" w:color="auto" w:sz="4" w:space="0"/>
            </w:tcBorders>
            <w:shd w:val="clear" w:color="auto" w:fill="auto"/>
            <w:vAlign w:val="center"/>
          </w:tcPr>
          <w:p w14:paraId="297AAF0A">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6299D04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1D8E04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82005FD">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F9295B9">
            <w:pPr>
              <w:widowControl/>
              <w:jc w:val="left"/>
              <w:rPr>
                <w:rFonts w:ascii="宋体" w:hAnsi="宋体" w:cs="宋体"/>
                <w:color w:val="000000"/>
                <w:kern w:val="0"/>
                <w:sz w:val="20"/>
                <w:szCs w:val="20"/>
              </w:rPr>
            </w:pPr>
            <w:r>
              <w:rPr>
                <w:rFonts w:hint="eastAsia" w:ascii="宋体" w:hAnsi="宋体" w:cs="宋体"/>
                <w:color w:val="000000"/>
                <w:kern w:val="0"/>
                <w:sz w:val="20"/>
                <w:szCs w:val="20"/>
              </w:rPr>
              <w:t>《人才市场管理规定》（人事部、国家工商行政管理总局令第1号）第三十四条</w:t>
            </w:r>
          </w:p>
        </w:tc>
      </w:tr>
      <w:tr w14:paraId="3CE2BFD2">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C907834">
            <w:pPr>
              <w:widowControl/>
              <w:jc w:val="center"/>
              <w:rPr>
                <w:rFonts w:ascii="宋体" w:hAnsi="宋体" w:cs="宋体"/>
                <w:kern w:val="0"/>
                <w:sz w:val="20"/>
                <w:szCs w:val="20"/>
              </w:rPr>
            </w:pPr>
            <w:r>
              <w:rPr>
                <w:rFonts w:hint="eastAsia" w:ascii="宋体" w:hAnsi="宋体" w:cs="宋体"/>
                <w:kern w:val="0"/>
                <w:sz w:val="20"/>
                <w:szCs w:val="20"/>
              </w:rPr>
              <w:t>53</w:t>
            </w:r>
          </w:p>
        </w:tc>
        <w:tc>
          <w:tcPr>
            <w:tcW w:w="964" w:type="dxa"/>
            <w:vMerge w:val="continue"/>
            <w:tcBorders>
              <w:top w:val="nil"/>
              <w:left w:val="single" w:color="auto" w:sz="4" w:space="0"/>
              <w:bottom w:val="single" w:color="auto" w:sz="4" w:space="0"/>
              <w:right w:val="single" w:color="auto" w:sz="4" w:space="0"/>
            </w:tcBorders>
            <w:vAlign w:val="center"/>
          </w:tcPr>
          <w:p w14:paraId="5D60362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F09AEF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18AE452">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是否存在未经依法授权从事人事代理业务的行为</w:t>
            </w:r>
          </w:p>
        </w:tc>
        <w:tc>
          <w:tcPr>
            <w:tcW w:w="1701" w:type="dxa"/>
            <w:tcBorders>
              <w:top w:val="nil"/>
              <w:left w:val="nil"/>
              <w:bottom w:val="single" w:color="auto" w:sz="4" w:space="0"/>
              <w:right w:val="single" w:color="auto" w:sz="4" w:space="0"/>
            </w:tcBorders>
            <w:shd w:val="clear" w:color="auto" w:fill="auto"/>
            <w:vAlign w:val="center"/>
          </w:tcPr>
          <w:p w14:paraId="0865F16A">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49EB17E5">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B00825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D95D8EA">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8AF6C83">
            <w:pPr>
              <w:widowControl/>
              <w:jc w:val="left"/>
              <w:rPr>
                <w:rFonts w:ascii="宋体" w:hAnsi="宋体" w:cs="宋体"/>
                <w:color w:val="000000"/>
                <w:kern w:val="0"/>
                <w:sz w:val="20"/>
                <w:szCs w:val="20"/>
              </w:rPr>
            </w:pPr>
            <w:r>
              <w:rPr>
                <w:rFonts w:hint="eastAsia" w:ascii="宋体" w:hAnsi="宋体" w:cs="宋体"/>
                <w:color w:val="000000"/>
                <w:kern w:val="0"/>
                <w:sz w:val="20"/>
                <w:szCs w:val="20"/>
              </w:rPr>
              <w:t>《人才市场管理规定》（人事部、国家工商行政管理总局令第1号）第三十五条</w:t>
            </w:r>
          </w:p>
        </w:tc>
      </w:tr>
      <w:tr w14:paraId="232232D5">
        <w:tblPrEx>
          <w:tblCellMar>
            <w:top w:w="0" w:type="dxa"/>
            <w:left w:w="108" w:type="dxa"/>
            <w:bottom w:w="0" w:type="dxa"/>
            <w:right w:w="108" w:type="dxa"/>
          </w:tblCellMar>
        </w:tblPrEx>
        <w:trPr>
          <w:trHeight w:val="7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1E5BA26">
            <w:pPr>
              <w:widowControl/>
              <w:jc w:val="center"/>
              <w:rPr>
                <w:rFonts w:ascii="宋体" w:hAnsi="宋体" w:cs="宋体"/>
                <w:kern w:val="0"/>
                <w:sz w:val="20"/>
                <w:szCs w:val="20"/>
              </w:rPr>
            </w:pPr>
            <w:r>
              <w:rPr>
                <w:rFonts w:hint="eastAsia" w:ascii="宋体" w:hAnsi="宋体" w:cs="宋体"/>
                <w:kern w:val="0"/>
                <w:sz w:val="20"/>
                <w:szCs w:val="20"/>
              </w:rPr>
              <w:t>54</w:t>
            </w:r>
          </w:p>
        </w:tc>
        <w:tc>
          <w:tcPr>
            <w:tcW w:w="964" w:type="dxa"/>
            <w:vMerge w:val="continue"/>
            <w:tcBorders>
              <w:top w:val="nil"/>
              <w:left w:val="single" w:color="auto" w:sz="4" w:space="0"/>
              <w:bottom w:val="single" w:color="auto" w:sz="4" w:space="0"/>
              <w:right w:val="single" w:color="auto" w:sz="4" w:space="0"/>
            </w:tcBorders>
            <w:vAlign w:val="center"/>
          </w:tcPr>
          <w:p w14:paraId="45231BF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EF5D77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8578AD4">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是否存在超出许可业务范围接受代理业务的行为</w:t>
            </w:r>
          </w:p>
        </w:tc>
        <w:tc>
          <w:tcPr>
            <w:tcW w:w="1701" w:type="dxa"/>
            <w:tcBorders>
              <w:top w:val="nil"/>
              <w:left w:val="nil"/>
              <w:bottom w:val="single" w:color="auto" w:sz="4" w:space="0"/>
              <w:right w:val="single" w:color="auto" w:sz="4" w:space="0"/>
            </w:tcBorders>
            <w:shd w:val="clear" w:color="auto" w:fill="auto"/>
            <w:vAlign w:val="center"/>
          </w:tcPr>
          <w:p w14:paraId="0175D371">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203D4329">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9463CB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693D5AA">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078BE1D">
            <w:pPr>
              <w:widowControl/>
              <w:jc w:val="left"/>
              <w:rPr>
                <w:rFonts w:ascii="宋体" w:hAnsi="宋体" w:cs="宋体"/>
                <w:color w:val="000000"/>
                <w:kern w:val="0"/>
                <w:sz w:val="20"/>
                <w:szCs w:val="20"/>
              </w:rPr>
            </w:pPr>
            <w:r>
              <w:rPr>
                <w:rFonts w:hint="eastAsia" w:ascii="宋体" w:hAnsi="宋体" w:cs="宋体"/>
                <w:color w:val="000000"/>
                <w:kern w:val="0"/>
                <w:sz w:val="20"/>
                <w:szCs w:val="20"/>
              </w:rPr>
              <w:t>《人才市场管理规定》（人事部、国家工商行政管理总局令第1号）第三十六条</w:t>
            </w:r>
          </w:p>
        </w:tc>
      </w:tr>
      <w:tr w14:paraId="50677CAE">
        <w:tblPrEx>
          <w:tblCellMar>
            <w:top w:w="0" w:type="dxa"/>
            <w:left w:w="108" w:type="dxa"/>
            <w:bottom w:w="0" w:type="dxa"/>
            <w:right w:w="108" w:type="dxa"/>
          </w:tblCellMar>
        </w:tblPrEx>
        <w:trPr>
          <w:trHeight w:val="15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204D61D">
            <w:pPr>
              <w:widowControl/>
              <w:jc w:val="center"/>
              <w:rPr>
                <w:rFonts w:ascii="宋体" w:hAnsi="宋体" w:cs="宋体"/>
                <w:kern w:val="0"/>
                <w:sz w:val="20"/>
                <w:szCs w:val="20"/>
              </w:rPr>
            </w:pPr>
            <w:r>
              <w:rPr>
                <w:rFonts w:hint="eastAsia" w:ascii="宋体" w:hAnsi="宋体" w:cs="宋体"/>
                <w:kern w:val="0"/>
                <w:sz w:val="20"/>
                <w:szCs w:val="20"/>
              </w:rPr>
              <w:t>55</w:t>
            </w:r>
          </w:p>
        </w:tc>
        <w:tc>
          <w:tcPr>
            <w:tcW w:w="964" w:type="dxa"/>
            <w:vMerge w:val="continue"/>
            <w:tcBorders>
              <w:top w:val="nil"/>
              <w:left w:val="single" w:color="auto" w:sz="4" w:space="0"/>
              <w:bottom w:val="single" w:color="auto" w:sz="4" w:space="0"/>
              <w:right w:val="single" w:color="auto" w:sz="4" w:space="0"/>
            </w:tcBorders>
            <w:vAlign w:val="center"/>
          </w:tcPr>
          <w:p w14:paraId="3E97145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4F4268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57793A3">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是否存在以民族、性别、宗教信仰为由拒绝聘用或者提高聘用标准的行为、招聘不得招聘人员、向应聘者收取费用或者采取欺诈等手段谋取非法利益的行为</w:t>
            </w:r>
          </w:p>
        </w:tc>
        <w:tc>
          <w:tcPr>
            <w:tcW w:w="1701" w:type="dxa"/>
            <w:tcBorders>
              <w:top w:val="nil"/>
              <w:left w:val="nil"/>
              <w:bottom w:val="single" w:color="auto" w:sz="4" w:space="0"/>
              <w:right w:val="single" w:color="auto" w:sz="4" w:space="0"/>
            </w:tcBorders>
            <w:shd w:val="clear" w:color="auto" w:fill="auto"/>
            <w:vAlign w:val="center"/>
          </w:tcPr>
          <w:p w14:paraId="3767B8B2">
            <w:pPr>
              <w:widowControl/>
              <w:jc w:val="left"/>
              <w:rPr>
                <w:rFonts w:ascii="宋体" w:hAnsi="宋体" w:cs="宋体"/>
                <w:color w:val="000000"/>
                <w:kern w:val="0"/>
                <w:sz w:val="20"/>
                <w:szCs w:val="20"/>
              </w:rPr>
            </w:pPr>
            <w:r>
              <w:rPr>
                <w:rFonts w:hint="eastAsia" w:ascii="宋体" w:hAnsi="宋体" w:cs="宋体"/>
                <w:color w:val="000000"/>
                <w:kern w:val="0"/>
                <w:sz w:val="20"/>
                <w:szCs w:val="20"/>
              </w:rPr>
              <w:t>人力资源服务机构</w:t>
            </w:r>
          </w:p>
        </w:tc>
        <w:tc>
          <w:tcPr>
            <w:tcW w:w="850" w:type="dxa"/>
            <w:tcBorders>
              <w:top w:val="nil"/>
              <w:left w:val="nil"/>
              <w:bottom w:val="single" w:color="auto" w:sz="4" w:space="0"/>
              <w:right w:val="single" w:color="auto" w:sz="4" w:space="0"/>
            </w:tcBorders>
            <w:shd w:val="clear" w:color="auto" w:fill="auto"/>
            <w:vAlign w:val="center"/>
          </w:tcPr>
          <w:p w14:paraId="21254E65">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F3D485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D0D0EAA">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58F88086">
            <w:pPr>
              <w:widowControl/>
              <w:jc w:val="left"/>
              <w:rPr>
                <w:rFonts w:ascii="宋体" w:hAnsi="宋体" w:cs="宋体"/>
                <w:color w:val="000000"/>
                <w:kern w:val="0"/>
                <w:sz w:val="20"/>
                <w:szCs w:val="20"/>
              </w:rPr>
            </w:pPr>
            <w:r>
              <w:rPr>
                <w:rFonts w:hint="eastAsia" w:ascii="宋体" w:hAnsi="宋体" w:cs="宋体"/>
                <w:color w:val="000000"/>
                <w:kern w:val="0"/>
                <w:sz w:val="20"/>
                <w:szCs w:val="20"/>
              </w:rPr>
              <w:t>《人才市场管理规定》（人事部、国家工商行政管理总局令第1号）第三十七条</w:t>
            </w:r>
          </w:p>
        </w:tc>
      </w:tr>
      <w:tr w14:paraId="27D8948D">
        <w:tblPrEx>
          <w:tblCellMar>
            <w:top w:w="0" w:type="dxa"/>
            <w:left w:w="108" w:type="dxa"/>
            <w:bottom w:w="0" w:type="dxa"/>
            <w:right w:w="108" w:type="dxa"/>
          </w:tblCellMar>
        </w:tblPrEx>
        <w:trPr>
          <w:trHeight w:val="9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D26FD8C">
            <w:pPr>
              <w:widowControl/>
              <w:jc w:val="center"/>
              <w:rPr>
                <w:rFonts w:ascii="宋体" w:hAnsi="宋体" w:cs="宋体"/>
                <w:kern w:val="0"/>
                <w:sz w:val="20"/>
                <w:szCs w:val="20"/>
              </w:rPr>
            </w:pPr>
            <w:r>
              <w:rPr>
                <w:rFonts w:hint="eastAsia" w:ascii="宋体" w:hAnsi="宋体" w:cs="宋体"/>
                <w:kern w:val="0"/>
                <w:sz w:val="20"/>
                <w:szCs w:val="20"/>
              </w:rPr>
              <w:t>56</w:t>
            </w:r>
          </w:p>
        </w:tc>
        <w:tc>
          <w:tcPr>
            <w:tcW w:w="964" w:type="dxa"/>
            <w:vMerge w:val="continue"/>
            <w:tcBorders>
              <w:top w:val="nil"/>
              <w:left w:val="single" w:color="auto" w:sz="4" w:space="0"/>
              <w:bottom w:val="single" w:color="auto" w:sz="4" w:space="0"/>
              <w:right w:val="single" w:color="auto" w:sz="4" w:space="0"/>
            </w:tcBorders>
            <w:vAlign w:val="center"/>
          </w:tcPr>
          <w:p w14:paraId="4BD9B1A2">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79808284">
            <w:pPr>
              <w:widowControl/>
              <w:jc w:val="center"/>
              <w:rPr>
                <w:rFonts w:ascii="宋体" w:hAnsi="宋体" w:cs="宋体"/>
                <w:color w:val="000000"/>
                <w:kern w:val="0"/>
                <w:sz w:val="20"/>
                <w:szCs w:val="20"/>
              </w:rPr>
            </w:pPr>
            <w:r>
              <w:rPr>
                <w:rFonts w:hint="eastAsia" w:ascii="宋体" w:hAnsi="宋体" w:cs="宋体"/>
                <w:color w:val="000000"/>
                <w:kern w:val="0"/>
                <w:sz w:val="20"/>
                <w:szCs w:val="20"/>
              </w:rPr>
              <w:t>对遵守劳务派遣规定情况的检查</w:t>
            </w:r>
          </w:p>
        </w:tc>
        <w:tc>
          <w:tcPr>
            <w:tcW w:w="2268" w:type="dxa"/>
            <w:tcBorders>
              <w:top w:val="nil"/>
              <w:left w:val="nil"/>
              <w:bottom w:val="single" w:color="auto" w:sz="4" w:space="0"/>
              <w:right w:val="single" w:color="auto" w:sz="4" w:space="0"/>
            </w:tcBorders>
            <w:shd w:val="clear" w:color="auto" w:fill="auto"/>
            <w:vAlign w:val="center"/>
          </w:tcPr>
          <w:p w14:paraId="521C0D05">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劳务派遣单位与被派遣劳动者订立的劳动合同是否载明劳动合同必备条款</w:t>
            </w:r>
          </w:p>
        </w:tc>
        <w:tc>
          <w:tcPr>
            <w:tcW w:w="1701" w:type="dxa"/>
            <w:tcBorders>
              <w:top w:val="nil"/>
              <w:left w:val="nil"/>
              <w:bottom w:val="single" w:color="auto" w:sz="4" w:space="0"/>
              <w:right w:val="single" w:color="auto" w:sz="4" w:space="0"/>
            </w:tcBorders>
            <w:shd w:val="clear" w:color="auto" w:fill="auto"/>
            <w:vAlign w:val="center"/>
          </w:tcPr>
          <w:p w14:paraId="192C5774">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5523C06D">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799F3C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82A25DC">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13FB3979">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《中华人民共和国劳动合同法》第五十八、九十二条</w:t>
            </w:r>
          </w:p>
        </w:tc>
      </w:tr>
      <w:tr w14:paraId="76D75F31">
        <w:tblPrEx>
          <w:tblCellMar>
            <w:top w:w="0" w:type="dxa"/>
            <w:left w:w="108" w:type="dxa"/>
            <w:bottom w:w="0" w:type="dxa"/>
            <w:right w:w="108" w:type="dxa"/>
          </w:tblCellMar>
        </w:tblPrEx>
        <w:trPr>
          <w:trHeight w:val="9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AC7A48A">
            <w:pPr>
              <w:widowControl/>
              <w:jc w:val="center"/>
              <w:rPr>
                <w:rFonts w:ascii="宋体" w:hAnsi="宋体" w:cs="宋体"/>
                <w:kern w:val="0"/>
                <w:sz w:val="20"/>
                <w:szCs w:val="20"/>
              </w:rPr>
            </w:pPr>
            <w:r>
              <w:rPr>
                <w:rFonts w:hint="eastAsia" w:ascii="宋体" w:hAnsi="宋体" w:cs="宋体"/>
                <w:kern w:val="0"/>
                <w:sz w:val="20"/>
                <w:szCs w:val="20"/>
              </w:rPr>
              <w:t>57</w:t>
            </w:r>
          </w:p>
        </w:tc>
        <w:tc>
          <w:tcPr>
            <w:tcW w:w="964" w:type="dxa"/>
            <w:vMerge w:val="continue"/>
            <w:tcBorders>
              <w:top w:val="nil"/>
              <w:left w:val="single" w:color="auto" w:sz="4" w:space="0"/>
              <w:bottom w:val="single" w:color="auto" w:sz="4" w:space="0"/>
              <w:right w:val="single" w:color="auto" w:sz="4" w:space="0"/>
            </w:tcBorders>
            <w:vAlign w:val="center"/>
          </w:tcPr>
          <w:p w14:paraId="1800084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449F32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4018F22">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劳务派遣单位是否存在没有与劳动者签订二年以上固定期限劳动合同的情形</w:t>
            </w:r>
          </w:p>
        </w:tc>
        <w:tc>
          <w:tcPr>
            <w:tcW w:w="1701" w:type="dxa"/>
            <w:tcBorders>
              <w:top w:val="nil"/>
              <w:left w:val="nil"/>
              <w:bottom w:val="single" w:color="auto" w:sz="4" w:space="0"/>
              <w:right w:val="single" w:color="auto" w:sz="4" w:space="0"/>
            </w:tcBorders>
            <w:shd w:val="clear" w:color="auto" w:fill="auto"/>
            <w:vAlign w:val="center"/>
          </w:tcPr>
          <w:p w14:paraId="3ADCEA23">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480F11F0">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52FFA2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C9BAAF1">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1AF9A90F">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《中华人民共和国劳动合同法》第五十八条第二款、第九十二条</w:t>
            </w:r>
          </w:p>
        </w:tc>
      </w:tr>
      <w:tr w14:paraId="7282C537">
        <w:tblPrEx>
          <w:tblCellMar>
            <w:top w:w="0" w:type="dxa"/>
            <w:left w:w="108" w:type="dxa"/>
            <w:bottom w:w="0" w:type="dxa"/>
            <w:right w:w="108" w:type="dxa"/>
          </w:tblCellMar>
        </w:tblPrEx>
        <w:trPr>
          <w:trHeight w:val="11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F6BC43A">
            <w:pPr>
              <w:widowControl/>
              <w:jc w:val="center"/>
              <w:rPr>
                <w:rFonts w:ascii="宋体" w:hAnsi="宋体" w:cs="宋体"/>
                <w:kern w:val="0"/>
                <w:sz w:val="20"/>
                <w:szCs w:val="20"/>
              </w:rPr>
            </w:pPr>
            <w:r>
              <w:rPr>
                <w:rFonts w:hint="eastAsia" w:ascii="宋体" w:hAnsi="宋体" w:cs="宋体"/>
                <w:kern w:val="0"/>
                <w:sz w:val="20"/>
                <w:szCs w:val="20"/>
              </w:rPr>
              <w:t>58</w:t>
            </w:r>
          </w:p>
        </w:tc>
        <w:tc>
          <w:tcPr>
            <w:tcW w:w="964" w:type="dxa"/>
            <w:vMerge w:val="continue"/>
            <w:tcBorders>
              <w:top w:val="nil"/>
              <w:left w:val="single" w:color="auto" w:sz="4" w:space="0"/>
              <w:bottom w:val="single" w:color="auto" w:sz="4" w:space="0"/>
              <w:right w:val="single" w:color="auto" w:sz="4" w:space="0"/>
            </w:tcBorders>
            <w:vAlign w:val="center"/>
          </w:tcPr>
          <w:p w14:paraId="2453AE6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9575EC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7DB76DE">
            <w:pPr>
              <w:widowControl/>
              <w:jc w:val="left"/>
              <w:rPr>
                <w:rFonts w:ascii="宋体" w:hAnsi="宋体" w:cs="宋体"/>
                <w:color w:val="000000"/>
                <w:kern w:val="0"/>
                <w:sz w:val="20"/>
                <w:szCs w:val="20"/>
              </w:rPr>
            </w:pPr>
            <w:r>
              <w:rPr>
                <w:rFonts w:hint="eastAsia" w:ascii="宋体" w:hAnsi="宋体" w:cs="宋体"/>
                <w:color w:val="000000"/>
                <w:kern w:val="0"/>
                <w:sz w:val="20"/>
                <w:szCs w:val="20"/>
              </w:rPr>
              <w:t>被派遣劳动者在无工作期间，劳务派遣单位是否存在未按照所在地人民政府最低工资标准向其按月支付工资报酬的情形</w:t>
            </w:r>
          </w:p>
        </w:tc>
        <w:tc>
          <w:tcPr>
            <w:tcW w:w="1701" w:type="dxa"/>
            <w:tcBorders>
              <w:top w:val="nil"/>
              <w:left w:val="nil"/>
              <w:bottom w:val="single" w:color="auto" w:sz="4" w:space="0"/>
              <w:right w:val="single" w:color="auto" w:sz="4" w:space="0"/>
            </w:tcBorders>
            <w:shd w:val="clear" w:color="auto" w:fill="auto"/>
            <w:vAlign w:val="center"/>
          </w:tcPr>
          <w:p w14:paraId="696C118A">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71E9D4BD">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2934F4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855DB2B">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70C5E22D">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《中华人民共和国劳动合同法》第五十八条第二款、第九十二条</w:t>
            </w:r>
          </w:p>
        </w:tc>
      </w:tr>
      <w:tr w14:paraId="69733556">
        <w:tblPrEx>
          <w:tblCellMar>
            <w:top w:w="0" w:type="dxa"/>
            <w:left w:w="108" w:type="dxa"/>
            <w:bottom w:w="0" w:type="dxa"/>
            <w:right w:w="108" w:type="dxa"/>
          </w:tblCellMar>
        </w:tblPrEx>
        <w:trPr>
          <w:trHeight w:val="17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DD4CC57">
            <w:pPr>
              <w:widowControl/>
              <w:jc w:val="center"/>
              <w:rPr>
                <w:rFonts w:ascii="宋体" w:hAnsi="宋体" w:cs="宋体"/>
                <w:kern w:val="0"/>
                <w:sz w:val="20"/>
                <w:szCs w:val="20"/>
              </w:rPr>
            </w:pPr>
            <w:r>
              <w:rPr>
                <w:rFonts w:hint="eastAsia" w:ascii="宋体" w:hAnsi="宋体" w:cs="宋体"/>
                <w:kern w:val="0"/>
                <w:sz w:val="20"/>
                <w:szCs w:val="20"/>
              </w:rPr>
              <w:t>59</w:t>
            </w:r>
          </w:p>
        </w:tc>
        <w:tc>
          <w:tcPr>
            <w:tcW w:w="964" w:type="dxa"/>
            <w:vMerge w:val="continue"/>
            <w:tcBorders>
              <w:top w:val="nil"/>
              <w:left w:val="single" w:color="auto" w:sz="4" w:space="0"/>
              <w:bottom w:val="single" w:color="auto" w:sz="4" w:space="0"/>
              <w:right w:val="single" w:color="auto" w:sz="4" w:space="0"/>
            </w:tcBorders>
            <w:vAlign w:val="center"/>
          </w:tcPr>
          <w:p w14:paraId="07AFD4B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F8113C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5E181B5">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劳务派遣单位派遣劳动者，是否存在未与用工单位签订劳务派遣协议，或者协议内容未约定派遣岗位和人员数量、派遣期限、劳动报酬和社保费用的数额与支付方式以及违反协议责任的情形</w:t>
            </w:r>
          </w:p>
        </w:tc>
        <w:tc>
          <w:tcPr>
            <w:tcW w:w="1701" w:type="dxa"/>
            <w:tcBorders>
              <w:top w:val="nil"/>
              <w:left w:val="nil"/>
              <w:bottom w:val="single" w:color="auto" w:sz="4" w:space="0"/>
              <w:right w:val="single" w:color="auto" w:sz="4" w:space="0"/>
            </w:tcBorders>
            <w:shd w:val="clear" w:color="auto" w:fill="auto"/>
            <w:vAlign w:val="center"/>
          </w:tcPr>
          <w:p w14:paraId="0739B554">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4BEE1050">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6F49AC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0E2128A">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2BEE20F6">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《中华人民共和国劳动合同法》第五十九条、第九十二条</w:t>
            </w:r>
          </w:p>
        </w:tc>
      </w:tr>
      <w:tr w14:paraId="0C8837CD">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3D21863">
            <w:pPr>
              <w:widowControl/>
              <w:jc w:val="center"/>
              <w:rPr>
                <w:rFonts w:ascii="宋体" w:hAnsi="宋体" w:cs="宋体"/>
                <w:kern w:val="0"/>
                <w:sz w:val="20"/>
                <w:szCs w:val="20"/>
              </w:rPr>
            </w:pPr>
            <w:r>
              <w:rPr>
                <w:rFonts w:hint="eastAsia" w:ascii="宋体" w:hAnsi="宋体" w:cs="宋体"/>
                <w:kern w:val="0"/>
                <w:sz w:val="20"/>
                <w:szCs w:val="20"/>
              </w:rPr>
              <w:t>60</w:t>
            </w:r>
          </w:p>
        </w:tc>
        <w:tc>
          <w:tcPr>
            <w:tcW w:w="964" w:type="dxa"/>
            <w:vMerge w:val="continue"/>
            <w:tcBorders>
              <w:top w:val="nil"/>
              <w:left w:val="single" w:color="auto" w:sz="4" w:space="0"/>
              <w:bottom w:val="single" w:color="auto" w:sz="4" w:space="0"/>
              <w:right w:val="single" w:color="auto" w:sz="4" w:space="0"/>
            </w:tcBorders>
            <w:vAlign w:val="center"/>
          </w:tcPr>
          <w:p w14:paraId="2DFE2FE9">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B80BBF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4B8912E">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劳务派遣单位是否存在未将劳务派遣协议的内容告知被派遣劳动者的情形</w:t>
            </w:r>
          </w:p>
        </w:tc>
        <w:tc>
          <w:tcPr>
            <w:tcW w:w="1701" w:type="dxa"/>
            <w:tcBorders>
              <w:top w:val="nil"/>
              <w:left w:val="nil"/>
              <w:bottom w:val="single" w:color="auto" w:sz="4" w:space="0"/>
              <w:right w:val="single" w:color="auto" w:sz="4" w:space="0"/>
            </w:tcBorders>
            <w:shd w:val="clear" w:color="auto" w:fill="auto"/>
            <w:vAlign w:val="center"/>
          </w:tcPr>
          <w:p w14:paraId="17A67B5D">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68D7569B">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8225E8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9909823">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4B295AAB">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《中华人民共和国劳动合同法》第六十条第一款、第九十二条</w:t>
            </w:r>
          </w:p>
        </w:tc>
      </w:tr>
      <w:tr w14:paraId="6B4513E8">
        <w:tblPrEx>
          <w:tblCellMar>
            <w:top w:w="0" w:type="dxa"/>
            <w:left w:w="108" w:type="dxa"/>
            <w:bottom w:w="0" w:type="dxa"/>
            <w:right w:w="108" w:type="dxa"/>
          </w:tblCellMar>
        </w:tblPrEx>
        <w:trPr>
          <w:trHeight w:val="9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0D1799B">
            <w:pPr>
              <w:widowControl/>
              <w:jc w:val="center"/>
              <w:rPr>
                <w:rFonts w:ascii="宋体" w:hAnsi="宋体" w:cs="宋体"/>
                <w:kern w:val="0"/>
                <w:sz w:val="20"/>
                <w:szCs w:val="20"/>
              </w:rPr>
            </w:pPr>
            <w:r>
              <w:rPr>
                <w:rFonts w:hint="eastAsia" w:ascii="宋体" w:hAnsi="宋体" w:cs="宋体"/>
                <w:kern w:val="0"/>
                <w:sz w:val="20"/>
                <w:szCs w:val="20"/>
              </w:rPr>
              <w:t>61</w:t>
            </w:r>
          </w:p>
        </w:tc>
        <w:tc>
          <w:tcPr>
            <w:tcW w:w="964" w:type="dxa"/>
            <w:vMerge w:val="continue"/>
            <w:tcBorders>
              <w:top w:val="nil"/>
              <w:left w:val="single" w:color="auto" w:sz="4" w:space="0"/>
              <w:bottom w:val="single" w:color="auto" w:sz="4" w:space="0"/>
              <w:right w:val="single" w:color="auto" w:sz="4" w:space="0"/>
            </w:tcBorders>
            <w:vAlign w:val="center"/>
          </w:tcPr>
          <w:p w14:paraId="5F3309B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409C77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63518D6">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劳务派遣单位是否存在克扣用工单位按照劳务派遣协议支付给被派遣劳动者的劳动报酬的情形</w:t>
            </w:r>
          </w:p>
        </w:tc>
        <w:tc>
          <w:tcPr>
            <w:tcW w:w="1701" w:type="dxa"/>
            <w:tcBorders>
              <w:top w:val="nil"/>
              <w:left w:val="nil"/>
              <w:bottom w:val="single" w:color="auto" w:sz="4" w:space="0"/>
              <w:right w:val="single" w:color="auto" w:sz="4" w:space="0"/>
            </w:tcBorders>
            <w:shd w:val="clear" w:color="auto" w:fill="auto"/>
            <w:vAlign w:val="center"/>
          </w:tcPr>
          <w:p w14:paraId="7E069AF6">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5E73CBA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B596C8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0A4AE10">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58B678CC">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《中华人民共和国劳动合同法》第六十条第二款、九十二条</w:t>
            </w:r>
          </w:p>
        </w:tc>
      </w:tr>
      <w:tr w14:paraId="1B855720">
        <w:tblPrEx>
          <w:tblCellMar>
            <w:top w:w="0" w:type="dxa"/>
            <w:left w:w="108" w:type="dxa"/>
            <w:bottom w:w="0" w:type="dxa"/>
            <w:right w:w="108" w:type="dxa"/>
          </w:tblCellMar>
        </w:tblPrEx>
        <w:trPr>
          <w:trHeight w:val="7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4199767">
            <w:pPr>
              <w:widowControl/>
              <w:jc w:val="center"/>
              <w:rPr>
                <w:rFonts w:ascii="宋体" w:hAnsi="宋体" w:cs="宋体"/>
                <w:kern w:val="0"/>
                <w:sz w:val="20"/>
                <w:szCs w:val="20"/>
              </w:rPr>
            </w:pPr>
            <w:r>
              <w:rPr>
                <w:rFonts w:hint="eastAsia" w:ascii="宋体" w:hAnsi="宋体" w:cs="宋体"/>
                <w:kern w:val="0"/>
                <w:sz w:val="20"/>
                <w:szCs w:val="20"/>
              </w:rPr>
              <w:t>62</w:t>
            </w:r>
          </w:p>
        </w:tc>
        <w:tc>
          <w:tcPr>
            <w:tcW w:w="964" w:type="dxa"/>
            <w:vMerge w:val="continue"/>
            <w:tcBorders>
              <w:top w:val="nil"/>
              <w:left w:val="single" w:color="auto" w:sz="4" w:space="0"/>
              <w:bottom w:val="single" w:color="auto" w:sz="4" w:space="0"/>
              <w:right w:val="single" w:color="auto" w:sz="4" w:space="0"/>
            </w:tcBorders>
            <w:vAlign w:val="center"/>
          </w:tcPr>
          <w:p w14:paraId="74D2287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D66C268">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A3CE8B9">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劳务派遣单位是否存在向被派遣者收取费用的情形</w:t>
            </w:r>
          </w:p>
        </w:tc>
        <w:tc>
          <w:tcPr>
            <w:tcW w:w="1701" w:type="dxa"/>
            <w:tcBorders>
              <w:top w:val="nil"/>
              <w:left w:val="nil"/>
              <w:bottom w:val="single" w:color="auto" w:sz="4" w:space="0"/>
              <w:right w:val="single" w:color="auto" w:sz="4" w:space="0"/>
            </w:tcBorders>
            <w:shd w:val="clear" w:color="auto" w:fill="auto"/>
            <w:vAlign w:val="center"/>
          </w:tcPr>
          <w:p w14:paraId="7DB8CBFB">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35766707">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A5B415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9E6C9F3">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65DE4837">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《中华人民共和国劳动合同法》第六十条第三款、第九十二条</w:t>
            </w:r>
          </w:p>
        </w:tc>
      </w:tr>
      <w:tr w14:paraId="51742E78">
        <w:tblPrEx>
          <w:tblCellMar>
            <w:top w:w="0" w:type="dxa"/>
            <w:left w:w="108" w:type="dxa"/>
            <w:bottom w:w="0" w:type="dxa"/>
            <w:right w:w="108" w:type="dxa"/>
          </w:tblCellMar>
        </w:tblPrEx>
        <w:trPr>
          <w:trHeight w:val="10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56C24BD">
            <w:pPr>
              <w:widowControl/>
              <w:jc w:val="center"/>
              <w:rPr>
                <w:rFonts w:ascii="宋体" w:hAnsi="宋体" w:cs="宋体"/>
                <w:kern w:val="0"/>
                <w:sz w:val="20"/>
                <w:szCs w:val="20"/>
              </w:rPr>
            </w:pPr>
            <w:r>
              <w:rPr>
                <w:rFonts w:hint="eastAsia" w:ascii="宋体" w:hAnsi="宋体" w:cs="宋体"/>
                <w:kern w:val="0"/>
                <w:sz w:val="20"/>
                <w:szCs w:val="20"/>
              </w:rPr>
              <w:t>63</w:t>
            </w:r>
          </w:p>
        </w:tc>
        <w:tc>
          <w:tcPr>
            <w:tcW w:w="964" w:type="dxa"/>
            <w:vMerge w:val="continue"/>
            <w:tcBorders>
              <w:top w:val="nil"/>
              <w:left w:val="single" w:color="auto" w:sz="4" w:space="0"/>
              <w:bottom w:val="single" w:color="auto" w:sz="4" w:space="0"/>
              <w:right w:val="single" w:color="auto" w:sz="4" w:space="0"/>
            </w:tcBorders>
            <w:vAlign w:val="center"/>
          </w:tcPr>
          <w:p w14:paraId="00CA56C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D6EF9C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5708AE7">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劳务派遣单位是否存在向设立该单位的监管对象或者其所属单位派遣劳动者的情形</w:t>
            </w:r>
          </w:p>
        </w:tc>
        <w:tc>
          <w:tcPr>
            <w:tcW w:w="1701" w:type="dxa"/>
            <w:tcBorders>
              <w:top w:val="nil"/>
              <w:left w:val="nil"/>
              <w:bottom w:val="single" w:color="auto" w:sz="4" w:space="0"/>
              <w:right w:val="single" w:color="auto" w:sz="4" w:space="0"/>
            </w:tcBorders>
            <w:shd w:val="clear" w:color="auto" w:fill="auto"/>
            <w:vAlign w:val="center"/>
          </w:tcPr>
          <w:p w14:paraId="598D95DC">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27BAFFE0">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BF6FDE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D7681D8">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266024E5">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《中华人民共和国劳动合同法》第六十七、九十二条</w:t>
            </w:r>
          </w:p>
        </w:tc>
      </w:tr>
      <w:tr w14:paraId="58D850A6">
        <w:tblPrEx>
          <w:tblCellMar>
            <w:top w:w="0" w:type="dxa"/>
            <w:left w:w="108" w:type="dxa"/>
            <w:bottom w:w="0" w:type="dxa"/>
            <w:right w:w="108" w:type="dxa"/>
          </w:tblCellMar>
        </w:tblPrEx>
        <w:trPr>
          <w:trHeight w:val="13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127A428">
            <w:pPr>
              <w:widowControl/>
              <w:jc w:val="center"/>
              <w:rPr>
                <w:rFonts w:ascii="宋体" w:hAnsi="宋体" w:cs="宋体"/>
                <w:kern w:val="0"/>
                <w:sz w:val="20"/>
                <w:szCs w:val="20"/>
              </w:rPr>
            </w:pPr>
            <w:r>
              <w:rPr>
                <w:rFonts w:hint="eastAsia" w:ascii="宋体" w:hAnsi="宋体" w:cs="宋体"/>
                <w:kern w:val="0"/>
                <w:sz w:val="20"/>
                <w:szCs w:val="20"/>
              </w:rPr>
              <w:t>64</w:t>
            </w:r>
          </w:p>
        </w:tc>
        <w:tc>
          <w:tcPr>
            <w:tcW w:w="964" w:type="dxa"/>
            <w:vMerge w:val="continue"/>
            <w:tcBorders>
              <w:top w:val="nil"/>
              <w:left w:val="single" w:color="auto" w:sz="4" w:space="0"/>
              <w:bottom w:val="single" w:color="auto" w:sz="4" w:space="0"/>
              <w:right w:val="single" w:color="auto" w:sz="4" w:space="0"/>
            </w:tcBorders>
            <w:vAlign w:val="center"/>
          </w:tcPr>
          <w:p w14:paraId="18D1885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96779F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1BE0FAE">
            <w:pPr>
              <w:widowControl/>
              <w:jc w:val="left"/>
              <w:rPr>
                <w:rFonts w:ascii="宋体" w:hAnsi="宋体" w:cs="宋体"/>
                <w:color w:val="000000"/>
                <w:kern w:val="0"/>
                <w:sz w:val="20"/>
                <w:szCs w:val="20"/>
              </w:rPr>
            </w:pPr>
            <w:r>
              <w:rPr>
                <w:rFonts w:hint="eastAsia" w:ascii="宋体" w:hAnsi="宋体" w:cs="宋体"/>
                <w:color w:val="000000"/>
                <w:kern w:val="0"/>
                <w:sz w:val="20"/>
                <w:szCs w:val="20"/>
              </w:rPr>
              <w:t>用工单位是否存在未根据工作岗位的实际需要与劳务派遣单位确定派遣期限，或者将连续用工期限分割订立数个短期劳务派遣协议的情形</w:t>
            </w:r>
          </w:p>
        </w:tc>
        <w:tc>
          <w:tcPr>
            <w:tcW w:w="1701" w:type="dxa"/>
            <w:tcBorders>
              <w:top w:val="nil"/>
              <w:left w:val="nil"/>
              <w:bottom w:val="single" w:color="auto" w:sz="4" w:space="0"/>
              <w:right w:val="single" w:color="auto" w:sz="4" w:space="0"/>
            </w:tcBorders>
            <w:shd w:val="clear" w:color="auto" w:fill="auto"/>
            <w:vAlign w:val="center"/>
          </w:tcPr>
          <w:p w14:paraId="036C6D17">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71A1CDE4">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764890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6EAC737">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47E93663">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《中华人民共和国劳动合同法》第五十九条第二款、九十二条</w:t>
            </w:r>
          </w:p>
        </w:tc>
      </w:tr>
      <w:tr w14:paraId="1E7DEB40">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D9AE497">
            <w:pPr>
              <w:widowControl/>
              <w:jc w:val="center"/>
              <w:rPr>
                <w:rFonts w:ascii="宋体" w:hAnsi="宋体" w:cs="宋体"/>
                <w:kern w:val="0"/>
                <w:sz w:val="20"/>
                <w:szCs w:val="20"/>
              </w:rPr>
            </w:pPr>
            <w:r>
              <w:rPr>
                <w:rFonts w:hint="eastAsia" w:ascii="宋体" w:hAnsi="宋体" w:cs="宋体"/>
                <w:kern w:val="0"/>
                <w:sz w:val="20"/>
                <w:szCs w:val="20"/>
              </w:rPr>
              <w:t>65</w:t>
            </w:r>
          </w:p>
        </w:tc>
        <w:tc>
          <w:tcPr>
            <w:tcW w:w="964" w:type="dxa"/>
            <w:vMerge w:val="continue"/>
            <w:tcBorders>
              <w:top w:val="nil"/>
              <w:left w:val="single" w:color="auto" w:sz="4" w:space="0"/>
              <w:bottom w:val="single" w:color="auto" w:sz="4" w:space="0"/>
              <w:right w:val="single" w:color="auto" w:sz="4" w:space="0"/>
            </w:tcBorders>
            <w:vAlign w:val="center"/>
          </w:tcPr>
          <w:p w14:paraId="3A40717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54D986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CDC8DC6">
            <w:pPr>
              <w:widowControl/>
              <w:jc w:val="left"/>
              <w:rPr>
                <w:rFonts w:ascii="宋体" w:hAnsi="宋体" w:cs="宋体"/>
                <w:color w:val="000000"/>
                <w:kern w:val="0"/>
                <w:sz w:val="20"/>
                <w:szCs w:val="20"/>
              </w:rPr>
            </w:pPr>
            <w:r>
              <w:rPr>
                <w:rFonts w:hint="eastAsia" w:ascii="宋体" w:hAnsi="宋体" w:cs="宋体"/>
                <w:color w:val="000000"/>
                <w:kern w:val="0"/>
                <w:sz w:val="20"/>
                <w:szCs w:val="20"/>
              </w:rPr>
              <w:t>用工单位是否存在向被派遣劳动者收取费用的情形</w:t>
            </w:r>
          </w:p>
        </w:tc>
        <w:tc>
          <w:tcPr>
            <w:tcW w:w="1701" w:type="dxa"/>
            <w:tcBorders>
              <w:top w:val="nil"/>
              <w:left w:val="nil"/>
              <w:bottom w:val="single" w:color="auto" w:sz="4" w:space="0"/>
              <w:right w:val="single" w:color="auto" w:sz="4" w:space="0"/>
            </w:tcBorders>
            <w:shd w:val="clear" w:color="auto" w:fill="auto"/>
            <w:vAlign w:val="center"/>
          </w:tcPr>
          <w:p w14:paraId="54379D0D">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7490D76F">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3A5A3C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487E247">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5C009C6D">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《中华人民共和国劳动合同法》第六十条第三款、九十二条</w:t>
            </w:r>
          </w:p>
        </w:tc>
      </w:tr>
      <w:tr w14:paraId="7A74B839">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FB6AE12">
            <w:pPr>
              <w:widowControl/>
              <w:jc w:val="center"/>
              <w:rPr>
                <w:rFonts w:ascii="宋体" w:hAnsi="宋体" w:cs="宋体"/>
                <w:kern w:val="0"/>
                <w:sz w:val="20"/>
                <w:szCs w:val="20"/>
              </w:rPr>
            </w:pPr>
            <w:r>
              <w:rPr>
                <w:rFonts w:hint="eastAsia" w:ascii="宋体" w:hAnsi="宋体" w:cs="宋体"/>
                <w:kern w:val="0"/>
                <w:sz w:val="20"/>
                <w:szCs w:val="20"/>
              </w:rPr>
              <w:t>66</w:t>
            </w:r>
          </w:p>
        </w:tc>
        <w:tc>
          <w:tcPr>
            <w:tcW w:w="964" w:type="dxa"/>
            <w:vMerge w:val="continue"/>
            <w:tcBorders>
              <w:top w:val="nil"/>
              <w:left w:val="single" w:color="auto" w:sz="4" w:space="0"/>
              <w:bottom w:val="single" w:color="auto" w:sz="4" w:space="0"/>
              <w:right w:val="single" w:color="auto" w:sz="4" w:space="0"/>
            </w:tcBorders>
            <w:vAlign w:val="center"/>
          </w:tcPr>
          <w:p w14:paraId="7E40CEB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7481F93">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4F00811">
            <w:pPr>
              <w:widowControl/>
              <w:jc w:val="left"/>
              <w:rPr>
                <w:rFonts w:ascii="宋体" w:hAnsi="宋体" w:cs="宋体"/>
                <w:color w:val="000000"/>
                <w:kern w:val="0"/>
                <w:sz w:val="20"/>
                <w:szCs w:val="20"/>
              </w:rPr>
            </w:pPr>
            <w:r>
              <w:rPr>
                <w:rFonts w:hint="eastAsia" w:ascii="宋体" w:hAnsi="宋体" w:cs="宋体"/>
                <w:color w:val="000000"/>
                <w:kern w:val="0"/>
                <w:sz w:val="20"/>
                <w:szCs w:val="20"/>
              </w:rPr>
              <w:t>用工单位是否存在未依法履行第62条的情形</w:t>
            </w:r>
          </w:p>
        </w:tc>
        <w:tc>
          <w:tcPr>
            <w:tcW w:w="1701" w:type="dxa"/>
            <w:tcBorders>
              <w:top w:val="nil"/>
              <w:left w:val="nil"/>
              <w:bottom w:val="single" w:color="auto" w:sz="4" w:space="0"/>
              <w:right w:val="single" w:color="auto" w:sz="4" w:space="0"/>
            </w:tcBorders>
            <w:shd w:val="clear" w:color="auto" w:fill="auto"/>
            <w:vAlign w:val="center"/>
          </w:tcPr>
          <w:p w14:paraId="477260D2">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09F940AB">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A32949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17A8493">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143CC596">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《中华人民共和国劳动合同法》第六十二条、九十二条</w:t>
            </w:r>
          </w:p>
        </w:tc>
      </w:tr>
      <w:tr w14:paraId="160D68EE">
        <w:tblPrEx>
          <w:tblCellMar>
            <w:top w:w="0" w:type="dxa"/>
            <w:left w:w="108" w:type="dxa"/>
            <w:bottom w:w="0" w:type="dxa"/>
            <w:right w:w="108" w:type="dxa"/>
          </w:tblCellMar>
        </w:tblPrEx>
        <w:trPr>
          <w:trHeight w:val="7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ACC4D67">
            <w:pPr>
              <w:widowControl/>
              <w:jc w:val="center"/>
              <w:rPr>
                <w:rFonts w:ascii="宋体" w:hAnsi="宋体" w:cs="宋体"/>
                <w:kern w:val="0"/>
                <w:sz w:val="20"/>
                <w:szCs w:val="20"/>
              </w:rPr>
            </w:pPr>
            <w:r>
              <w:rPr>
                <w:rFonts w:hint="eastAsia" w:ascii="宋体" w:hAnsi="宋体" w:cs="宋体"/>
                <w:kern w:val="0"/>
                <w:sz w:val="20"/>
                <w:szCs w:val="20"/>
              </w:rPr>
              <w:t>67</w:t>
            </w:r>
          </w:p>
        </w:tc>
        <w:tc>
          <w:tcPr>
            <w:tcW w:w="964" w:type="dxa"/>
            <w:vMerge w:val="continue"/>
            <w:tcBorders>
              <w:top w:val="nil"/>
              <w:left w:val="single" w:color="auto" w:sz="4" w:space="0"/>
              <w:bottom w:val="single" w:color="auto" w:sz="4" w:space="0"/>
              <w:right w:val="single" w:color="auto" w:sz="4" w:space="0"/>
            </w:tcBorders>
            <w:vAlign w:val="center"/>
          </w:tcPr>
          <w:p w14:paraId="3AC25B6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D3A844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8F127D4">
            <w:pPr>
              <w:widowControl/>
              <w:jc w:val="left"/>
              <w:rPr>
                <w:rFonts w:ascii="宋体" w:hAnsi="宋体" w:cs="宋体"/>
                <w:color w:val="000000"/>
                <w:kern w:val="0"/>
                <w:sz w:val="20"/>
                <w:szCs w:val="20"/>
              </w:rPr>
            </w:pPr>
            <w:r>
              <w:rPr>
                <w:rFonts w:hint="eastAsia" w:ascii="宋体" w:hAnsi="宋体" w:cs="宋体"/>
                <w:color w:val="000000"/>
                <w:kern w:val="0"/>
                <w:sz w:val="20"/>
                <w:szCs w:val="20"/>
              </w:rPr>
              <w:t>用工单位是否存在设立劳务派遣单位向本单位或所属单位派遣劳动者的情形</w:t>
            </w:r>
          </w:p>
        </w:tc>
        <w:tc>
          <w:tcPr>
            <w:tcW w:w="1701" w:type="dxa"/>
            <w:tcBorders>
              <w:top w:val="nil"/>
              <w:left w:val="nil"/>
              <w:bottom w:val="single" w:color="auto" w:sz="4" w:space="0"/>
              <w:right w:val="single" w:color="auto" w:sz="4" w:space="0"/>
            </w:tcBorders>
            <w:shd w:val="clear" w:color="auto" w:fill="auto"/>
            <w:vAlign w:val="center"/>
          </w:tcPr>
          <w:p w14:paraId="3691C4E9">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113BF0C5">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3906C0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68D977F">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50F9B123">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《中华人民共和国劳动合同法》第六十七、九十二条</w:t>
            </w:r>
          </w:p>
        </w:tc>
      </w:tr>
      <w:tr w14:paraId="503F71B6">
        <w:tblPrEx>
          <w:tblCellMar>
            <w:top w:w="0" w:type="dxa"/>
            <w:left w:w="108" w:type="dxa"/>
            <w:bottom w:w="0" w:type="dxa"/>
            <w:right w:w="108" w:type="dxa"/>
          </w:tblCellMar>
        </w:tblPrEx>
        <w:trPr>
          <w:trHeight w:val="7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B7F2471">
            <w:pPr>
              <w:widowControl/>
              <w:jc w:val="center"/>
              <w:rPr>
                <w:rFonts w:ascii="宋体" w:hAnsi="宋体" w:cs="宋体"/>
                <w:kern w:val="0"/>
                <w:sz w:val="20"/>
                <w:szCs w:val="20"/>
              </w:rPr>
            </w:pPr>
            <w:r>
              <w:rPr>
                <w:rFonts w:hint="eastAsia" w:ascii="宋体" w:hAnsi="宋体" w:cs="宋体"/>
                <w:kern w:val="0"/>
                <w:sz w:val="20"/>
                <w:szCs w:val="20"/>
              </w:rPr>
              <w:t>68</w:t>
            </w:r>
          </w:p>
        </w:tc>
        <w:tc>
          <w:tcPr>
            <w:tcW w:w="964" w:type="dxa"/>
            <w:vMerge w:val="continue"/>
            <w:tcBorders>
              <w:top w:val="nil"/>
              <w:left w:val="single" w:color="auto" w:sz="4" w:space="0"/>
              <w:bottom w:val="single" w:color="auto" w:sz="4" w:space="0"/>
              <w:right w:val="single" w:color="auto" w:sz="4" w:space="0"/>
            </w:tcBorders>
            <w:vAlign w:val="center"/>
          </w:tcPr>
          <w:p w14:paraId="77A5BC7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C3B408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826354E">
            <w:pPr>
              <w:widowControl/>
              <w:jc w:val="left"/>
              <w:rPr>
                <w:rFonts w:ascii="宋体" w:hAnsi="宋体" w:cs="宋体"/>
                <w:color w:val="000000"/>
                <w:kern w:val="0"/>
                <w:sz w:val="20"/>
                <w:szCs w:val="20"/>
              </w:rPr>
            </w:pPr>
            <w:r>
              <w:rPr>
                <w:rFonts w:hint="eastAsia" w:ascii="宋体" w:hAnsi="宋体" w:cs="宋体"/>
                <w:color w:val="000000"/>
                <w:kern w:val="0"/>
                <w:sz w:val="20"/>
                <w:szCs w:val="20"/>
              </w:rPr>
              <w:t>单位或个人是否存在未经许可，擅自经营劳务派遣业务的情形</w:t>
            </w:r>
          </w:p>
        </w:tc>
        <w:tc>
          <w:tcPr>
            <w:tcW w:w="1701" w:type="dxa"/>
            <w:tcBorders>
              <w:top w:val="nil"/>
              <w:left w:val="nil"/>
              <w:bottom w:val="single" w:color="auto" w:sz="4" w:space="0"/>
              <w:right w:val="single" w:color="auto" w:sz="4" w:space="0"/>
            </w:tcBorders>
            <w:shd w:val="clear" w:color="auto" w:fill="auto"/>
            <w:vAlign w:val="center"/>
          </w:tcPr>
          <w:p w14:paraId="6CD7E420">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315783F5">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56E09E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97D8EDE">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10DED935">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《中华人民共和国劳动合同法》第九十二条</w:t>
            </w:r>
          </w:p>
        </w:tc>
      </w:tr>
      <w:tr w14:paraId="18CA85E2">
        <w:tblPrEx>
          <w:tblCellMar>
            <w:top w:w="0" w:type="dxa"/>
            <w:left w:w="108" w:type="dxa"/>
            <w:bottom w:w="0" w:type="dxa"/>
            <w:right w:w="108" w:type="dxa"/>
          </w:tblCellMar>
        </w:tblPrEx>
        <w:trPr>
          <w:trHeight w:val="12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CFA3A72">
            <w:pPr>
              <w:widowControl/>
              <w:jc w:val="center"/>
              <w:rPr>
                <w:rFonts w:ascii="宋体" w:hAnsi="宋体" w:cs="宋体"/>
                <w:kern w:val="0"/>
                <w:sz w:val="20"/>
                <w:szCs w:val="20"/>
              </w:rPr>
            </w:pPr>
            <w:r>
              <w:rPr>
                <w:rFonts w:hint="eastAsia" w:ascii="宋体" w:hAnsi="宋体" w:cs="宋体"/>
                <w:kern w:val="0"/>
                <w:sz w:val="20"/>
                <w:szCs w:val="20"/>
              </w:rPr>
              <w:t>69</w:t>
            </w:r>
          </w:p>
        </w:tc>
        <w:tc>
          <w:tcPr>
            <w:tcW w:w="964" w:type="dxa"/>
            <w:vMerge w:val="continue"/>
            <w:tcBorders>
              <w:top w:val="nil"/>
              <w:left w:val="single" w:color="auto" w:sz="4" w:space="0"/>
              <w:bottom w:val="single" w:color="auto" w:sz="4" w:space="0"/>
              <w:right w:val="single" w:color="auto" w:sz="4" w:space="0"/>
            </w:tcBorders>
            <w:vAlign w:val="center"/>
          </w:tcPr>
          <w:p w14:paraId="16A0ED6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6C02E8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5C6E8E3">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劳务派遣单位在申请《劳务派遣经营许可证》时是否存在《劳务派遣行政许可实施办法》第33条第1、2、3项的行为</w:t>
            </w:r>
          </w:p>
        </w:tc>
        <w:tc>
          <w:tcPr>
            <w:tcW w:w="1701" w:type="dxa"/>
            <w:tcBorders>
              <w:top w:val="nil"/>
              <w:left w:val="nil"/>
              <w:bottom w:val="single" w:color="auto" w:sz="4" w:space="0"/>
              <w:right w:val="single" w:color="auto" w:sz="4" w:space="0"/>
            </w:tcBorders>
            <w:shd w:val="clear" w:color="auto" w:fill="auto"/>
            <w:vAlign w:val="center"/>
          </w:tcPr>
          <w:p w14:paraId="3AE10423">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65688AFA">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6A897F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CDB0EAA">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ACE561E">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《劳务派遣行政许可实施办法》（人力资源和社会保障部令第19号）第三十三条</w:t>
            </w:r>
          </w:p>
        </w:tc>
      </w:tr>
      <w:tr w14:paraId="02882259">
        <w:tblPrEx>
          <w:tblCellMar>
            <w:top w:w="0" w:type="dxa"/>
            <w:left w:w="108" w:type="dxa"/>
            <w:bottom w:w="0" w:type="dxa"/>
            <w:right w:w="108" w:type="dxa"/>
          </w:tblCellMar>
        </w:tblPrEx>
        <w:trPr>
          <w:trHeight w:val="106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C7EDF6F">
            <w:pPr>
              <w:widowControl/>
              <w:jc w:val="center"/>
              <w:rPr>
                <w:rFonts w:ascii="宋体" w:hAnsi="宋体" w:cs="宋体"/>
                <w:kern w:val="0"/>
                <w:sz w:val="20"/>
                <w:szCs w:val="20"/>
              </w:rPr>
            </w:pPr>
            <w:r>
              <w:rPr>
                <w:rFonts w:hint="eastAsia" w:ascii="宋体" w:hAnsi="宋体" w:cs="宋体"/>
                <w:kern w:val="0"/>
                <w:sz w:val="20"/>
                <w:szCs w:val="20"/>
              </w:rPr>
              <w:t>70</w:t>
            </w:r>
          </w:p>
        </w:tc>
        <w:tc>
          <w:tcPr>
            <w:tcW w:w="964" w:type="dxa"/>
            <w:vMerge w:val="continue"/>
            <w:tcBorders>
              <w:top w:val="nil"/>
              <w:left w:val="single" w:color="auto" w:sz="4" w:space="0"/>
              <w:bottom w:val="single" w:color="auto" w:sz="4" w:space="0"/>
              <w:right w:val="single" w:color="auto" w:sz="4" w:space="0"/>
            </w:tcBorders>
            <w:vAlign w:val="center"/>
          </w:tcPr>
          <w:p w14:paraId="1A4E5ED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B9A57A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B221FF9">
            <w:pPr>
              <w:widowControl/>
              <w:jc w:val="left"/>
              <w:rPr>
                <w:rFonts w:ascii="宋体" w:hAnsi="宋体" w:cs="宋体"/>
                <w:color w:val="000000"/>
                <w:kern w:val="0"/>
                <w:sz w:val="20"/>
                <w:szCs w:val="20"/>
              </w:rPr>
            </w:pPr>
            <w:r>
              <w:rPr>
                <w:rFonts w:hint="eastAsia" w:ascii="宋体" w:hAnsi="宋体" w:cs="宋体"/>
                <w:color w:val="000000"/>
                <w:kern w:val="0"/>
                <w:sz w:val="20"/>
                <w:szCs w:val="20"/>
              </w:rPr>
              <w:t>用工单位是否存在在临时性、辅助性或者替代性岗位以外的岗位上使用被派遣劳动者的情形</w:t>
            </w:r>
          </w:p>
        </w:tc>
        <w:tc>
          <w:tcPr>
            <w:tcW w:w="1701" w:type="dxa"/>
            <w:tcBorders>
              <w:top w:val="nil"/>
              <w:left w:val="nil"/>
              <w:bottom w:val="single" w:color="auto" w:sz="4" w:space="0"/>
              <w:right w:val="single" w:color="auto" w:sz="4" w:space="0"/>
            </w:tcBorders>
            <w:shd w:val="clear" w:color="auto" w:fill="auto"/>
            <w:vAlign w:val="center"/>
          </w:tcPr>
          <w:p w14:paraId="67318007">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71096E06">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1CEC21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3F87AAB">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2E86C033">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《中华人民共和国劳动合同法》第六十六、九十二条</w:t>
            </w:r>
          </w:p>
        </w:tc>
      </w:tr>
      <w:tr w14:paraId="38E910E5">
        <w:tblPrEx>
          <w:tblCellMar>
            <w:top w:w="0" w:type="dxa"/>
            <w:left w:w="108" w:type="dxa"/>
            <w:bottom w:w="0" w:type="dxa"/>
            <w:right w:w="108" w:type="dxa"/>
          </w:tblCellMar>
        </w:tblPrEx>
        <w:trPr>
          <w:trHeight w:val="9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B9A5E30">
            <w:pPr>
              <w:widowControl/>
              <w:jc w:val="center"/>
              <w:rPr>
                <w:rFonts w:ascii="宋体" w:hAnsi="宋体" w:cs="宋体"/>
                <w:kern w:val="0"/>
                <w:sz w:val="20"/>
                <w:szCs w:val="20"/>
              </w:rPr>
            </w:pPr>
            <w:r>
              <w:rPr>
                <w:rFonts w:hint="eastAsia" w:ascii="宋体" w:hAnsi="宋体" w:cs="宋体"/>
                <w:kern w:val="0"/>
                <w:sz w:val="20"/>
                <w:szCs w:val="20"/>
              </w:rPr>
              <w:t>71</w:t>
            </w:r>
          </w:p>
        </w:tc>
        <w:tc>
          <w:tcPr>
            <w:tcW w:w="964" w:type="dxa"/>
            <w:vMerge w:val="continue"/>
            <w:tcBorders>
              <w:top w:val="nil"/>
              <w:left w:val="single" w:color="auto" w:sz="4" w:space="0"/>
              <w:bottom w:val="single" w:color="auto" w:sz="4" w:space="0"/>
              <w:right w:val="single" w:color="auto" w:sz="4" w:space="0"/>
            </w:tcBorders>
            <w:vAlign w:val="center"/>
          </w:tcPr>
          <w:p w14:paraId="2C1C379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18CCE9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1DEDFBC">
            <w:pPr>
              <w:widowControl/>
              <w:jc w:val="left"/>
              <w:rPr>
                <w:rFonts w:ascii="宋体" w:hAnsi="宋体" w:cs="宋体"/>
                <w:color w:val="000000"/>
                <w:kern w:val="0"/>
                <w:sz w:val="20"/>
                <w:szCs w:val="20"/>
              </w:rPr>
            </w:pPr>
            <w:r>
              <w:rPr>
                <w:rFonts w:hint="eastAsia" w:ascii="宋体" w:hAnsi="宋体" w:cs="宋体"/>
                <w:color w:val="000000"/>
                <w:kern w:val="0"/>
                <w:sz w:val="20"/>
                <w:szCs w:val="20"/>
              </w:rPr>
              <w:t>用工单位决定使用被派遣劳动者是否履行了《劳务派遣暂行规定》第3条第3款的法定程序</w:t>
            </w:r>
          </w:p>
        </w:tc>
        <w:tc>
          <w:tcPr>
            <w:tcW w:w="1701" w:type="dxa"/>
            <w:tcBorders>
              <w:top w:val="nil"/>
              <w:left w:val="nil"/>
              <w:bottom w:val="single" w:color="auto" w:sz="4" w:space="0"/>
              <w:right w:val="single" w:color="auto" w:sz="4" w:space="0"/>
            </w:tcBorders>
            <w:shd w:val="clear" w:color="auto" w:fill="auto"/>
            <w:vAlign w:val="center"/>
          </w:tcPr>
          <w:p w14:paraId="7E39F773">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10D6F3E9">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157F24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5F7912C">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458921F8">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《劳务派遣暂行规定》（人力资源和社会保障部令第22号）第三条第三款、二十二条</w:t>
            </w:r>
          </w:p>
        </w:tc>
      </w:tr>
      <w:tr w14:paraId="64B8982C">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039E6F3">
            <w:pPr>
              <w:widowControl/>
              <w:jc w:val="center"/>
              <w:rPr>
                <w:rFonts w:ascii="宋体" w:hAnsi="宋体" w:cs="宋体"/>
                <w:kern w:val="0"/>
                <w:sz w:val="20"/>
                <w:szCs w:val="20"/>
              </w:rPr>
            </w:pPr>
            <w:r>
              <w:rPr>
                <w:rFonts w:hint="eastAsia" w:ascii="宋体" w:hAnsi="宋体" w:cs="宋体"/>
                <w:kern w:val="0"/>
                <w:sz w:val="20"/>
                <w:szCs w:val="20"/>
              </w:rPr>
              <w:t>72</w:t>
            </w:r>
          </w:p>
        </w:tc>
        <w:tc>
          <w:tcPr>
            <w:tcW w:w="964" w:type="dxa"/>
            <w:vMerge w:val="continue"/>
            <w:tcBorders>
              <w:top w:val="nil"/>
              <w:left w:val="single" w:color="auto" w:sz="4" w:space="0"/>
              <w:bottom w:val="single" w:color="auto" w:sz="4" w:space="0"/>
              <w:right w:val="single" w:color="auto" w:sz="4" w:space="0"/>
            </w:tcBorders>
            <w:vAlign w:val="center"/>
          </w:tcPr>
          <w:p w14:paraId="285DD63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2F0B37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7216C6A">
            <w:pPr>
              <w:widowControl/>
              <w:jc w:val="left"/>
              <w:rPr>
                <w:rFonts w:ascii="宋体" w:hAnsi="宋体" w:cs="宋体"/>
                <w:color w:val="000000"/>
                <w:kern w:val="0"/>
                <w:sz w:val="20"/>
                <w:szCs w:val="20"/>
              </w:rPr>
            </w:pPr>
            <w:r>
              <w:rPr>
                <w:rFonts w:hint="eastAsia" w:ascii="宋体" w:hAnsi="宋体" w:cs="宋体"/>
                <w:color w:val="000000"/>
                <w:kern w:val="0"/>
                <w:sz w:val="20"/>
                <w:szCs w:val="20"/>
              </w:rPr>
              <w:t>用工单位是否存在违法退回被派遣劳动者的情形</w:t>
            </w:r>
          </w:p>
        </w:tc>
        <w:tc>
          <w:tcPr>
            <w:tcW w:w="1701" w:type="dxa"/>
            <w:tcBorders>
              <w:top w:val="nil"/>
              <w:left w:val="nil"/>
              <w:bottom w:val="single" w:color="auto" w:sz="4" w:space="0"/>
              <w:right w:val="single" w:color="auto" w:sz="4" w:space="0"/>
            </w:tcBorders>
            <w:shd w:val="clear" w:color="auto" w:fill="auto"/>
            <w:vAlign w:val="center"/>
          </w:tcPr>
          <w:p w14:paraId="38490157">
            <w:pPr>
              <w:widowControl/>
              <w:jc w:val="left"/>
              <w:rPr>
                <w:rFonts w:ascii="宋体" w:hAnsi="宋体" w:cs="宋体"/>
                <w:color w:val="000000"/>
                <w:kern w:val="0"/>
                <w:sz w:val="20"/>
                <w:szCs w:val="20"/>
              </w:rPr>
            </w:pPr>
            <w:r>
              <w:rPr>
                <w:rFonts w:hint="eastAsia" w:ascii="宋体" w:hAnsi="宋体" w:cs="宋体"/>
                <w:color w:val="000000"/>
                <w:kern w:val="0"/>
                <w:sz w:val="20"/>
                <w:szCs w:val="20"/>
              </w:rPr>
              <w:t>劳务派遣机构、劳务派遣用工单位</w:t>
            </w:r>
          </w:p>
        </w:tc>
        <w:tc>
          <w:tcPr>
            <w:tcW w:w="850" w:type="dxa"/>
            <w:tcBorders>
              <w:top w:val="nil"/>
              <w:left w:val="nil"/>
              <w:bottom w:val="single" w:color="auto" w:sz="4" w:space="0"/>
              <w:right w:val="single" w:color="auto" w:sz="4" w:space="0"/>
            </w:tcBorders>
            <w:shd w:val="clear" w:color="auto" w:fill="auto"/>
            <w:vAlign w:val="center"/>
          </w:tcPr>
          <w:p w14:paraId="63C5307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EE1E2A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AC035AB">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1AD7D2A4">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《中华人民共和国劳动合同法》第九十二条，《劳务派遣暂行规定》（人力资源和社会保障部令第22号）第二十四条</w:t>
            </w:r>
          </w:p>
        </w:tc>
      </w:tr>
      <w:tr w14:paraId="1D31A0FA">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8B2AB79">
            <w:pPr>
              <w:widowControl/>
              <w:jc w:val="center"/>
              <w:rPr>
                <w:rFonts w:ascii="宋体" w:hAnsi="宋体" w:cs="宋体"/>
                <w:kern w:val="0"/>
                <w:sz w:val="20"/>
                <w:szCs w:val="20"/>
              </w:rPr>
            </w:pPr>
            <w:r>
              <w:rPr>
                <w:rFonts w:hint="eastAsia" w:ascii="宋体" w:hAnsi="宋体" w:cs="宋体"/>
                <w:kern w:val="0"/>
                <w:sz w:val="20"/>
                <w:szCs w:val="20"/>
              </w:rPr>
              <w:t>73</w:t>
            </w:r>
          </w:p>
        </w:tc>
        <w:tc>
          <w:tcPr>
            <w:tcW w:w="964" w:type="dxa"/>
            <w:vMerge w:val="continue"/>
            <w:tcBorders>
              <w:top w:val="nil"/>
              <w:left w:val="single" w:color="auto" w:sz="4" w:space="0"/>
              <w:bottom w:val="single" w:color="auto" w:sz="4" w:space="0"/>
              <w:right w:val="single" w:color="auto" w:sz="4" w:space="0"/>
            </w:tcBorders>
            <w:vAlign w:val="center"/>
          </w:tcPr>
          <w:p w14:paraId="1969127B">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6EF6C422">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对遵守职业培训职业技能鉴定规定情况的检查</w:t>
            </w:r>
          </w:p>
        </w:tc>
        <w:tc>
          <w:tcPr>
            <w:tcW w:w="2268" w:type="dxa"/>
            <w:tcBorders>
              <w:top w:val="nil"/>
              <w:left w:val="nil"/>
              <w:bottom w:val="single" w:color="auto" w:sz="4" w:space="0"/>
              <w:right w:val="single" w:color="auto" w:sz="4" w:space="0"/>
            </w:tcBorders>
            <w:shd w:val="clear" w:color="auto" w:fill="auto"/>
            <w:vAlign w:val="center"/>
          </w:tcPr>
          <w:p w14:paraId="0BCF4930">
            <w:pPr>
              <w:widowControl/>
              <w:jc w:val="left"/>
              <w:rPr>
                <w:rFonts w:ascii="宋体" w:hAnsi="宋体" w:cs="宋体"/>
                <w:color w:val="000000"/>
                <w:kern w:val="0"/>
                <w:sz w:val="20"/>
                <w:szCs w:val="20"/>
              </w:rPr>
            </w:pPr>
            <w:r>
              <w:rPr>
                <w:rFonts w:hint="eastAsia" w:ascii="宋体" w:hAnsi="宋体" w:cs="宋体"/>
                <w:color w:val="000000"/>
                <w:kern w:val="0"/>
                <w:sz w:val="20"/>
                <w:szCs w:val="20"/>
              </w:rPr>
              <w:t>民办学校是否有民办教育促进法第62条的情形</w:t>
            </w:r>
          </w:p>
        </w:tc>
        <w:tc>
          <w:tcPr>
            <w:tcW w:w="1701" w:type="dxa"/>
            <w:tcBorders>
              <w:top w:val="nil"/>
              <w:left w:val="nil"/>
              <w:bottom w:val="single" w:color="auto" w:sz="4" w:space="0"/>
              <w:right w:val="single" w:color="auto" w:sz="4" w:space="0"/>
            </w:tcBorders>
            <w:shd w:val="clear" w:color="auto" w:fill="auto"/>
            <w:vAlign w:val="center"/>
          </w:tcPr>
          <w:p w14:paraId="2A375B3B">
            <w:pPr>
              <w:widowControl/>
              <w:jc w:val="left"/>
              <w:rPr>
                <w:rFonts w:ascii="宋体" w:hAnsi="宋体" w:cs="宋体"/>
                <w:color w:val="000000"/>
                <w:kern w:val="0"/>
                <w:sz w:val="20"/>
                <w:szCs w:val="20"/>
              </w:rPr>
            </w:pPr>
            <w:r>
              <w:rPr>
                <w:rFonts w:hint="eastAsia" w:ascii="宋体" w:hAnsi="宋体" w:cs="宋体"/>
                <w:color w:val="000000"/>
                <w:kern w:val="0"/>
                <w:sz w:val="20"/>
                <w:szCs w:val="20"/>
              </w:rPr>
              <w:t>职业培训机构、职业技能鉴定机构</w:t>
            </w:r>
          </w:p>
        </w:tc>
        <w:tc>
          <w:tcPr>
            <w:tcW w:w="850" w:type="dxa"/>
            <w:tcBorders>
              <w:top w:val="nil"/>
              <w:left w:val="nil"/>
              <w:bottom w:val="single" w:color="auto" w:sz="4" w:space="0"/>
              <w:right w:val="single" w:color="auto" w:sz="4" w:space="0"/>
            </w:tcBorders>
            <w:shd w:val="clear" w:color="auto" w:fill="auto"/>
            <w:vAlign w:val="center"/>
          </w:tcPr>
          <w:p w14:paraId="28B3A107">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E35650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171B56E">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724A0869">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《中华人民共和国民办教育促进法》第六十二条</w:t>
            </w:r>
          </w:p>
        </w:tc>
      </w:tr>
      <w:tr w14:paraId="1321C26C">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3F961FA">
            <w:pPr>
              <w:widowControl/>
              <w:jc w:val="center"/>
              <w:rPr>
                <w:rFonts w:ascii="宋体" w:hAnsi="宋体" w:cs="宋体"/>
                <w:kern w:val="0"/>
                <w:sz w:val="20"/>
                <w:szCs w:val="20"/>
              </w:rPr>
            </w:pPr>
            <w:r>
              <w:rPr>
                <w:rFonts w:hint="eastAsia" w:ascii="宋体" w:hAnsi="宋体" w:cs="宋体"/>
                <w:kern w:val="0"/>
                <w:sz w:val="20"/>
                <w:szCs w:val="20"/>
              </w:rPr>
              <w:t>74</w:t>
            </w:r>
          </w:p>
        </w:tc>
        <w:tc>
          <w:tcPr>
            <w:tcW w:w="964" w:type="dxa"/>
            <w:vMerge w:val="continue"/>
            <w:tcBorders>
              <w:top w:val="nil"/>
              <w:left w:val="single" w:color="auto" w:sz="4" w:space="0"/>
              <w:bottom w:val="single" w:color="auto" w:sz="4" w:space="0"/>
              <w:right w:val="single" w:color="auto" w:sz="4" w:space="0"/>
            </w:tcBorders>
            <w:vAlign w:val="center"/>
          </w:tcPr>
          <w:p w14:paraId="61306E6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A08B3F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AEE0F28">
            <w:pPr>
              <w:widowControl/>
              <w:jc w:val="left"/>
              <w:rPr>
                <w:rFonts w:ascii="宋体" w:hAnsi="宋体" w:cs="宋体"/>
                <w:color w:val="000000"/>
                <w:kern w:val="0"/>
                <w:sz w:val="20"/>
                <w:szCs w:val="20"/>
              </w:rPr>
            </w:pPr>
            <w:r>
              <w:rPr>
                <w:rFonts w:hint="eastAsia" w:ascii="宋体" w:hAnsi="宋体" w:cs="宋体"/>
                <w:color w:val="000000"/>
                <w:kern w:val="0"/>
                <w:sz w:val="20"/>
                <w:szCs w:val="20"/>
              </w:rPr>
              <w:t>社会组织或个人是否擅自举办实施职业技能培训的民办学校</w:t>
            </w:r>
          </w:p>
        </w:tc>
        <w:tc>
          <w:tcPr>
            <w:tcW w:w="1701" w:type="dxa"/>
            <w:tcBorders>
              <w:top w:val="nil"/>
              <w:left w:val="nil"/>
              <w:bottom w:val="single" w:color="auto" w:sz="4" w:space="0"/>
              <w:right w:val="single" w:color="auto" w:sz="4" w:space="0"/>
            </w:tcBorders>
            <w:shd w:val="clear" w:color="auto" w:fill="auto"/>
            <w:vAlign w:val="center"/>
          </w:tcPr>
          <w:p w14:paraId="79C86358">
            <w:pPr>
              <w:widowControl/>
              <w:jc w:val="left"/>
              <w:rPr>
                <w:rFonts w:ascii="宋体" w:hAnsi="宋体" w:cs="宋体"/>
                <w:color w:val="000000"/>
                <w:kern w:val="0"/>
                <w:sz w:val="20"/>
                <w:szCs w:val="20"/>
              </w:rPr>
            </w:pPr>
            <w:r>
              <w:rPr>
                <w:rFonts w:hint="eastAsia" w:ascii="宋体" w:hAnsi="宋体" w:cs="宋体"/>
                <w:color w:val="000000"/>
                <w:kern w:val="0"/>
                <w:sz w:val="20"/>
                <w:szCs w:val="20"/>
              </w:rPr>
              <w:t>职业培训机构、职业技能鉴定机构</w:t>
            </w:r>
          </w:p>
        </w:tc>
        <w:tc>
          <w:tcPr>
            <w:tcW w:w="850" w:type="dxa"/>
            <w:tcBorders>
              <w:top w:val="nil"/>
              <w:left w:val="nil"/>
              <w:bottom w:val="single" w:color="auto" w:sz="4" w:space="0"/>
              <w:right w:val="single" w:color="auto" w:sz="4" w:space="0"/>
            </w:tcBorders>
            <w:shd w:val="clear" w:color="auto" w:fill="auto"/>
            <w:vAlign w:val="center"/>
          </w:tcPr>
          <w:p w14:paraId="179823CD">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2A23AA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4AFED15">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4C271A1E">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《中华人民共和国民办教育促进法》第六十四条</w:t>
            </w:r>
          </w:p>
        </w:tc>
      </w:tr>
      <w:tr w14:paraId="1C89B57C">
        <w:tblPrEx>
          <w:tblCellMar>
            <w:top w:w="0" w:type="dxa"/>
            <w:left w:w="108" w:type="dxa"/>
            <w:bottom w:w="0" w:type="dxa"/>
            <w:right w:w="108" w:type="dxa"/>
          </w:tblCellMar>
        </w:tblPrEx>
        <w:trPr>
          <w:trHeight w:val="10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12C74B1">
            <w:pPr>
              <w:widowControl/>
              <w:jc w:val="center"/>
              <w:rPr>
                <w:rFonts w:ascii="宋体" w:hAnsi="宋体" w:cs="宋体"/>
                <w:kern w:val="0"/>
                <w:sz w:val="20"/>
                <w:szCs w:val="20"/>
              </w:rPr>
            </w:pPr>
            <w:r>
              <w:rPr>
                <w:rFonts w:hint="eastAsia" w:ascii="宋体" w:hAnsi="宋体" w:cs="宋体"/>
                <w:kern w:val="0"/>
                <w:sz w:val="20"/>
                <w:szCs w:val="20"/>
              </w:rPr>
              <w:t>75</w:t>
            </w:r>
          </w:p>
        </w:tc>
        <w:tc>
          <w:tcPr>
            <w:tcW w:w="964" w:type="dxa"/>
            <w:vMerge w:val="continue"/>
            <w:tcBorders>
              <w:top w:val="nil"/>
              <w:left w:val="single" w:color="auto" w:sz="4" w:space="0"/>
              <w:bottom w:val="single" w:color="auto" w:sz="4" w:space="0"/>
              <w:right w:val="single" w:color="auto" w:sz="4" w:space="0"/>
            </w:tcBorders>
            <w:vAlign w:val="center"/>
          </w:tcPr>
          <w:p w14:paraId="71855A6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3EA12C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5DF7C1D">
            <w:pPr>
              <w:widowControl/>
              <w:jc w:val="left"/>
              <w:rPr>
                <w:rFonts w:ascii="宋体" w:hAnsi="宋体" w:cs="宋体"/>
                <w:color w:val="000000"/>
                <w:kern w:val="0"/>
                <w:sz w:val="20"/>
                <w:szCs w:val="20"/>
              </w:rPr>
            </w:pPr>
            <w:r>
              <w:rPr>
                <w:rFonts w:hint="eastAsia" w:ascii="宋体" w:hAnsi="宋体" w:cs="宋体"/>
                <w:color w:val="000000"/>
                <w:kern w:val="0"/>
                <w:sz w:val="20"/>
                <w:szCs w:val="20"/>
              </w:rPr>
              <w:t>职业技能培训机构或者职业技能考核鉴定机构违反国家有关职业技能培训或者职业技能考核鉴定规定的行为</w:t>
            </w:r>
          </w:p>
        </w:tc>
        <w:tc>
          <w:tcPr>
            <w:tcW w:w="1701" w:type="dxa"/>
            <w:tcBorders>
              <w:top w:val="nil"/>
              <w:left w:val="nil"/>
              <w:bottom w:val="single" w:color="auto" w:sz="4" w:space="0"/>
              <w:right w:val="single" w:color="auto" w:sz="4" w:space="0"/>
            </w:tcBorders>
            <w:shd w:val="clear" w:color="auto" w:fill="auto"/>
            <w:vAlign w:val="center"/>
          </w:tcPr>
          <w:p w14:paraId="49A94F3C">
            <w:pPr>
              <w:widowControl/>
              <w:jc w:val="left"/>
              <w:rPr>
                <w:rFonts w:ascii="宋体" w:hAnsi="宋体" w:cs="宋体"/>
                <w:color w:val="000000"/>
                <w:kern w:val="0"/>
                <w:sz w:val="20"/>
                <w:szCs w:val="20"/>
              </w:rPr>
            </w:pPr>
            <w:r>
              <w:rPr>
                <w:rFonts w:hint="eastAsia" w:ascii="宋体" w:hAnsi="宋体" w:cs="宋体"/>
                <w:color w:val="000000"/>
                <w:kern w:val="0"/>
                <w:sz w:val="20"/>
                <w:szCs w:val="20"/>
              </w:rPr>
              <w:t>职业培训机构、职业技能鉴定机构</w:t>
            </w:r>
          </w:p>
        </w:tc>
        <w:tc>
          <w:tcPr>
            <w:tcW w:w="850" w:type="dxa"/>
            <w:tcBorders>
              <w:top w:val="nil"/>
              <w:left w:val="nil"/>
              <w:bottom w:val="single" w:color="auto" w:sz="4" w:space="0"/>
              <w:right w:val="single" w:color="auto" w:sz="4" w:space="0"/>
            </w:tcBorders>
            <w:shd w:val="clear" w:color="auto" w:fill="auto"/>
            <w:vAlign w:val="center"/>
          </w:tcPr>
          <w:p w14:paraId="7F517D72">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44677A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E68F13F">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2AFBE4EA">
            <w:pPr>
              <w:widowControl/>
              <w:jc w:val="left"/>
              <w:rPr>
                <w:rFonts w:ascii="宋体" w:hAnsi="宋体" w:cs="宋体"/>
                <w:color w:val="000000"/>
                <w:kern w:val="0"/>
                <w:sz w:val="20"/>
                <w:szCs w:val="20"/>
              </w:rPr>
            </w:pPr>
            <w:r>
              <w:rPr>
                <w:rFonts w:hint="eastAsia" w:ascii="宋体" w:hAnsi="宋体" w:cs="宋体"/>
                <w:color w:val="000000"/>
                <w:kern w:val="0"/>
                <w:sz w:val="20"/>
                <w:szCs w:val="20"/>
              </w:rPr>
              <w:t>《劳动保障监察条例》（国务院令第423号）第二十八条</w:t>
            </w:r>
          </w:p>
        </w:tc>
      </w:tr>
      <w:tr w14:paraId="1D101713">
        <w:tblPrEx>
          <w:tblCellMar>
            <w:top w:w="0" w:type="dxa"/>
            <w:left w:w="108" w:type="dxa"/>
            <w:bottom w:w="0" w:type="dxa"/>
            <w:right w:w="108" w:type="dxa"/>
          </w:tblCellMar>
        </w:tblPrEx>
        <w:trPr>
          <w:trHeight w:val="9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A040CAB">
            <w:pPr>
              <w:widowControl/>
              <w:jc w:val="center"/>
              <w:rPr>
                <w:rFonts w:ascii="宋体" w:hAnsi="宋体" w:cs="宋体"/>
                <w:kern w:val="0"/>
                <w:sz w:val="20"/>
                <w:szCs w:val="20"/>
              </w:rPr>
            </w:pPr>
            <w:r>
              <w:rPr>
                <w:rFonts w:hint="eastAsia" w:ascii="宋体" w:hAnsi="宋体" w:cs="宋体"/>
                <w:kern w:val="0"/>
                <w:sz w:val="20"/>
                <w:szCs w:val="20"/>
              </w:rPr>
              <w:t>76</w:t>
            </w:r>
          </w:p>
        </w:tc>
        <w:tc>
          <w:tcPr>
            <w:tcW w:w="964" w:type="dxa"/>
            <w:vMerge w:val="continue"/>
            <w:tcBorders>
              <w:top w:val="nil"/>
              <w:left w:val="single" w:color="auto" w:sz="4" w:space="0"/>
              <w:bottom w:val="single" w:color="auto" w:sz="4" w:space="0"/>
              <w:right w:val="single" w:color="auto" w:sz="4" w:space="0"/>
            </w:tcBorders>
            <w:vAlign w:val="center"/>
          </w:tcPr>
          <w:p w14:paraId="3866E5E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E8F547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BA943BC">
            <w:pPr>
              <w:widowControl/>
              <w:jc w:val="left"/>
              <w:rPr>
                <w:rFonts w:ascii="宋体" w:hAnsi="宋体" w:cs="宋体"/>
                <w:color w:val="000000"/>
                <w:kern w:val="0"/>
                <w:sz w:val="20"/>
                <w:szCs w:val="20"/>
              </w:rPr>
            </w:pPr>
            <w:r>
              <w:rPr>
                <w:rFonts w:hint="eastAsia" w:ascii="宋体" w:hAnsi="宋体" w:cs="宋体"/>
                <w:color w:val="000000"/>
                <w:kern w:val="0"/>
                <w:sz w:val="20"/>
                <w:szCs w:val="20"/>
              </w:rPr>
              <w:t>实施职业技能培训的民办学校是否有《民办教育促进法实施条例》第47、49条的情形</w:t>
            </w:r>
          </w:p>
        </w:tc>
        <w:tc>
          <w:tcPr>
            <w:tcW w:w="1701" w:type="dxa"/>
            <w:tcBorders>
              <w:top w:val="nil"/>
              <w:left w:val="nil"/>
              <w:bottom w:val="single" w:color="auto" w:sz="4" w:space="0"/>
              <w:right w:val="single" w:color="auto" w:sz="4" w:space="0"/>
            </w:tcBorders>
            <w:shd w:val="clear" w:color="auto" w:fill="auto"/>
            <w:vAlign w:val="center"/>
          </w:tcPr>
          <w:p w14:paraId="67985498">
            <w:pPr>
              <w:widowControl/>
              <w:jc w:val="left"/>
              <w:rPr>
                <w:rFonts w:ascii="宋体" w:hAnsi="宋体" w:cs="宋体"/>
                <w:color w:val="000000"/>
                <w:kern w:val="0"/>
                <w:sz w:val="20"/>
                <w:szCs w:val="20"/>
              </w:rPr>
            </w:pPr>
            <w:r>
              <w:rPr>
                <w:rFonts w:hint="eastAsia" w:ascii="宋体" w:hAnsi="宋体" w:cs="宋体"/>
                <w:color w:val="000000"/>
                <w:kern w:val="0"/>
                <w:sz w:val="20"/>
                <w:szCs w:val="20"/>
              </w:rPr>
              <w:t>职业培训机构、职业技能鉴定机构</w:t>
            </w:r>
          </w:p>
        </w:tc>
        <w:tc>
          <w:tcPr>
            <w:tcW w:w="850" w:type="dxa"/>
            <w:tcBorders>
              <w:top w:val="nil"/>
              <w:left w:val="nil"/>
              <w:bottom w:val="single" w:color="auto" w:sz="4" w:space="0"/>
              <w:right w:val="single" w:color="auto" w:sz="4" w:space="0"/>
            </w:tcBorders>
            <w:shd w:val="clear" w:color="auto" w:fill="auto"/>
            <w:vAlign w:val="center"/>
          </w:tcPr>
          <w:p w14:paraId="59F22821">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9FA5CD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4C7AE2B">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0B718536">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《中华人民共和国民办教育促进法实施条例》（国务院令第399号）第四十七、四十九条</w:t>
            </w:r>
          </w:p>
        </w:tc>
      </w:tr>
      <w:tr w14:paraId="26B94D45">
        <w:tblPrEx>
          <w:tblCellMar>
            <w:top w:w="0" w:type="dxa"/>
            <w:left w:w="108" w:type="dxa"/>
            <w:bottom w:w="0" w:type="dxa"/>
            <w:right w:w="108" w:type="dxa"/>
          </w:tblCellMar>
        </w:tblPrEx>
        <w:trPr>
          <w:trHeight w:val="15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D51FF0F">
            <w:pPr>
              <w:widowControl/>
              <w:jc w:val="center"/>
              <w:rPr>
                <w:rFonts w:ascii="宋体" w:hAnsi="宋体" w:cs="宋体"/>
                <w:kern w:val="0"/>
                <w:sz w:val="20"/>
                <w:szCs w:val="20"/>
              </w:rPr>
            </w:pPr>
            <w:r>
              <w:rPr>
                <w:rFonts w:hint="eastAsia" w:ascii="宋体" w:hAnsi="宋体" w:cs="宋体"/>
                <w:kern w:val="0"/>
                <w:sz w:val="20"/>
                <w:szCs w:val="20"/>
              </w:rPr>
              <w:t>77</w:t>
            </w:r>
          </w:p>
        </w:tc>
        <w:tc>
          <w:tcPr>
            <w:tcW w:w="964" w:type="dxa"/>
            <w:vMerge w:val="continue"/>
            <w:tcBorders>
              <w:top w:val="nil"/>
              <w:left w:val="single" w:color="auto" w:sz="4" w:space="0"/>
              <w:bottom w:val="single" w:color="auto" w:sz="4" w:space="0"/>
              <w:right w:val="single" w:color="auto" w:sz="4" w:space="0"/>
            </w:tcBorders>
            <w:vAlign w:val="center"/>
          </w:tcPr>
          <w:p w14:paraId="1DB29D0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83F8A7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8B08891">
            <w:pPr>
              <w:widowControl/>
              <w:jc w:val="left"/>
              <w:rPr>
                <w:rFonts w:ascii="宋体" w:hAnsi="宋体" w:cs="宋体"/>
                <w:color w:val="000000"/>
                <w:kern w:val="0"/>
                <w:sz w:val="20"/>
                <w:szCs w:val="20"/>
              </w:rPr>
            </w:pPr>
            <w:r>
              <w:rPr>
                <w:rFonts w:hint="eastAsia" w:ascii="宋体" w:hAnsi="宋体" w:cs="宋体"/>
                <w:color w:val="000000"/>
                <w:kern w:val="0"/>
                <w:sz w:val="20"/>
                <w:szCs w:val="20"/>
              </w:rPr>
              <w:t>实施职业技能培训的民办学校是否将出资人取得回报比例的决定和向社会公布的有关办学水平和教育质量等材料、财务状况报审批机关备案，或者备案材料不真实的情形</w:t>
            </w:r>
          </w:p>
        </w:tc>
        <w:tc>
          <w:tcPr>
            <w:tcW w:w="1701" w:type="dxa"/>
            <w:tcBorders>
              <w:top w:val="nil"/>
              <w:left w:val="nil"/>
              <w:bottom w:val="single" w:color="auto" w:sz="4" w:space="0"/>
              <w:right w:val="single" w:color="auto" w:sz="4" w:space="0"/>
            </w:tcBorders>
            <w:shd w:val="clear" w:color="auto" w:fill="auto"/>
            <w:vAlign w:val="center"/>
          </w:tcPr>
          <w:p w14:paraId="5774147E">
            <w:pPr>
              <w:widowControl/>
              <w:jc w:val="left"/>
              <w:rPr>
                <w:rFonts w:ascii="宋体" w:hAnsi="宋体" w:cs="宋体"/>
                <w:color w:val="000000"/>
                <w:kern w:val="0"/>
                <w:sz w:val="20"/>
                <w:szCs w:val="20"/>
              </w:rPr>
            </w:pPr>
            <w:r>
              <w:rPr>
                <w:rFonts w:hint="eastAsia" w:ascii="宋体" w:hAnsi="宋体" w:cs="宋体"/>
                <w:color w:val="000000"/>
                <w:kern w:val="0"/>
                <w:sz w:val="20"/>
                <w:szCs w:val="20"/>
              </w:rPr>
              <w:t>职业培训机构、职业技能鉴定机构</w:t>
            </w:r>
          </w:p>
        </w:tc>
        <w:tc>
          <w:tcPr>
            <w:tcW w:w="850" w:type="dxa"/>
            <w:tcBorders>
              <w:top w:val="nil"/>
              <w:left w:val="nil"/>
              <w:bottom w:val="single" w:color="auto" w:sz="4" w:space="0"/>
              <w:right w:val="single" w:color="auto" w:sz="4" w:space="0"/>
            </w:tcBorders>
            <w:shd w:val="clear" w:color="auto" w:fill="auto"/>
            <w:vAlign w:val="center"/>
          </w:tcPr>
          <w:p w14:paraId="1B42FC3E">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3D3A18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8E88B11">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2C2BC88B">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《中华人民共和国民办教育促进法实施条例》（国务院令第399号）第五十条</w:t>
            </w:r>
          </w:p>
        </w:tc>
      </w:tr>
      <w:tr w14:paraId="6166445D">
        <w:tblPrEx>
          <w:tblCellMar>
            <w:top w:w="0" w:type="dxa"/>
            <w:left w:w="108" w:type="dxa"/>
            <w:bottom w:w="0" w:type="dxa"/>
            <w:right w:w="108" w:type="dxa"/>
          </w:tblCellMar>
        </w:tblPrEx>
        <w:trPr>
          <w:trHeight w:val="11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DD62290">
            <w:pPr>
              <w:widowControl/>
              <w:jc w:val="center"/>
              <w:rPr>
                <w:rFonts w:ascii="宋体" w:hAnsi="宋体" w:cs="宋体"/>
                <w:kern w:val="0"/>
                <w:sz w:val="20"/>
                <w:szCs w:val="20"/>
              </w:rPr>
            </w:pPr>
            <w:r>
              <w:rPr>
                <w:rFonts w:hint="eastAsia" w:ascii="宋体" w:hAnsi="宋体" w:cs="宋体"/>
                <w:kern w:val="0"/>
                <w:sz w:val="20"/>
                <w:szCs w:val="20"/>
              </w:rPr>
              <w:t>78</w:t>
            </w:r>
          </w:p>
        </w:tc>
        <w:tc>
          <w:tcPr>
            <w:tcW w:w="964" w:type="dxa"/>
            <w:vMerge w:val="continue"/>
            <w:tcBorders>
              <w:top w:val="nil"/>
              <w:left w:val="single" w:color="auto" w:sz="4" w:space="0"/>
              <w:bottom w:val="single" w:color="auto" w:sz="4" w:space="0"/>
              <w:right w:val="single" w:color="auto" w:sz="4" w:space="0"/>
            </w:tcBorders>
            <w:vAlign w:val="center"/>
          </w:tcPr>
          <w:p w14:paraId="0AF8C7A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50F32C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31A9943">
            <w:pPr>
              <w:widowControl/>
              <w:jc w:val="left"/>
              <w:rPr>
                <w:rFonts w:ascii="宋体" w:hAnsi="宋体" w:cs="宋体"/>
                <w:color w:val="000000"/>
                <w:kern w:val="0"/>
                <w:sz w:val="20"/>
                <w:szCs w:val="20"/>
              </w:rPr>
            </w:pPr>
            <w:r>
              <w:rPr>
                <w:rFonts w:hint="eastAsia" w:ascii="宋体" w:hAnsi="宋体" w:cs="宋体"/>
                <w:color w:val="000000"/>
                <w:kern w:val="0"/>
                <w:sz w:val="20"/>
                <w:szCs w:val="20"/>
              </w:rPr>
              <w:t>实施职业技能培训的民办学校是否存在管理混乱严重影响教育教学，存在《民办教育促进法实施条例》第51条的情形</w:t>
            </w:r>
          </w:p>
        </w:tc>
        <w:tc>
          <w:tcPr>
            <w:tcW w:w="1701" w:type="dxa"/>
            <w:tcBorders>
              <w:top w:val="nil"/>
              <w:left w:val="nil"/>
              <w:bottom w:val="single" w:color="auto" w:sz="4" w:space="0"/>
              <w:right w:val="single" w:color="auto" w:sz="4" w:space="0"/>
            </w:tcBorders>
            <w:shd w:val="clear" w:color="auto" w:fill="auto"/>
            <w:vAlign w:val="center"/>
          </w:tcPr>
          <w:p w14:paraId="1E766AF2">
            <w:pPr>
              <w:widowControl/>
              <w:jc w:val="left"/>
              <w:rPr>
                <w:rFonts w:ascii="宋体" w:hAnsi="宋体" w:cs="宋体"/>
                <w:color w:val="000000"/>
                <w:kern w:val="0"/>
                <w:sz w:val="20"/>
                <w:szCs w:val="20"/>
              </w:rPr>
            </w:pPr>
            <w:r>
              <w:rPr>
                <w:rFonts w:hint="eastAsia" w:ascii="宋体" w:hAnsi="宋体" w:cs="宋体"/>
                <w:color w:val="000000"/>
                <w:kern w:val="0"/>
                <w:sz w:val="20"/>
                <w:szCs w:val="20"/>
              </w:rPr>
              <w:t>职业培训机构、职业技能鉴定机构</w:t>
            </w:r>
          </w:p>
        </w:tc>
        <w:tc>
          <w:tcPr>
            <w:tcW w:w="850" w:type="dxa"/>
            <w:tcBorders>
              <w:top w:val="nil"/>
              <w:left w:val="nil"/>
              <w:bottom w:val="single" w:color="auto" w:sz="4" w:space="0"/>
              <w:right w:val="single" w:color="auto" w:sz="4" w:space="0"/>
            </w:tcBorders>
            <w:shd w:val="clear" w:color="auto" w:fill="auto"/>
            <w:vAlign w:val="center"/>
          </w:tcPr>
          <w:p w14:paraId="3FF183F4">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F6010C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37002FA">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4B2EE725">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《中华人民共和国民办教育促进法实施条例》（国务院令第399号）第五十一条</w:t>
            </w:r>
          </w:p>
        </w:tc>
      </w:tr>
      <w:tr w14:paraId="25F39228">
        <w:tblPrEx>
          <w:tblCellMar>
            <w:top w:w="0" w:type="dxa"/>
            <w:left w:w="108" w:type="dxa"/>
            <w:bottom w:w="0" w:type="dxa"/>
            <w:right w:w="108" w:type="dxa"/>
          </w:tblCellMar>
        </w:tblPrEx>
        <w:trPr>
          <w:trHeight w:val="6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B59A064">
            <w:pPr>
              <w:widowControl/>
              <w:jc w:val="center"/>
              <w:rPr>
                <w:rFonts w:ascii="宋体" w:hAnsi="宋体" w:cs="宋体"/>
                <w:kern w:val="0"/>
                <w:sz w:val="20"/>
                <w:szCs w:val="20"/>
              </w:rPr>
            </w:pPr>
            <w:r>
              <w:rPr>
                <w:rFonts w:hint="eastAsia" w:ascii="宋体" w:hAnsi="宋体" w:cs="宋体"/>
                <w:kern w:val="0"/>
                <w:sz w:val="20"/>
                <w:szCs w:val="20"/>
              </w:rPr>
              <w:t>79</w:t>
            </w:r>
          </w:p>
        </w:tc>
        <w:tc>
          <w:tcPr>
            <w:tcW w:w="964" w:type="dxa"/>
            <w:vMerge w:val="continue"/>
            <w:tcBorders>
              <w:top w:val="nil"/>
              <w:left w:val="single" w:color="auto" w:sz="4" w:space="0"/>
              <w:bottom w:val="single" w:color="auto" w:sz="4" w:space="0"/>
              <w:right w:val="single" w:color="auto" w:sz="4" w:space="0"/>
            </w:tcBorders>
            <w:vAlign w:val="center"/>
          </w:tcPr>
          <w:p w14:paraId="286AF8CB">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2AD73CC5">
            <w:pPr>
              <w:widowControl/>
              <w:jc w:val="center"/>
              <w:rPr>
                <w:rFonts w:ascii="宋体" w:hAnsi="宋体" w:cs="宋体"/>
                <w:color w:val="000000"/>
                <w:kern w:val="0"/>
                <w:sz w:val="20"/>
                <w:szCs w:val="20"/>
              </w:rPr>
            </w:pPr>
            <w:r>
              <w:rPr>
                <w:rFonts w:hint="eastAsia" w:ascii="宋体" w:hAnsi="宋体" w:cs="宋体"/>
                <w:color w:val="000000"/>
                <w:kern w:val="0"/>
                <w:sz w:val="20"/>
                <w:szCs w:val="20"/>
              </w:rPr>
              <w:t>对遵守社会保险规定情况的检查</w:t>
            </w:r>
          </w:p>
        </w:tc>
        <w:tc>
          <w:tcPr>
            <w:tcW w:w="2268" w:type="dxa"/>
            <w:tcBorders>
              <w:top w:val="nil"/>
              <w:left w:val="nil"/>
              <w:bottom w:val="single" w:color="auto" w:sz="4" w:space="0"/>
              <w:right w:val="single" w:color="auto" w:sz="4" w:space="0"/>
            </w:tcBorders>
            <w:shd w:val="clear" w:color="auto" w:fill="auto"/>
            <w:vAlign w:val="center"/>
          </w:tcPr>
          <w:p w14:paraId="1E430DD0">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监管对象是否办理社会保险登记</w:t>
            </w:r>
          </w:p>
        </w:tc>
        <w:tc>
          <w:tcPr>
            <w:tcW w:w="1701" w:type="dxa"/>
            <w:tcBorders>
              <w:top w:val="nil"/>
              <w:left w:val="nil"/>
              <w:bottom w:val="single" w:color="auto" w:sz="4" w:space="0"/>
              <w:right w:val="single" w:color="auto" w:sz="4" w:space="0"/>
            </w:tcBorders>
            <w:shd w:val="clear" w:color="auto" w:fill="auto"/>
            <w:vAlign w:val="center"/>
          </w:tcPr>
          <w:p w14:paraId="0D75998A">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739006B7">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75E948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27547EE">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6855282F">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《中华人民共和国社会保险法》第八十四条，《湖北省劳动合同规定》（湖北省人民政府令第273号）第二十三条</w:t>
            </w:r>
          </w:p>
        </w:tc>
      </w:tr>
      <w:tr w14:paraId="0A1316D2">
        <w:tblPrEx>
          <w:tblCellMar>
            <w:top w:w="0" w:type="dxa"/>
            <w:left w:w="108" w:type="dxa"/>
            <w:bottom w:w="0" w:type="dxa"/>
            <w:right w:w="108" w:type="dxa"/>
          </w:tblCellMar>
        </w:tblPrEx>
        <w:trPr>
          <w:trHeight w:val="136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C3AD569">
            <w:pPr>
              <w:widowControl/>
              <w:jc w:val="center"/>
              <w:rPr>
                <w:rFonts w:ascii="宋体" w:hAnsi="宋体" w:cs="宋体"/>
                <w:kern w:val="0"/>
                <w:sz w:val="20"/>
                <w:szCs w:val="20"/>
              </w:rPr>
            </w:pPr>
            <w:r>
              <w:rPr>
                <w:rFonts w:hint="eastAsia" w:ascii="宋体" w:hAnsi="宋体" w:cs="宋体"/>
                <w:kern w:val="0"/>
                <w:sz w:val="20"/>
                <w:szCs w:val="20"/>
              </w:rPr>
              <w:t>80</w:t>
            </w:r>
          </w:p>
        </w:tc>
        <w:tc>
          <w:tcPr>
            <w:tcW w:w="964" w:type="dxa"/>
            <w:vMerge w:val="continue"/>
            <w:tcBorders>
              <w:top w:val="nil"/>
              <w:left w:val="single" w:color="auto" w:sz="4" w:space="0"/>
              <w:bottom w:val="single" w:color="auto" w:sz="4" w:space="0"/>
              <w:right w:val="single" w:color="auto" w:sz="4" w:space="0"/>
            </w:tcBorders>
            <w:vAlign w:val="center"/>
          </w:tcPr>
          <w:p w14:paraId="4819DE8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37BDD6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1E8AC60">
            <w:pPr>
              <w:widowControl/>
              <w:jc w:val="left"/>
              <w:rPr>
                <w:rFonts w:ascii="宋体" w:hAnsi="宋体" w:cs="宋体"/>
                <w:color w:val="000000"/>
                <w:kern w:val="0"/>
                <w:sz w:val="20"/>
                <w:szCs w:val="20"/>
              </w:rPr>
            </w:pPr>
            <w:r>
              <w:rPr>
                <w:rFonts w:hint="eastAsia" w:ascii="宋体" w:hAnsi="宋体" w:cs="宋体"/>
                <w:color w:val="000000"/>
                <w:kern w:val="0"/>
                <w:sz w:val="20"/>
                <w:szCs w:val="20"/>
              </w:rPr>
              <w:t>缴费单位是否在社会保险登记事项发生变更或者缴费单位依法终止后按规定到社保经办机构办理社会保险变更登记或者社会保险注销登记</w:t>
            </w:r>
          </w:p>
        </w:tc>
        <w:tc>
          <w:tcPr>
            <w:tcW w:w="1701" w:type="dxa"/>
            <w:tcBorders>
              <w:top w:val="nil"/>
              <w:left w:val="nil"/>
              <w:bottom w:val="single" w:color="auto" w:sz="4" w:space="0"/>
              <w:right w:val="single" w:color="auto" w:sz="4" w:space="0"/>
            </w:tcBorders>
            <w:shd w:val="clear" w:color="auto" w:fill="auto"/>
            <w:vAlign w:val="center"/>
          </w:tcPr>
          <w:p w14:paraId="3629CC6C">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7C941423">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7D578C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3883481">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0B52FF26">
            <w:pPr>
              <w:widowControl/>
              <w:jc w:val="left"/>
              <w:rPr>
                <w:rFonts w:ascii="宋体" w:hAnsi="宋体" w:cs="宋体"/>
                <w:color w:val="000000"/>
                <w:kern w:val="0"/>
                <w:sz w:val="20"/>
                <w:szCs w:val="20"/>
              </w:rPr>
            </w:pPr>
            <w:r>
              <w:rPr>
                <w:rFonts w:hint="eastAsia" w:ascii="宋体" w:hAnsi="宋体" w:cs="宋体"/>
                <w:color w:val="000000"/>
                <w:kern w:val="0"/>
                <w:sz w:val="20"/>
                <w:szCs w:val="20"/>
              </w:rPr>
              <w:t>《社会保险费征缴暂行条例》（国务院令第259号）第二十三条，《社会保险费征缴监督检查办法》（劳动和社会保障部令第3号）第十二条</w:t>
            </w:r>
          </w:p>
        </w:tc>
      </w:tr>
      <w:tr w14:paraId="1BF564B4">
        <w:tblPrEx>
          <w:tblCellMar>
            <w:top w:w="0" w:type="dxa"/>
            <w:left w:w="108" w:type="dxa"/>
            <w:bottom w:w="0" w:type="dxa"/>
            <w:right w:w="108" w:type="dxa"/>
          </w:tblCellMar>
        </w:tblPrEx>
        <w:trPr>
          <w:trHeight w:val="7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95F2ABE">
            <w:pPr>
              <w:widowControl/>
              <w:jc w:val="center"/>
              <w:rPr>
                <w:rFonts w:ascii="宋体" w:hAnsi="宋体" w:cs="宋体"/>
                <w:kern w:val="0"/>
                <w:sz w:val="20"/>
                <w:szCs w:val="20"/>
              </w:rPr>
            </w:pPr>
            <w:r>
              <w:rPr>
                <w:rFonts w:hint="eastAsia" w:ascii="宋体" w:hAnsi="宋体" w:cs="宋体"/>
                <w:kern w:val="0"/>
                <w:sz w:val="20"/>
                <w:szCs w:val="20"/>
              </w:rPr>
              <w:t>81</w:t>
            </w:r>
          </w:p>
        </w:tc>
        <w:tc>
          <w:tcPr>
            <w:tcW w:w="964" w:type="dxa"/>
            <w:vMerge w:val="continue"/>
            <w:tcBorders>
              <w:top w:val="nil"/>
              <w:left w:val="single" w:color="auto" w:sz="4" w:space="0"/>
              <w:bottom w:val="single" w:color="auto" w:sz="4" w:space="0"/>
              <w:right w:val="single" w:color="auto" w:sz="4" w:space="0"/>
            </w:tcBorders>
            <w:vAlign w:val="center"/>
          </w:tcPr>
          <w:p w14:paraId="72F7743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A316C5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5163F36">
            <w:pPr>
              <w:widowControl/>
              <w:jc w:val="left"/>
              <w:rPr>
                <w:rFonts w:ascii="宋体" w:hAnsi="宋体" w:cs="宋体"/>
                <w:color w:val="000000"/>
                <w:kern w:val="0"/>
                <w:sz w:val="20"/>
                <w:szCs w:val="20"/>
              </w:rPr>
            </w:pPr>
            <w:r>
              <w:rPr>
                <w:rFonts w:hint="eastAsia" w:ascii="宋体" w:hAnsi="宋体" w:cs="宋体"/>
                <w:color w:val="000000"/>
                <w:kern w:val="0"/>
                <w:sz w:val="20"/>
                <w:szCs w:val="20"/>
              </w:rPr>
              <w:t>缴费单位是否存在伪造变造社会保险登记证的情形</w:t>
            </w:r>
          </w:p>
        </w:tc>
        <w:tc>
          <w:tcPr>
            <w:tcW w:w="1701" w:type="dxa"/>
            <w:tcBorders>
              <w:top w:val="nil"/>
              <w:left w:val="nil"/>
              <w:bottom w:val="single" w:color="auto" w:sz="4" w:space="0"/>
              <w:right w:val="single" w:color="auto" w:sz="4" w:space="0"/>
            </w:tcBorders>
            <w:shd w:val="clear" w:color="auto" w:fill="auto"/>
            <w:vAlign w:val="center"/>
          </w:tcPr>
          <w:p w14:paraId="7183F340">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6E17C92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18D7E9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C3F40F3">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1AB840B">
            <w:pPr>
              <w:widowControl/>
              <w:jc w:val="left"/>
              <w:rPr>
                <w:rFonts w:ascii="宋体" w:hAnsi="宋体" w:cs="宋体"/>
                <w:color w:val="000000"/>
                <w:kern w:val="0"/>
                <w:sz w:val="20"/>
                <w:szCs w:val="20"/>
              </w:rPr>
            </w:pPr>
            <w:r>
              <w:rPr>
                <w:rFonts w:hint="eastAsia" w:ascii="宋体" w:hAnsi="宋体" w:cs="宋体"/>
                <w:color w:val="000000"/>
                <w:kern w:val="0"/>
                <w:sz w:val="20"/>
                <w:szCs w:val="20"/>
              </w:rPr>
              <w:t>《社会保险费征缴监督检查办法》（劳动和社会保障部令第3号）第十四条</w:t>
            </w:r>
          </w:p>
        </w:tc>
      </w:tr>
      <w:tr w14:paraId="15626E77">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025048A">
            <w:pPr>
              <w:widowControl/>
              <w:jc w:val="center"/>
              <w:rPr>
                <w:rFonts w:ascii="宋体" w:hAnsi="宋体" w:cs="宋体"/>
                <w:kern w:val="0"/>
                <w:sz w:val="20"/>
                <w:szCs w:val="20"/>
              </w:rPr>
            </w:pPr>
            <w:r>
              <w:rPr>
                <w:rFonts w:hint="eastAsia" w:ascii="宋体" w:hAnsi="宋体" w:cs="宋体"/>
                <w:kern w:val="0"/>
                <w:sz w:val="20"/>
                <w:szCs w:val="20"/>
              </w:rPr>
              <w:t>82</w:t>
            </w:r>
          </w:p>
        </w:tc>
        <w:tc>
          <w:tcPr>
            <w:tcW w:w="964" w:type="dxa"/>
            <w:vMerge w:val="continue"/>
            <w:tcBorders>
              <w:top w:val="nil"/>
              <w:left w:val="single" w:color="auto" w:sz="4" w:space="0"/>
              <w:bottom w:val="single" w:color="auto" w:sz="4" w:space="0"/>
              <w:right w:val="single" w:color="auto" w:sz="4" w:space="0"/>
            </w:tcBorders>
            <w:vAlign w:val="center"/>
          </w:tcPr>
          <w:p w14:paraId="172BEFF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BA265D3">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02909DE">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监管对象是否存在向社会保险经办机构申报应缴纳的社会保险费数额时，瞒报工资总额或者职工人数</w:t>
            </w:r>
          </w:p>
        </w:tc>
        <w:tc>
          <w:tcPr>
            <w:tcW w:w="1701" w:type="dxa"/>
            <w:tcBorders>
              <w:top w:val="nil"/>
              <w:left w:val="nil"/>
              <w:bottom w:val="single" w:color="auto" w:sz="4" w:space="0"/>
              <w:right w:val="single" w:color="auto" w:sz="4" w:space="0"/>
            </w:tcBorders>
            <w:shd w:val="clear" w:color="auto" w:fill="auto"/>
            <w:vAlign w:val="center"/>
          </w:tcPr>
          <w:p w14:paraId="716C8F05">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6CB798F1">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A73459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340BACC">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54AE5E6">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《中华人民共和国社会保险法》第六十三条，《劳动保障监察条例》（国务院令第423号）第二十七条第一款</w:t>
            </w:r>
          </w:p>
        </w:tc>
      </w:tr>
      <w:tr w14:paraId="69E2FCC5">
        <w:tblPrEx>
          <w:tblCellMar>
            <w:top w:w="0" w:type="dxa"/>
            <w:left w:w="108" w:type="dxa"/>
            <w:bottom w:w="0" w:type="dxa"/>
            <w:right w:w="108" w:type="dxa"/>
          </w:tblCellMar>
        </w:tblPrEx>
        <w:trPr>
          <w:trHeight w:val="7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C3490C3">
            <w:pPr>
              <w:widowControl/>
              <w:jc w:val="center"/>
              <w:rPr>
                <w:rFonts w:ascii="宋体" w:hAnsi="宋体" w:cs="宋体"/>
                <w:kern w:val="0"/>
                <w:sz w:val="20"/>
                <w:szCs w:val="20"/>
              </w:rPr>
            </w:pPr>
            <w:r>
              <w:rPr>
                <w:rFonts w:hint="eastAsia" w:ascii="宋体" w:hAnsi="宋体" w:cs="宋体"/>
                <w:kern w:val="0"/>
                <w:sz w:val="20"/>
                <w:szCs w:val="20"/>
              </w:rPr>
              <w:t>83</w:t>
            </w:r>
          </w:p>
        </w:tc>
        <w:tc>
          <w:tcPr>
            <w:tcW w:w="964" w:type="dxa"/>
            <w:vMerge w:val="continue"/>
            <w:tcBorders>
              <w:top w:val="nil"/>
              <w:left w:val="single" w:color="auto" w:sz="4" w:space="0"/>
              <w:bottom w:val="single" w:color="auto" w:sz="4" w:space="0"/>
              <w:right w:val="single" w:color="auto" w:sz="4" w:space="0"/>
            </w:tcBorders>
            <w:vAlign w:val="center"/>
          </w:tcPr>
          <w:p w14:paraId="07A2784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EEC59B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C3A7DDF">
            <w:pPr>
              <w:widowControl/>
              <w:jc w:val="left"/>
              <w:rPr>
                <w:rFonts w:ascii="宋体" w:hAnsi="宋体" w:cs="宋体"/>
                <w:color w:val="000000"/>
                <w:kern w:val="0"/>
                <w:sz w:val="20"/>
                <w:szCs w:val="20"/>
              </w:rPr>
            </w:pPr>
            <w:r>
              <w:rPr>
                <w:rFonts w:hint="eastAsia" w:ascii="宋体" w:hAnsi="宋体" w:cs="宋体"/>
                <w:color w:val="000000"/>
                <w:kern w:val="0"/>
                <w:sz w:val="20"/>
                <w:szCs w:val="20"/>
              </w:rPr>
              <w:t>缴费单位是否按规定公布本单位社会保险费缴纳情况</w:t>
            </w:r>
          </w:p>
        </w:tc>
        <w:tc>
          <w:tcPr>
            <w:tcW w:w="1701" w:type="dxa"/>
            <w:tcBorders>
              <w:top w:val="nil"/>
              <w:left w:val="nil"/>
              <w:bottom w:val="single" w:color="auto" w:sz="4" w:space="0"/>
              <w:right w:val="single" w:color="auto" w:sz="4" w:space="0"/>
            </w:tcBorders>
            <w:shd w:val="clear" w:color="auto" w:fill="auto"/>
            <w:vAlign w:val="center"/>
          </w:tcPr>
          <w:p w14:paraId="7AFBBD6F">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269F3AF8">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5A6087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D9EDAC7">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223BC435">
            <w:pPr>
              <w:widowControl/>
              <w:jc w:val="left"/>
              <w:rPr>
                <w:rFonts w:ascii="宋体" w:hAnsi="宋体" w:cs="宋体"/>
                <w:color w:val="000000"/>
                <w:kern w:val="0"/>
                <w:sz w:val="20"/>
                <w:szCs w:val="20"/>
              </w:rPr>
            </w:pPr>
            <w:r>
              <w:rPr>
                <w:rFonts w:hint="eastAsia" w:ascii="宋体" w:hAnsi="宋体" w:cs="宋体"/>
                <w:color w:val="000000"/>
                <w:kern w:val="0"/>
                <w:sz w:val="20"/>
                <w:szCs w:val="20"/>
              </w:rPr>
              <w:t>《社会保险费征缴暂行条例》（国务院令第259号）第十七条，《社会保险费征缴监督检查办法》（劳动和社会保障部令第3号）第十四条</w:t>
            </w:r>
          </w:p>
        </w:tc>
      </w:tr>
      <w:tr w14:paraId="1CFEACA6">
        <w:tblPrEx>
          <w:tblCellMar>
            <w:top w:w="0" w:type="dxa"/>
            <w:left w:w="108" w:type="dxa"/>
            <w:bottom w:w="0" w:type="dxa"/>
            <w:right w:w="108" w:type="dxa"/>
          </w:tblCellMar>
        </w:tblPrEx>
        <w:trPr>
          <w:trHeight w:val="10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407F166">
            <w:pPr>
              <w:widowControl/>
              <w:jc w:val="center"/>
              <w:rPr>
                <w:rFonts w:ascii="宋体" w:hAnsi="宋体" w:cs="宋体"/>
                <w:kern w:val="0"/>
                <w:sz w:val="20"/>
                <w:szCs w:val="20"/>
              </w:rPr>
            </w:pPr>
            <w:r>
              <w:rPr>
                <w:rFonts w:hint="eastAsia" w:ascii="宋体" w:hAnsi="宋体" w:cs="宋体"/>
                <w:kern w:val="0"/>
                <w:sz w:val="20"/>
                <w:szCs w:val="20"/>
              </w:rPr>
              <w:t>84</w:t>
            </w:r>
          </w:p>
        </w:tc>
        <w:tc>
          <w:tcPr>
            <w:tcW w:w="964" w:type="dxa"/>
            <w:vMerge w:val="continue"/>
            <w:tcBorders>
              <w:top w:val="nil"/>
              <w:left w:val="single" w:color="auto" w:sz="4" w:space="0"/>
              <w:bottom w:val="single" w:color="auto" w:sz="4" w:space="0"/>
              <w:right w:val="single" w:color="auto" w:sz="4" w:space="0"/>
            </w:tcBorders>
            <w:vAlign w:val="center"/>
          </w:tcPr>
          <w:p w14:paraId="7FC4BC1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97140C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8CF24ED">
            <w:pPr>
              <w:widowControl/>
              <w:jc w:val="left"/>
              <w:rPr>
                <w:rFonts w:ascii="宋体" w:hAnsi="宋体" w:cs="宋体"/>
                <w:color w:val="000000"/>
                <w:kern w:val="0"/>
                <w:sz w:val="20"/>
                <w:szCs w:val="20"/>
              </w:rPr>
            </w:pPr>
            <w:r>
              <w:rPr>
                <w:rFonts w:hint="eastAsia" w:ascii="宋体" w:hAnsi="宋体" w:cs="宋体"/>
                <w:color w:val="000000"/>
                <w:kern w:val="0"/>
                <w:sz w:val="20"/>
                <w:szCs w:val="20"/>
              </w:rPr>
              <w:t>从事劳动能力鉴定的组织或者个人是否存在以下情形之一：提供虚假鉴定意见、提供虚假诊断证明、收受当事人财物</w:t>
            </w:r>
          </w:p>
        </w:tc>
        <w:tc>
          <w:tcPr>
            <w:tcW w:w="1701" w:type="dxa"/>
            <w:tcBorders>
              <w:top w:val="nil"/>
              <w:left w:val="nil"/>
              <w:bottom w:val="single" w:color="auto" w:sz="4" w:space="0"/>
              <w:right w:val="single" w:color="auto" w:sz="4" w:space="0"/>
            </w:tcBorders>
            <w:shd w:val="clear" w:color="auto" w:fill="auto"/>
            <w:vAlign w:val="center"/>
          </w:tcPr>
          <w:p w14:paraId="4DC883FE">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207C96B2">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6ADE1F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7C27628">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A3BA390">
            <w:pPr>
              <w:widowControl/>
              <w:jc w:val="left"/>
              <w:rPr>
                <w:rFonts w:ascii="宋体" w:hAnsi="宋体" w:cs="宋体"/>
                <w:color w:val="000000"/>
                <w:kern w:val="0"/>
                <w:sz w:val="20"/>
                <w:szCs w:val="20"/>
              </w:rPr>
            </w:pPr>
            <w:r>
              <w:rPr>
                <w:rFonts w:hint="eastAsia" w:ascii="宋体" w:hAnsi="宋体" w:cs="宋体"/>
                <w:color w:val="000000"/>
                <w:kern w:val="0"/>
                <w:sz w:val="20"/>
                <w:szCs w:val="20"/>
              </w:rPr>
              <w:t>《工伤保险条例》（国务院令第586号）第六十一条</w:t>
            </w:r>
          </w:p>
        </w:tc>
      </w:tr>
      <w:tr w14:paraId="031F7E73">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1320DE8">
            <w:pPr>
              <w:widowControl/>
              <w:jc w:val="center"/>
              <w:rPr>
                <w:rFonts w:ascii="宋体" w:hAnsi="宋体" w:cs="宋体"/>
                <w:kern w:val="0"/>
                <w:sz w:val="20"/>
                <w:szCs w:val="20"/>
              </w:rPr>
            </w:pPr>
            <w:r>
              <w:rPr>
                <w:rFonts w:hint="eastAsia" w:ascii="宋体" w:hAnsi="宋体" w:cs="宋体"/>
                <w:kern w:val="0"/>
                <w:sz w:val="20"/>
                <w:szCs w:val="20"/>
              </w:rPr>
              <w:t>85</w:t>
            </w:r>
          </w:p>
        </w:tc>
        <w:tc>
          <w:tcPr>
            <w:tcW w:w="964" w:type="dxa"/>
            <w:vMerge w:val="continue"/>
            <w:tcBorders>
              <w:top w:val="nil"/>
              <w:left w:val="single" w:color="auto" w:sz="4" w:space="0"/>
              <w:bottom w:val="single" w:color="auto" w:sz="4" w:space="0"/>
              <w:right w:val="single" w:color="auto" w:sz="4" w:space="0"/>
            </w:tcBorders>
            <w:vAlign w:val="center"/>
          </w:tcPr>
          <w:p w14:paraId="284C609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52141B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7E2D54F">
            <w:pPr>
              <w:widowControl/>
              <w:jc w:val="left"/>
              <w:rPr>
                <w:rFonts w:ascii="宋体" w:hAnsi="宋体" w:cs="宋体"/>
                <w:color w:val="000000"/>
                <w:kern w:val="0"/>
                <w:sz w:val="20"/>
                <w:szCs w:val="20"/>
              </w:rPr>
            </w:pPr>
            <w:r>
              <w:rPr>
                <w:rFonts w:hint="eastAsia" w:ascii="宋体" w:hAnsi="宋体" w:cs="宋体"/>
                <w:color w:val="000000"/>
                <w:kern w:val="0"/>
                <w:sz w:val="20"/>
                <w:szCs w:val="20"/>
              </w:rPr>
              <w:t>单位或个人是否存在以欺诈、伪造证明材料或者其他手段骗取社会保险待遇</w:t>
            </w:r>
          </w:p>
        </w:tc>
        <w:tc>
          <w:tcPr>
            <w:tcW w:w="1701" w:type="dxa"/>
            <w:tcBorders>
              <w:top w:val="nil"/>
              <w:left w:val="nil"/>
              <w:bottom w:val="single" w:color="auto" w:sz="4" w:space="0"/>
              <w:right w:val="single" w:color="auto" w:sz="4" w:space="0"/>
            </w:tcBorders>
            <w:shd w:val="clear" w:color="auto" w:fill="auto"/>
            <w:vAlign w:val="center"/>
          </w:tcPr>
          <w:p w14:paraId="141E0AA6">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5F8B38B3">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B0B264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5C890A3">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2A61C06A">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《中华人民共和国社会保险法》第八十八条，《劳动保障监察条例》（国务院令第423号）第二十七条第二款，《湖北省劳动和社会保障监察条例》（湖北省人民代表大会常务委员会公告第45号）第二十条</w:t>
            </w:r>
          </w:p>
        </w:tc>
      </w:tr>
      <w:tr w14:paraId="371E4BF2">
        <w:tblPrEx>
          <w:tblCellMar>
            <w:top w:w="0" w:type="dxa"/>
            <w:left w:w="108" w:type="dxa"/>
            <w:bottom w:w="0" w:type="dxa"/>
            <w:right w:w="108" w:type="dxa"/>
          </w:tblCellMar>
        </w:tblPrEx>
        <w:trPr>
          <w:trHeight w:val="136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A42B061">
            <w:pPr>
              <w:widowControl/>
              <w:jc w:val="center"/>
              <w:rPr>
                <w:rFonts w:ascii="宋体" w:hAnsi="宋体" w:cs="宋体"/>
                <w:kern w:val="0"/>
                <w:sz w:val="20"/>
                <w:szCs w:val="20"/>
              </w:rPr>
            </w:pPr>
            <w:r>
              <w:rPr>
                <w:rFonts w:hint="eastAsia" w:ascii="宋体" w:hAnsi="宋体" w:cs="宋体"/>
                <w:kern w:val="0"/>
                <w:sz w:val="20"/>
                <w:szCs w:val="20"/>
              </w:rPr>
              <w:t>86</w:t>
            </w:r>
          </w:p>
        </w:tc>
        <w:tc>
          <w:tcPr>
            <w:tcW w:w="964" w:type="dxa"/>
            <w:vMerge w:val="continue"/>
            <w:tcBorders>
              <w:top w:val="nil"/>
              <w:left w:val="single" w:color="auto" w:sz="4" w:space="0"/>
              <w:bottom w:val="single" w:color="auto" w:sz="4" w:space="0"/>
              <w:right w:val="single" w:color="auto" w:sz="4" w:space="0"/>
            </w:tcBorders>
            <w:vAlign w:val="center"/>
          </w:tcPr>
          <w:p w14:paraId="1B7578B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4A40E0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4BAA8FD">
            <w:pPr>
              <w:widowControl/>
              <w:jc w:val="left"/>
              <w:rPr>
                <w:rFonts w:ascii="宋体" w:hAnsi="宋体" w:cs="宋体"/>
                <w:color w:val="000000"/>
                <w:kern w:val="0"/>
                <w:sz w:val="20"/>
                <w:szCs w:val="20"/>
              </w:rPr>
            </w:pPr>
            <w:r>
              <w:rPr>
                <w:rFonts w:hint="eastAsia" w:ascii="宋体" w:hAnsi="宋体" w:cs="宋体"/>
                <w:color w:val="000000"/>
                <w:kern w:val="0"/>
                <w:sz w:val="20"/>
                <w:szCs w:val="20"/>
              </w:rPr>
              <w:t>社会保险经办机构以及医疗机构、药品经营单位等社会保险服务机构是否存在以欺诈、伪造证明材料或者其他手段骗取社会保险基金支出行为</w:t>
            </w:r>
          </w:p>
        </w:tc>
        <w:tc>
          <w:tcPr>
            <w:tcW w:w="1701" w:type="dxa"/>
            <w:tcBorders>
              <w:top w:val="nil"/>
              <w:left w:val="nil"/>
              <w:bottom w:val="single" w:color="auto" w:sz="4" w:space="0"/>
              <w:right w:val="single" w:color="auto" w:sz="4" w:space="0"/>
            </w:tcBorders>
            <w:shd w:val="clear" w:color="auto" w:fill="auto"/>
            <w:vAlign w:val="center"/>
          </w:tcPr>
          <w:p w14:paraId="27F1BD37">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7FF4AF82">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8FE07D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47F6F16">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57D590BB">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《中华人民共和国社会保险法》第八十七条</w:t>
            </w:r>
          </w:p>
        </w:tc>
      </w:tr>
      <w:tr w14:paraId="45EF5D49">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0545FFA">
            <w:pPr>
              <w:widowControl/>
              <w:jc w:val="center"/>
              <w:rPr>
                <w:rFonts w:ascii="宋体" w:hAnsi="宋体" w:cs="宋体"/>
                <w:kern w:val="0"/>
                <w:sz w:val="20"/>
                <w:szCs w:val="20"/>
              </w:rPr>
            </w:pPr>
            <w:r>
              <w:rPr>
                <w:rFonts w:hint="eastAsia" w:ascii="宋体" w:hAnsi="宋体" w:cs="宋体"/>
                <w:kern w:val="0"/>
                <w:sz w:val="20"/>
                <w:szCs w:val="20"/>
              </w:rPr>
              <w:t>87</w:t>
            </w:r>
          </w:p>
        </w:tc>
        <w:tc>
          <w:tcPr>
            <w:tcW w:w="964" w:type="dxa"/>
            <w:vMerge w:val="continue"/>
            <w:tcBorders>
              <w:top w:val="nil"/>
              <w:left w:val="single" w:color="auto" w:sz="4" w:space="0"/>
              <w:bottom w:val="single" w:color="auto" w:sz="4" w:space="0"/>
              <w:right w:val="single" w:color="auto" w:sz="4" w:space="0"/>
            </w:tcBorders>
            <w:vAlign w:val="center"/>
          </w:tcPr>
          <w:p w14:paraId="5FF2C439">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F5EA6B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D2E4C16">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监管对象、工伤保险职工或者其近亲属是否存在骗取工伤保险待遇行为</w:t>
            </w:r>
          </w:p>
        </w:tc>
        <w:tc>
          <w:tcPr>
            <w:tcW w:w="1701" w:type="dxa"/>
            <w:tcBorders>
              <w:top w:val="nil"/>
              <w:left w:val="nil"/>
              <w:bottom w:val="single" w:color="auto" w:sz="4" w:space="0"/>
              <w:right w:val="single" w:color="auto" w:sz="4" w:space="0"/>
            </w:tcBorders>
            <w:shd w:val="clear" w:color="auto" w:fill="auto"/>
            <w:vAlign w:val="center"/>
          </w:tcPr>
          <w:p w14:paraId="2429DC35">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74F1AC9A">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677777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0301E2C">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1027280">
            <w:pPr>
              <w:widowControl/>
              <w:jc w:val="left"/>
              <w:rPr>
                <w:rFonts w:ascii="宋体" w:hAnsi="宋体" w:cs="宋体"/>
                <w:color w:val="000000"/>
                <w:kern w:val="0"/>
                <w:sz w:val="20"/>
                <w:szCs w:val="20"/>
              </w:rPr>
            </w:pPr>
            <w:r>
              <w:rPr>
                <w:rFonts w:hint="eastAsia" w:ascii="宋体" w:hAnsi="宋体" w:cs="宋体"/>
                <w:color w:val="000000"/>
                <w:kern w:val="0"/>
                <w:sz w:val="20"/>
                <w:szCs w:val="20"/>
              </w:rPr>
              <w:t>《工伤保险条例》（国务院令第586号）第六十条</w:t>
            </w:r>
          </w:p>
        </w:tc>
      </w:tr>
      <w:tr w14:paraId="262815DB">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ADA899F">
            <w:pPr>
              <w:widowControl/>
              <w:jc w:val="center"/>
              <w:rPr>
                <w:rFonts w:ascii="宋体" w:hAnsi="宋体" w:cs="宋体"/>
                <w:kern w:val="0"/>
                <w:sz w:val="20"/>
                <w:szCs w:val="20"/>
              </w:rPr>
            </w:pPr>
            <w:r>
              <w:rPr>
                <w:rFonts w:hint="eastAsia" w:ascii="宋体" w:hAnsi="宋体" w:cs="宋体"/>
                <w:kern w:val="0"/>
                <w:sz w:val="20"/>
                <w:szCs w:val="20"/>
              </w:rPr>
              <w:t>88</w:t>
            </w:r>
          </w:p>
        </w:tc>
        <w:tc>
          <w:tcPr>
            <w:tcW w:w="964" w:type="dxa"/>
            <w:vMerge w:val="continue"/>
            <w:tcBorders>
              <w:top w:val="nil"/>
              <w:left w:val="single" w:color="auto" w:sz="4" w:space="0"/>
              <w:bottom w:val="single" w:color="auto" w:sz="4" w:space="0"/>
              <w:right w:val="single" w:color="auto" w:sz="4" w:space="0"/>
            </w:tcBorders>
            <w:vAlign w:val="center"/>
          </w:tcPr>
          <w:p w14:paraId="7CDE52E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81F665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7A5421C">
            <w:pPr>
              <w:widowControl/>
              <w:jc w:val="left"/>
              <w:rPr>
                <w:rFonts w:ascii="宋体" w:hAnsi="宋体" w:cs="宋体"/>
                <w:color w:val="000000"/>
                <w:kern w:val="0"/>
                <w:sz w:val="20"/>
                <w:szCs w:val="20"/>
              </w:rPr>
            </w:pPr>
            <w:r>
              <w:rPr>
                <w:rFonts w:hint="eastAsia" w:ascii="宋体" w:hAnsi="宋体" w:cs="宋体"/>
                <w:color w:val="000000"/>
                <w:kern w:val="0"/>
                <w:sz w:val="20"/>
                <w:szCs w:val="20"/>
              </w:rPr>
              <w:t>医疗机构、辅助器具配置机构是否存在骗取工伤保险基金支出的行为</w:t>
            </w:r>
          </w:p>
        </w:tc>
        <w:tc>
          <w:tcPr>
            <w:tcW w:w="1701" w:type="dxa"/>
            <w:tcBorders>
              <w:top w:val="nil"/>
              <w:left w:val="nil"/>
              <w:bottom w:val="single" w:color="auto" w:sz="4" w:space="0"/>
              <w:right w:val="single" w:color="auto" w:sz="4" w:space="0"/>
            </w:tcBorders>
            <w:shd w:val="clear" w:color="auto" w:fill="auto"/>
            <w:vAlign w:val="center"/>
          </w:tcPr>
          <w:p w14:paraId="49E622C8">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1CD1411A">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2BB523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74EFF86">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7CAD79D7">
            <w:pPr>
              <w:widowControl/>
              <w:jc w:val="left"/>
              <w:rPr>
                <w:rFonts w:ascii="宋体" w:hAnsi="宋体" w:cs="宋体"/>
                <w:color w:val="000000"/>
                <w:kern w:val="0"/>
                <w:sz w:val="20"/>
                <w:szCs w:val="20"/>
              </w:rPr>
            </w:pPr>
            <w:r>
              <w:rPr>
                <w:rFonts w:hint="eastAsia" w:ascii="宋体" w:hAnsi="宋体" w:cs="宋体"/>
                <w:color w:val="000000"/>
                <w:kern w:val="0"/>
                <w:sz w:val="20"/>
                <w:szCs w:val="20"/>
              </w:rPr>
              <w:t>《工伤保险条例》（国务院令第586号）第六十条</w:t>
            </w:r>
          </w:p>
        </w:tc>
      </w:tr>
      <w:tr w14:paraId="74780D78">
        <w:tblPrEx>
          <w:tblCellMar>
            <w:top w:w="0" w:type="dxa"/>
            <w:left w:w="108" w:type="dxa"/>
            <w:bottom w:w="0" w:type="dxa"/>
            <w:right w:w="108" w:type="dxa"/>
          </w:tblCellMar>
        </w:tblPrEx>
        <w:trPr>
          <w:trHeight w:val="76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ADB49FF">
            <w:pPr>
              <w:widowControl/>
              <w:jc w:val="center"/>
              <w:rPr>
                <w:rFonts w:ascii="宋体" w:hAnsi="宋体" w:cs="宋体"/>
                <w:kern w:val="0"/>
                <w:sz w:val="20"/>
                <w:szCs w:val="20"/>
              </w:rPr>
            </w:pPr>
            <w:r>
              <w:rPr>
                <w:rFonts w:hint="eastAsia" w:ascii="宋体" w:hAnsi="宋体" w:cs="宋体"/>
                <w:kern w:val="0"/>
                <w:sz w:val="20"/>
                <w:szCs w:val="20"/>
              </w:rPr>
              <w:t>89</w:t>
            </w:r>
          </w:p>
        </w:tc>
        <w:tc>
          <w:tcPr>
            <w:tcW w:w="964" w:type="dxa"/>
            <w:vMerge w:val="continue"/>
            <w:tcBorders>
              <w:top w:val="nil"/>
              <w:left w:val="single" w:color="auto" w:sz="4" w:space="0"/>
              <w:bottom w:val="single" w:color="auto" w:sz="4" w:space="0"/>
              <w:right w:val="single" w:color="auto" w:sz="4" w:space="0"/>
            </w:tcBorders>
            <w:vAlign w:val="center"/>
          </w:tcPr>
          <w:p w14:paraId="79B2BAD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8B79A9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6B322EC">
            <w:pPr>
              <w:widowControl/>
              <w:jc w:val="left"/>
              <w:rPr>
                <w:rFonts w:ascii="宋体" w:hAnsi="宋体" w:cs="宋体"/>
                <w:color w:val="000000"/>
                <w:kern w:val="0"/>
                <w:sz w:val="20"/>
                <w:szCs w:val="20"/>
              </w:rPr>
            </w:pPr>
            <w:r>
              <w:rPr>
                <w:rFonts w:hint="eastAsia" w:ascii="宋体" w:hAnsi="宋体" w:cs="宋体"/>
                <w:color w:val="000000"/>
                <w:kern w:val="0"/>
                <w:sz w:val="20"/>
                <w:szCs w:val="20"/>
              </w:rPr>
              <w:t>单位或个人是否存在骗取社会保险基金支出的行为</w:t>
            </w:r>
          </w:p>
        </w:tc>
        <w:tc>
          <w:tcPr>
            <w:tcW w:w="1701" w:type="dxa"/>
            <w:tcBorders>
              <w:top w:val="nil"/>
              <w:left w:val="nil"/>
              <w:bottom w:val="single" w:color="auto" w:sz="4" w:space="0"/>
              <w:right w:val="single" w:color="auto" w:sz="4" w:space="0"/>
            </w:tcBorders>
            <w:shd w:val="clear" w:color="auto" w:fill="auto"/>
            <w:vAlign w:val="center"/>
          </w:tcPr>
          <w:p w14:paraId="714F7FD0">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11E744BA">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044584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8FB8B4A">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51B5426">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《中华人民共和国社会保险法》第七十九条，《劳动保障监察条例》（国务院令第423号）第二十七条第二款</w:t>
            </w:r>
          </w:p>
        </w:tc>
      </w:tr>
      <w:tr w14:paraId="0A83B3D2">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CA9A25D">
            <w:pPr>
              <w:widowControl/>
              <w:jc w:val="center"/>
              <w:rPr>
                <w:rFonts w:ascii="宋体" w:hAnsi="宋体" w:cs="宋体"/>
                <w:kern w:val="0"/>
                <w:sz w:val="20"/>
                <w:szCs w:val="20"/>
              </w:rPr>
            </w:pPr>
            <w:r>
              <w:rPr>
                <w:rFonts w:hint="eastAsia" w:ascii="宋体" w:hAnsi="宋体" w:cs="宋体"/>
                <w:kern w:val="0"/>
                <w:sz w:val="20"/>
                <w:szCs w:val="20"/>
              </w:rPr>
              <w:t>90</w:t>
            </w:r>
          </w:p>
        </w:tc>
        <w:tc>
          <w:tcPr>
            <w:tcW w:w="964" w:type="dxa"/>
            <w:vMerge w:val="continue"/>
            <w:tcBorders>
              <w:top w:val="nil"/>
              <w:left w:val="single" w:color="auto" w:sz="4" w:space="0"/>
              <w:bottom w:val="single" w:color="auto" w:sz="4" w:space="0"/>
              <w:right w:val="single" w:color="auto" w:sz="4" w:space="0"/>
            </w:tcBorders>
            <w:vAlign w:val="center"/>
          </w:tcPr>
          <w:p w14:paraId="52C6A7AB">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A1B3BD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1D27B98">
            <w:pPr>
              <w:widowControl/>
              <w:jc w:val="left"/>
              <w:rPr>
                <w:rFonts w:ascii="宋体" w:hAnsi="宋体" w:cs="宋体"/>
                <w:color w:val="000000"/>
                <w:kern w:val="0"/>
                <w:sz w:val="20"/>
                <w:szCs w:val="20"/>
              </w:rPr>
            </w:pPr>
            <w:r>
              <w:rPr>
                <w:rFonts w:hint="eastAsia" w:ascii="宋体" w:hAnsi="宋体" w:cs="宋体"/>
                <w:color w:val="000000"/>
                <w:kern w:val="0"/>
                <w:sz w:val="20"/>
                <w:szCs w:val="20"/>
              </w:rPr>
              <w:t>违反规定，隐匿、转移、侵占、挪用社保基金或者违规投资运营</w:t>
            </w:r>
          </w:p>
        </w:tc>
        <w:tc>
          <w:tcPr>
            <w:tcW w:w="1701" w:type="dxa"/>
            <w:tcBorders>
              <w:top w:val="nil"/>
              <w:left w:val="nil"/>
              <w:bottom w:val="single" w:color="auto" w:sz="4" w:space="0"/>
              <w:right w:val="single" w:color="auto" w:sz="4" w:space="0"/>
            </w:tcBorders>
            <w:shd w:val="clear" w:color="auto" w:fill="auto"/>
            <w:vAlign w:val="center"/>
          </w:tcPr>
          <w:p w14:paraId="32DC58AD">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4A42B266">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BC2CCD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B385EFD">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CA113DC">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《中华人民共和国社会保险法》第九十一条</w:t>
            </w:r>
          </w:p>
        </w:tc>
      </w:tr>
      <w:tr w14:paraId="7DA5E655">
        <w:tblPrEx>
          <w:tblCellMar>
            <w:top w:w="0" w:type="dxa"/>
            <w:left w:w="108" w:type="dxa"/>
            <w:bottom w:w="0" w:type="dxa"/>
            <w:right w:w="108" w:type="dxa"/>
          </w:tblCellMar>
        </w:tblPrEx>
        <w:trPr>
          <w:trHeight w:val="76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9962B0B">
            <w:pPr>
              <w:widowControl/>
              <w:jc w:val="center"/>
              <w:rPr>
                <w:rFonts w:ascii="宋体" w:hAnsi="宋体" w:cs="宋体"/>
                <w:kern w:val="0"/>
                <w:sz w:val="20"/>
                <w:szCs w:val="20"/>
              </w:rPr>
            </w:pPr>
            <w:r>
              <w:rPr>
                <w:rFonts w:hint="eastAsia" w:ascii="宋体" w:hAnsi="宋体" w:cs="宋体"/>
                <w:kern w:val="0"/>
                <w:sz w:val="20"/>
                <w:szCs w:val="20"/>
              </w:rPr>
              <w:t>91</w:t>
            </w:r>
          </w:p>
        </w:tc>
        <w:tc>
          <w:tcPr>
            <w:tcW w:w="964" w:type="dxa"/>
            <w:vMerge w:val="continue"/>
            <w:tcBorders>
              <w:top w:val="nil"/>
              <w:left w:val="single" w:color="auto" w:sz="4" w:space="0"/>
              <w:bottom w:val="single" w:color="auto" w:sz="4" w:space="0"/>
              <w:right w:val="single" w:color="auto" w:sz="4" w:space="0"/>
            </w:tcBorders>
            <w:vAlign w:val="center"/>
          </w:tcPr>
          <w:p w14:paraId="10FE4833">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0624821B">
            <w:pPr>
              <w:widowControl/>
              <w:jc w:val="center"/>
              <w:rPr>
                <w:rFonts w:ascii="宋体" w:hAnsi="宋体" w:cs="宋体"/>
                <w:color w:val="000000"/>
                <w:kern w:val="0"/>
                <w:sz w:val="20"/>
                <w:szCs w:val="20"/>
              </w:rPr>
            </w:pPr>
            <w:r>
              <w:rPr>
                <w:rFonts w:hint="eastAsia" w:ascii="宋体" w:hAnsi="宋体" w:cs="宋体"/>
                <w:color w:val="000000"/>
                <w:kern w:val="0"/>
                <w:sz w:val="20"/>
                <w:szCs w:val="20"/>
              </w:rPr>
              <w:t>对用人单位招工用工情况的检查</w:t>
            </w:r>
          </w:p>
        </w:tc>
        <w:tc>
          <w:tcPr>
            <w:tcW w:w="2268" w:type="dxa"/>
            <w:tcBorders>
              <w:top w:val="nil"/>
              <w:left w:val="nil"/>
              <w:bottom w:val="single" w:color="auto" w:sz="4" w:space="0"/>
              <w:right w:val="single" w:color="auto" w:sz="4" w:space="0"/>
            </w:tcBorders>
            <w:shd w:val="clear" w:color="auto" w:fill="auto"/>
            <w:vAlign w:val="center"/>
          </w:tcPr>
          <w:p w14:paraId="419FF46A">
            <w:pPr>
              <w:widowControl/>
              <w:jc w:val="left"/>
              <w:rPr>
                <w:rFonts w:ascii="宋体" w:hAnsi="宋体" w:cs="宋体"/>
                <w:color w:val="000000"/>
                <w:kern w:val="0"/>
                <w:sz w:val="20"/>
                <w:szCs w:val="20"/>
              </w:rPr>
            </w:pPr>
            <w:r>
              <w:rPr>
                <w:rFonts w:hint="eastAsia" w:ascii="宋体" w:hAnsi="宋体" w:cs="宋体"/>
                <w:color w:val="000000"/>
                <w:kern w:val="0"/>
                <w:sz w:val="20"/>
                <w:szCs w:val="20"/>
              </w:rPr>
              <w:t>对监管对象制定劳动保障规章制度情况的监督检查</w:t>
            </w:r>
          </w:p>
        </w:tc>
        <w:tc>
          <w:tcPr>
            <w:tcW w:w="1701" w:type="dxa"/>
            <w:tcBorders>
              <w:top w:val="nil"/>
              <w:left w:val="nil"/>
              <w:bottom w:val="single" w:color="auto" w:sz="4" w:space="0"/>
              <w:right w:val="single" w:color="auto" w:sz="4" w:space="0"/>
            </w:tcBorders>
            <w:shd w:val="clear" w:color="auto" w:fill="auto"/>
            <w:vAlign w:val="center"/>
          </w:tcPr>
          <w:p w14:paraId="30705F99">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6210494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5D8C4D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8048351">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02E5CAB">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中华人民共和国劳动法》第八十九条、《中华人民共和国劳动合同法》第八十条</w:t>
            </w:r>
          </w:p>
        </w:tc>
      </w:tr>
      <w:tr w14:paraId="158E58E1">
        <w:tblPrEx>
          <w:tblCellMar>
            <w:top w:w="0" w:type="dxa"/>
            <w:left w:w="108" w:type="dxa"/>
            <w:bottom w:w="0" w:type="dxa"/>
            <w:right w:w="108" w:type="dxa"/>
          </w:tblCellMar>
        </w:tblPrEx>
        <w:trPr>
          <w:trHeight w:val="11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0823F64">
            <w:pPr>
              <w:widowControl/>
              <w:jc w:val="center"/>
              <w:rPr>
                <w:rFonts w:ascii="宋体" w:hAnsi="宋体" w:cs="宋体"/>
                <w:kern w:val="0"/>
                <w:sz w:val="20"/>
                <w:szCs w:val="20"/>
              </w:rPr>
            </w:pPr>
            <w:r>
              <w:rPr>
                <w:rFonts w:hint="eastAsia" w:ascii="宋体" w:hAnsi="宋体" w:cs="宋体"/>
                <w:kern w:val="0"/>
                <w:sz w:val="20"/>
                <w:szCs w:val="20"/>
              </w:rPr>
              <w:t>92</w:t>
            </w:r>
          </w:p>
        </w:tc>
        <w:tc>
          <w:tcPr>
            <w:tcW w:w="964" w:type="dxa"/>
            <w:vMerge w:val="continue"/>
            <w:tcBorders>
              <w:top w:val="nil"/>
              <w:left w:val="single" w:color="auto" w:sz="4" w:space="0"/>
              <w:bottom w:val="single" w:color="auto" w:sz="4" w:space="0"/>
              <w:right w:val="single" w:color="auto" w:sz="4" w:space="0"/>
            </w:tcBorders>
            <w:vAlign w:val="center"/>
          </w:tcPr>
          <w:p w14:paraId="7FC6CA8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8555A4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D75A56B">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监管对象提供的劳动合同文本是否载明劳动合同法规定的劳动合同必备条款或是否将劳动合同文本交付劳动者</w:t>
            </w:r>
          </w:p>
        </w:tc>
        <w:tc>
          <w:tcPr>
            <w:tcW w:w="1701" w:type="dxa"/>
            <w:tcBorders>
              <w:top w:val="nil"/>
              <w:left w:val="nil"/>
              <w:bottom w:val="single" w:color="auto" w:sz="4" w:space="0"/>
              <w:right w:val="single" w:color="auto" w:sz="4" w:space="0"/>
            </w:tcBorders>
            <w:shd w:val="clear" w:color="auto" w:fill="auto"/>
            <w:vAlign w:val="center"/>
          </w:tcPr>
          <w:p w14:paraId="3557E039">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0741C932">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1D0388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C14E005">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7E2DEE9">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《中华人民共和国劳动合同法》第八十一条</w:t>
            </w:r>
          </w:p>
        </w:tc>
      </w:tr>
      <w:tr w14:paraId="449DF741">
        <w:tblPrEx>
          <w:tblCellMar>
            <w:top w:w="0" w:type="dxa"/>
            <w:left w:w="108" w:type="dxa"/>
            <w:bottom w:w="0" w:type="dxa"/>
            <w:right w:w="108" w:type="dxa"/>
          </w:tblCellMar>
        </w:tblPrEx>
        <w:trPr>
          <w:trHeight w:val="7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0F4671D">
            <w:pPr>
              <w:widowControl/>
              <w:jc w:val="center"/>
              <w:rPr>
                <w:rFonts w:ascii="宋体" w:hAnsi="宋体" w:cs="宋体"/>
                <w:kern w:val="0"/>
                <w:sz w:val="20"/>
                <w:szCs w:val="20"/>
              </w:rPr>
            </w:pPr>
            <w:r>
              <w:rPr>
                <w:rFonts w:hint="eastAsia" w:ascii="宋体" w:hAnsi="宋体" w:cs="宋体"/>
                <w:kern w:val="0"/>
                <w:sz w:val="20"/>
                <w:szCs w:val="20"/>
              </w:rPr>
              <w:t>93</w:t>
            </w:r>
          </w:p>
        </w:tc>
        <w:tc>
          <w:tcPr>
            <w:tcW w:w="964" w:type="dxa"/>
            <w:vMerge w:val="continue"/>
            <w:tcBorders>
              <w:top w:val="nil"/>
              <w:left w:val="single" w:color="auto" w:sz="4" w:space="0"/>
              <w:bottom w:val="single" w:color="auto" w:sz="4" w:space="0"/>
              <w:right w:val="single" w:color="auto" w:sz="4" w:space="0"/>
            </w:tcBorders>
            <w:vAlign w:val="center"/>
          </w:tcPr>
          <w:p w14:paraId="0B247FE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24C906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E4B6E38">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监管对象是否违反劳动合同法规定约定试用期</w:t>
            </w:r>
          </w:p>
        </w:tc>
        <w:tc>
          <w:tcPr>
            <w:tcW w:w="1701" w:type="dxa"/>
            <w:tcBorders>
              <w:top w:val="nil"/>
              <w:left w:val="nil"/>
              <w:bottom w:val="single" w:color="auto" w:sz="4" w:space="0"/>
              <w:right w:val="single" w:color="auto" w:sz="4" w:space="0"/>
            </w:tcBorders>
            <w:shd w:val="clear" w:color="auto" w:fill="auto"/>
            <w:vAlign w:val="center"/>
          </w:tcPr>
          <w:p w14:paraId="4ED02ECA">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239FCA0F">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41770A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24969EB">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65713F80">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《中华人民共和国劳动合同法》第八十三条</w:t>
            </w:r>
          </w:p>
        </w:tc>
      </w:tr>
      <w:tr w14:paraId="2D5E6E3D">
        <w:tblPrEx>
          <w:tblCellMar>
            <w:top w:w="0" w:type="dxa"/>
            <w:left w:w="108" w:type="dxa"/>
            <w:bottom w:w="0" w:type="dxa"/>
            <w:right w:w="108" w:type="dxa"/>
          </w:tblCellMar>
        </w:tblPrEx>
        <w:trPr>
          <w:trHeight w:val="10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B2345B6">
            <w:pPr>
              <w:widowControl/>
              <w:jc w:val="center"/>
              <w:rPr>
                <w:rFonts w:ascii="宋体" w:hAnsi="宋体" w:cs="宋体"/>
                <w:kern w:val="0"/>
                <w:sz w:val="20"/>
                <w:szCs w:val="20"/>
              </w:rPr>
            </w:pPr>
            <w:r>
              <w:rPr>
                <w:rFonts w:hint="eastAsia" w:ascii="宋体" w:hAnsi="宋体" w:cs="宋体"/>
                <w:kern w:val="0"/>
                <w:sz w:val="20"/>
                <w:szCs w:val="20"/>
              </w:rPr>
              <w:t>94</w:t>
            </w:r>
          </w:p>
        </w:tc>
        <w:tc>
          <w:tcPr>
            <w:tcW w:w="964" w:type="dxa"/>
            <w:vMerge w:val="continue"/>
            <w:tcBorders>
              <w:top w:val="nil"/>
              <w:left w:val="single" w:color="auto" w:sz="4" w:space="0"/>
              <w:bottom w:val="single" w:color="auto" w:sz="4" w:space="0"/>
              <w:right w:val="single" w:color="auto" w:sz="4" w:space="0"/>
            </w:tcBorders>
            <w:vAlign w:val="center"/>
          </w:tcPr>
          <w:p w14:paraId="133653C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6399C8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B373566">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监管对象是否违反劳动合同法规定，扣押劳动者居民身份证等证件或以担保或者其他名义向劳动者收取财物</w:t>
            </w:r>
          </w:p>
        </w:tc>
        <w:tc>
          <w:tcPr>
            <w:tcW w:w="1701" w:type="dxa"/>
            <w:tcBorders>
              <w:top w:val="nil"/>
              <w:left w:val="nil"/>
              <w:bottom w:val="single" w:color="auto" w:sz="4" w:space="0"/>
              <w:right w:val="single" w:color="auto" w:sz="4" w:space="0"/>
            </w:tcBorders>
            <w:shd w:val="clear" w:color="auto" w:fill="auto"/>
            <w:vAlign w:val="center"/>
          </w:tcPr>
          <w:p w14:paraId="600846AC">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388C0C4D">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FC0BB5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FDEE7FE">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576E5E6">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《中华人民共和国劳动合同法》第八十四条</w:t>
            </w:r>
          </w:p>
        </w:tc>
      </w:tr>
      <w:tr w14:paraId="1C301E9D">
        <w:tblPrEx>
          <w:tblCellMar>
            <w:top w:w="0" w:type="dxa"/>
            <w:left w:w="108" w:type="dxa"/>
            <w:bottom w:w="0" w:type="dxa"/>
            <w:right w:w="108" w:type="dxa"/>
          </w:tblCellMar>
        </w:tblPrEx>
        <w:trPr>
          <w:trHeight w:val="8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AB7F128">
            <w:pPr>
              <w:widowControl/>
              <w:jc w:val="center"/>
              <w:rPr>
                <w:rFonts w:ascii="宋体" w:hAnsi="宋体" w:cs="宋体"/>
                <w:kern w:val="0"/>
                <w:sz w:val="20"/>
                <w:szCs w:val="20"/>
              </w:rPr>
            </w:pPr>
            <w:r>
              <w:rPr>
                <w:rFonts w:hint="eastAsia" w:ascii="宋体" w:hAnsi="宋体" w:cs="宋体"/>
                <w:kern w:val="0"/>
                <w:sz w:val="20"/>
                <w:szCs w:val="20"/>
              </w:rPr>
              <w:t>95</w:t>
            </w:r>
          </w:p>
        </w:tc>
        <w:tc>
          <w:tcPr>
            <w:tcW w:w="964" w:type="dxa"/>
            <w:vMerge w:val="continue"/>
            <w:tcBorders>
              <w:top w:val="nil"/>
              <w:left w:val="single" w:color="auto" w:sz="4" w:space="0"/>
              <w:bottom w:val="single" w:color="auto" w:sz="4" w:space="0"/>
              <w:right w:val="single" w:color="auto" w:sz="4" w:space="0"/>
            </w:tcBorders>
            <w:vAlign w:val="center"/>
          </w:tcPr>
          <w:p w14:paraId="1DAB3A9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CF3690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11117E5">
            <w:pPr>
              <w:widowControl/>
              <w:jc w:val="left"/>
              <w:rPr>
                <w:rFonts w:ascii="宋体" w:hAnsi="宋体" w:cs="宋体"/>
                <w:color w:val="000000"/>
                <w:kern w:val="0"/>
                <w:sz w:val="20"/>
                <w:szCs w:val="20"/>
              </w:rPr>
            </w:pPr>
            <w:r>
              <w:rPr>
                <w:rFonts w:hint="eastAsia" w:ascii="宋体" w:hAnsi="宋体" w:cs="宋体"/>
                <w:color w:val="000000"/>
                <w:kern w:val="0"/>
                <w:sz w:val="20"/>
                <w:szCs w:val="20"/>
              </w:rPr>
              <w:t>劳动者依法解除或者终止劳动合同，监管对象是否扣押劳动者档案或者其他物品</w:t>
            </w:r>
          </w:p>
        </w:tc>
        <w:tc>
          <w:tcPr>
            <w:tcW w:w="1701" w:type="dxa"/>
            <w:tcBorders>
              <w:top w:val="nil"/>
              <w:left w:val="nil"/>
              <w:bottom w:val="single" w:color="auto" w:sz="4" w:space="0"/>
              <w:right w:val="single" w:color="auto" w:sz="4" w:space="0"/>
            </w:tcBorders>
            <w:shd w:val="clear" w:color="auto" w:fill="auto"/>
            <w:vAlign w:val="center"/>
          </w:tcPr>
          <w:p w14:paraId="77CE8AAC">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49AAEA8F">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CF5566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AFF8654">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27D11C1C">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《中华人民共和国劳动合同法》第八十四条</w:t>
            </w:r>
          </w:p>
        </w:tc>
      </w:tr>
      <w:tr w14:paraId="564A1FA5">
        <w:tblPrEx>
          <w:tblCellMar>
            <w:top w:w="0" w:type="dxa"/>
            <w:left w:w="108" w:type="dxa"/>
            <w:bottom w:w="0" w:type="dxa"/>
            <w:right w:w="108" w:type="dxa"/>
          </w:tblCellMar>
        </w:tblPrEx>
        <w:trPr>
          <w:trHeight w:val="9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D13289A">
            <w:pPr>
              <w:widowControl/>
              <w:jc w:val="center"/>
              <w:rPr>
                <w:rFonts w:ascii="宋体" w:hAnsi="宋体" w:cs="宋体"/>
                <w:kern w:val="0"/>
                <w:sz w:val="20"/>
                <w:szCs w:val="20"/>
              </w:rPr>
            </w:pPr>
            <w:r>
              <w:rPr>
                <w:rFonts w:hint="eastAsia" w:ascii="宋体" w:hAnsi="宋体" w:cs="宋体"/>
                <w:kern w:val="0"/>
                <w:sz w:val="20"/>
                <w:szCs w:val="20"/>
              </w:rPr>
              <w:t>96</w:t>
            </w:r>
          </w:p>
        </w:tc>
        <w:tc>
          <w:tcPr>
            <w:tcW w:w="964" w:type="dxa"/>
            <w:vMerge w:val="continue"/>
            <w:tcBorders>
              <w:top w:val="nil"/>
              <w:left w:val="single" w:color="auto" w:sz="4" w:space="0"/>
              <w:bottom w:val="single" w:color="auto" w:sz="4" w:space="0"/>
              <w:right w:val="single" w:color="auto" w:sz="4" w:space="0"/>
            </w:tcBorders>
            <w:vAlign w:val="center"/>
          </w:tcPr>
          <w:p w14:paraId="6309854B">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F4B771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D23CBCD">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监管对象解除或者终止劳动合同，是否依照劳动合同法规定向劳动者支付经济补偿</w:t>
            </w:r>
          </w:p>
        </w:tc>
        <w:tc>
          <w:tcPr>
            <w:tcW w:w="1701" w:type="dxa"/>
            <w:tcBorders>
              <w:top w:val="nil"/>
              <w:left w:val="nil"/>
              <w:bottom w:val="single" w:color="auto" w:sz="4" w:space="0"/>
              <w:right w:val="single" w:color="auto" w:sz="4" w:space="0"/>
            </w:tcBorders>
            <w:shd w:val="clear" w:color="auto" w:fill="auto"/>
            <w:vAlign w:val="center"/>
          </w:tcPr>
          <w:p w14:paraId="314E3E6E">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21BDDC54">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BBA383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20C5F12">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2FA7E006">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《中华人民共和国劳动合同法》第八十五条，《劳动保障监察条例》（国务院令第423号）第二十六条</w:t>
            </w:r>
          </w:p>
        </w:tc>
      </w:tr>
      <w:tr w14:paraId="3B0C51BB">
        <w:tblPrEx>
          <w:tblCellMar>
            <w:top w:w="0" w:type="dxa"/>
            <w:left w:w="108" w:type="dxa"/>
            <w:bottom w:w="0" w:type="dxa"/>
            <w:right w:w="108" w:type="dxa"/>
          </w:tblCellMar>
        </w:tblPrEx>
        <w:trPr>
          <w:trHeight w:val="9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4ACE923">
            <w:pPr>
              <w:widowControl/>
              <w:jc w:val="center"/>
              <w:rPr>
                <w:rFonts w:ascii="宋体" w:hAnsi="宋体" w:cs="宋体"/>
                <w:kern w:val="0"/>
                <w:sz w:val="20"/>
                <w:szCs w:val="20"/>
              </w:rPr>
            </w:pPr>
            <w:r>
              <w:rPr>
                <w:rFonts w:hint="eastAsia" w:ascii="宋体" w:hAnsi="宋体" w:cs="宋体"/>
                <w:kern w:val="0"/>
                <w:sz w:val="20"/>
                <w:szCs w:val="20"/>
              </w:rPr>
              <w:t>97</w:t>
            </w:r>
          </w:p>
        </w:tc>
        <w:tc>
          <w:tcPr>
            <w:tcW w:w="964" w:type="dxa"/>
            <w:vMerge w:val="continue"/>
            <w:tcBorders>
              <w:top w:val="nil"/>
              <w:left w:val="single" w:color="auto" w:sz="4" w:space="0"/>
              <w:bottom w:val="single" w:color="auto" w:sz="4" w:space="0"/>
              <w:right w:val="single" w:color="auto" w:sz="4" w:space="0"/>
            </w:tcBorders>
            <w:vAlign w:val="center"/>
          </w:tcPr>
          <w:p w14:paraId="2878C8A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CB62F3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43D4F0E">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监管对象是否按照劳动合同法规定向劳动者出具解除或者终止劳动合同的书面证明</w:t>
            </w:r>
          </w:p>
        </w:tc>
        <w:tc>
          <w:tcPr>
            <w:tcW w:w="1701" w:type="dxa"/>
            <w:tcBorders>
              <w:top w:val="nil"/>
              <w:left w:val="nil"/>
              <w:bottom w:val="single" w:color="auto" w:sz="4" w:space="0"/>
              <w:right w:val="single" w:color="auto" w:sz="4" w:space="0"/>
            </w:tcBorders>
            <w:shd w:val="clear" w:color="auto" w:fill="auto"/>
            <w:vAlign w:val="center"/>
          </w:tcPr>
          <w:p w14:paraId="2F0EA746">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60340471">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69B3EF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CCC44E1">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537B44D4">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《中华人民共和国劳动合同法》第八十九条</w:t>
            </w:r>
          </w:p>
        </w:tc>
      </w:tr>
      <w:tr w14:paraId="7DD7F3A0">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2A84F2B">
            <w:pPr>
              <w:widowControl/>
              <w:jc w:val="center"/>
              <w:rPr>
                <w:rFonts w:ascii="宋体" w:hAnsi="宋体" w:cs="宋体"/>
                <w:kern w:val="0"/>
                <w:sz w:val="20"/>
                <w:szCs w:val="20"/>
              </w:rPr>
            </w:pPr>
            <w:r>
              <w:rPr>
                <w:rFonts w:hint="eastAsia" w:ascii="宋体" w:hAnsi="宋体" w:cs="宋体"/>
                <w:kern w:val="0"/>
                <w:sz w:val="20"/>
                <w:szCs w:val="20"/>
              </w:rPr>
              <w:t>98</w:t>
            </w:r>
          </w:p>
        </w:tc>
        <w:tc>
          <w:tcPr>
            <w:tcW w:w="964" w:type="dxa"/>
            <w:vMerge w:val="continue"/>
            <w:tcBorders>
              <w:top w:val="nil"/>
              <w:left w:val="single" w:color="auto" w:sz="4" w:space="0"/>
              <w:bottom w:val="single" w:color="auto" w:sz="4" w:space="0"/>
              <w:right w:val="single" w:color="auto" w:sz="4" w:space="0"/>
            </w:tcBorders>
            <w:vAlign w:val="center"/>
          </w:tcPr>
          <w:p w14:paraId="6DF2157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B2E3ED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82D7208">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监管对象是否按照劳动法的规定的条件解除劳动合同或者故意拖延不订立劳动合同</w:t>
            </w:r>
          </w:p>
        </w:tc>
        <w:tc>
          <w:tcPr>
            <w:tcW w:w="1701" w:type="dxa"/>
            <w:tcBorders>
              <w:top w:val="nil"/>
              <w:left w:val="nil"/>
              <w:bottom w:val="single" w:color="auto" w:sz="4" w:space="0"/>
              <w:right w:val="single" w:color="auto" w:sz="4" w:space="0"/>
            </w:tcBorders>
            <w:shd w:val="clear" w:color="auto" w:fill="auto"/>
            <w:vAlign w:val="center"/>
          </w:tcPr>
          <w:p w14:paraId="427C721A">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3B321714">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BAC269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65258C2">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0023F0C2">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《中华人民共和国劳动法》第九十八条，《劳动保障监察条例》（国务院令第423号）第二十四条</w:t>
            </w:r>
          </w:p>
        </w:tc>
      </w:tr>
      <w:tr w14:paraId="0288C005">
        <w:tblPrEx>
          <w:tblCellMar>
            <w:top w:w="0" w:type="dxa"/>
            <w:left w:w="108" w:type="dxa"/>
            <w:bottom w:w="0" w:type="dxa"/>
            <w:right w:w="108" w:type="dxa"/>
          </w:tblCellMar>
        </w:tblPrEx>
        <w:trPr>
          <w:trHeight w:val="7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0AA4752">
            <w:pPr>
              <w:widowControl/>
              <w:jc w:val="center"/>
              <w:rPr>
                <w:rFonts w:ascii="宋体" w:hAnsi="宋体" w:cs="宋体"/>
                <w:kern w:val="0"/>
                <w:sz w:val="20"/>
                <w:szCs w:val="20"/>
              </w:rPr>
            </w:pPr>
            <w:r>
              <w:rPr>
                <w:rFonts w:hint="eastAsia" w:ascii="宋体" w:hAnsi="宋体" w:cs="宋体"/>
                <w:kern w:val="0"/>
                <w:sz w:val="20"/>
                <w:szCs w:val="20"/>
              </w:rPr>
              <w:t>99</w:t>
            </w:r>
          </w:p>
        </w:tc>
        <w:tc>
          <w:tcPr>
            <w:tcW w:w="964" w:type="dxa"/>
            <w:vMerge w:val="continue"/>
            <w:tcBorders>
              <w:top w:val="nil"/>
              <w:left w:val="single" w:color="auto" w:sz="4" w:space="0"/>
              <w:bottom w:val="single" w:color="auto" w:sz="4" w:space="0"/>
              <w:right w:val="single" w:color="auto" w:sz="4" w:space="0"/>
            </w:tcBorders>
            <w:vAlign w:val="center"/>
          </w:tcPr>
          <w:p w14:paraId="7F7F094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794BA1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FB50783">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监管对象是否违反劳动合同法有关建立职工名册规定</w:t>
            </w:r>
          </w:p>
        </w:tc>
        <w:tc>
          <w:tcPr>
            <w:tcW w:w="1701" w:type="dxa"/>
            <w:tcBorders>
              <w:top w:val="nil"/>
              <w:left w:val="nil"/>
              <w:bottom w:val="single" w:color="auto" w:sz="4" w:space="0"/>
              <w:right w:val="single" w:color="auto" w:sz="4" w:space="0"/>
            </w:tcBorders>
            <w:shd w:val="clear" w:color="auto" w:fill="auto"/>
            <w:vAlign w:val="center"/>
          </w:tcPr>
          <w:p w14:paraId="4EEDF4AC">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19D03A49">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458C72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CDD0BB2">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07166E0E">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《中华人民共和国劳动合同法实施条例》（国务院令第535号）第三十三条</w:t>
            </w:r>
          </w:p>
        </w:tc>
      </w:tr>
      <w:tr w14:paraId="5F12003C">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33B2461">
            <w:pPr>
              <w:widowControl/>
              <w:jc w:val="center"/>
              <w:rPr>
                <w:rFonts w:ascii="宋体" w:hAnsi="宋体" w:cs="宋体"/>
                <w:kern w:val="0"/>
                <w:sz w:val="20"/>
                <w:szCs w:val="20"/>
              </w:rPr>
            </w:pPr>
            <w:r>
              <w:rPr>
                <w:rFonts w:hint="eastAsia" w:ascii="宋体" w:hAnsi="宋体" w:cs="宋体"/>
                <w:kern w:val="0"/>
                <w:sz w:val="20"/>
                <w:szCs w:val="20"/>
              </w:rPr>
              <w:t>100</w:t>
            </w:r>
          </w:p>
        </w:tc>
        <w:tc>
          <w:tcPr>
            <w:tcW w:w="964" w:type="dxa"/>
            <w:vMerge w:val="continue"/>
            <w:tcBorders>
              <w:top w:val="nil"/>
              <w:left w:val="single" w:color="auto" w:sz="4" w:space="0"/>
              <w:bottom w:val="single" w:color="auto" w:sz="4" w:space="0"/>
              <w:right w:val="single" w:color="auto" w:sz="4" w:space="0"/>
            </w:tcBorders>
            <w:vAlign w:val="center"/>
          </w:tcPr>
          <w:p w14:paraId="1EEF8FA9">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766F88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458F402">
            <w:pPr>
              <w:widowControl/>
              <w:jc w:val="left"/>
              <w:rPr>
                <w:rFonts w:ascii="宋体" w:hAnsi="宋体" w:cs="宋体"/>
                <w:color w:val="000000"/>
                <w:kern w:val="0"/>
                <w:sz w:val="20"/>
                <w:szCs w:val="20"/>
              </w:rPr>
            </w:pPr>
            <w:r>
              <w:rPr>
                <w:rFonts w:hint="eastAsia" w:ascii="宋体" w:hAnsi="宋体" w:cs="宋体"/>
                <w:color w:val="000000"/>
                <w:kern w:val="0"/>
                <w:sz w:val="20"/>
                <w:szCs w:val="20"/>
              </w:rPr>
              <w:t>企业是否按照国家规定提取职工教育经费或者挪用职工教育经费</w:t>
            </w:r>
          </w:p>
        </w:tc>
        <w:tc>
          <w:tcPr>
            <w:tcW w:w="1701" w:type="dxa"/>
            <w:tcBorders>
              <w:top w:val="nil"/>
              <w:left w:val="nil"/>
              <w:bottom w:val="single" w:color="auto" w:sz="4" w:space="0"/>
              <w:right w:val="single" w:color="auto" w:sz="4" w:space="0"/>
            </w:tcBorders>
            <w:shd w:val="clear" w:color="auto" w:fill="auto"/>
            <w:vAlign w:val="center"/>
          </w:tcPr>
          <w:p w14:paraId="1395EDEF">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79D5B161">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602C1F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2D8C22F">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509E2C30">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《中华人民共和国就业促进法》第六十七条</w:t>
            </w:r>
          </w:p>
        </w:tc>
      </w:tr>
      <w:tr w14:paraId="2D6CD3BD">
        <w:tblPrEx>
          <w:tblCellMar>
            <w:top w:w="0" w:type="dxa"/>
            <w:left w:w="108" w:type="dxa"/>
            <w:bottom w:w="0" w:type="dxa"/>
            <w:right w:w="108" w:type="dxa"/>
          </w:tblCellMar>
        </w:tblPrEx>
        <w:trPr>
          <w:trHeight w:val="14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09FE3A0">
            <w:pPr>
              <w:widowControl/>
              <w:jc w:val="center"/>
              <w:rPr>
                <w:rFonts w:ascii="宋体" w:hAnsi="宋体" w:cs="宋体"/>
                <w:kern w:val="0"/>
                <w:sz w:val="20"/>
                <w:szCs w:val="20"/>
              </w:rPr>
            </w:pPr>
            <w:r>
              <w:rPr>
                <w:rFonts w:hint="eastAsia" w:ascii="宋体" w:hAnsi="宋体" w:cs="宋体"/>
                <w:kern w:val="0"/>
                <w:sz w:val="20"/>
                <w:szCs w:val="20"/>
              </w:rPr>
              <w:t>101</w:t>
            </w:r>
          </w:p>
        </w:tc>
        <w:tc>
          <w:tcPr>
            <w:tcW w:w="964" w:type="dxa"/>
            <w:vMerge w:val="continue"/>
            <w:tcBorders>
              <w:top w:val="nil"/>
              <w:left w:val="single" w:color="auto" w:sz="4" w:space="0"/>
              <w:bottom w:val="single" w:color="auto" w:sz="4" w:space="0"/>
              <w:right w:val="single" w:color="auto" w:sz="4" w:space="0"/>
            </w:tcBorders>
            <w:vAlign w:val="center"/>
          </w:tcPr>
          <w:p w14:paraId="20EC453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327615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8CEEA3A">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监管对象在招用人员过程中是否提供虚假招聘信息、发布虚假招聘广告、招用无合法身份证件的人员或者以招用人员为名牟取不正当利益或进行其他违法活动</w:t>
            </w:r>
          </w:p>
        </w:tc>
        <w:tc>
          <w:tcPr>
            <w:tcW w:w="1701" w:type="dxa"/>
            <w:tcBorders>
              <w:top w:val="nil"/>
              <w:left w:val="nil"/>
              <w:bottom w:val="single" w:color="auto" w:sz="4" w:space="0"/>
              <w:right w:val="single" w:color="auto" w:sz="4" w:space="0"/>
            </w:tcBorders>
            <w:shd w:val="clear" w:color="auto" w:fill="auto"/>
            <w:vAlign w:val="center"/>
          </w:tcPr>
          <w:p w14:paraId="74FC8ACF">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17661BF1">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34AA00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0E9FE38">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4BCA5D5F">
            <w:pPr>
              <w:widowControl/>
              <w:jc w:val="left"/>
              <w:rPr>
                <w:rFonts w:ascii="宋体" w:hAnsi="宋体" w:cs="宋体"/>
                <w:color w:val="000000"/>
                <w:kern w:val="0"/>
                <w:sz w:val="20"/>
                <w:szCs w:val="20"/>
              </w:rPr>
            </w:pPr>
            <w:r>
              <w:rPr>
                <w:rFonts w:hint="eastAsia" w:ascii="宋体" w:hAnsi="宋体" w:cs="宋体"/>
                <w:color w:val="000000"/>
                <w:kern w:val="0"/>
                <w:sz w:val="20"/>
                <w:szCs w:val="20"/>
              </w:rPr>
              <w:t>《就业服务与就业管理规定》（劳动和社会保障部令第28号）第六十七条</w:t>
            </w:r>
          </w:p>
        </w:tc>
      </w:tr>
      <w:tr w14:paraId="6048AD13">
        <w:tblPrEx>
          <w:tblCellMar>
            <w:top w:w="0" w:type="dxa"/>
            <w:left w:w="108" w:type="dxa"/>
            <w:bottom w:w="0" w:type="dxa"/>
            <w:right w:w="108" w:type="dxa"/>
          </w:tblCellMar>
        </w:tblPrEx>
        <w:trPr>
          <w:trHeight w:val="15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303C56A">
            <w:pPr>
              <w:widowControl/>
              <w:jc w:val="center"/>
              <w:rPr>
                <w:rFonts w:ascii="宋体" w:hAnsi="宋体" w:cs="宋体"/>
                <w:kern w:val="0"/>
                <w:sz w:val="20"/>
                <w:szCs w:val="20"/>
              </w:rPr>
            </w:pPr>
            <w:r>
              <w:rPr>
                <w:rFonts w:hint="eastAsia" w:ascii="宋体" w:hAnsi="宋体" w:cs="宋体"/>
                <w:kern w:val="0"/>
                <w:sz w:val="20"/>
                <w:szCs w:val="20"/>
              </w:rPr>
              <w:t>102</w:t>
            </w:r>
          </w:p>
        </w:tc>
        <w:tc>
          <w:tcPr>
            <w:tcW w:w="964" w:type="dxa"/>
            <w:vMerge w:val="continue"/>
            <w:tcBorders>
              <w:top w:val="nil"/>
              <w:left w:val="single" w:color="auto" w:sz="4" w:space="0"/>
              <w:bottom w:val="single" w:color="auto" w:sz="4" w:space="0"/>
              <w:right w:val="single" w:color="auto" w:sz="4" w:space="0"/>
            </w:tcBorders>
            <w:vAlign w:val="center"/>
          </w:tcPr>
          <w:p w14:paraId="02B93F7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7C558E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8F176FC">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监管对象是否在国家法律、行政法规和国务院卫生行政部门规定禁止乙肝病原携带者从事的工作岗位以外招用人员时，将乙肝病毒血清指标作为体检标准</w:t>
            </w:r>
          </w:p>
        </w:tc>
        <w:tc>
          <w:tcPr>
            <w:tcW w:w="1701" w:type="dxa"/>
            <w:tcBorders>
              <w:top w:val="nil"/>
              <w:left w:val="nil"/>
              <w:bottom w:val="single" w:color="auto" w:sz="4" w:space="0"/>
              <w:right w:val="single" w:color="auto" w:sz="4" w:space="0"/>
            </w:tcBorders>
            <w:shd w:val="clear" w:color="auto" w:fill="auto"/>
            <w:vAlign w:val="center"/>
          </w:tcPr>
          <w:p w14:paraId="326E67D5">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50921864">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FBE8F2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C86379D">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64104C36">
            <w:pPr>
              <w:widowControl/>
              <w:jc w:val="left"/>
              <w:rPr>
                <w:rFonts w:ascii="宋体" w:hAnsi="宋体" w:cs="宋体"/>
                <w:color w:val="000000"/>
                <w:kern w:val="0"/>
                <w:sz w:val="20"/>
                <w:szCs w:val="20"/>
              </w:rPr>
            </w:pPr>
            <w:r>
              <w:rPr>
                <w:rFonts w:hint="eastAsia" w:ascii="宋体" w:hAnsi="宋体" w:cs="宋体"/>
                <w:color w:val="000000"/>
                <w:kern w:val="0"/>
                <w:sz w:val="20"/>
                <w:szCs w:val="20"/>
              </w:rPr>
              <w:t>《就业服务与就业管理规定》（劳动和社会保障部令第28号）第六十八条</w:t>
            </w:r>
          </w:p>
        </w:tc>
      </w:tr>
      <w:tr w14:paraId="7B14679E">
        <w:tblPrEx>
          <w:tblCellMar>
            <w:top w:w="0" w:type="dxa"/>
            <w:left w:w="108" w:type="dxa"/>
            <w:bottom w:w="0" w:type="dxa"/>
            <w:right w:w="108" w:type="dxa"/>
          </w:tblCellMar>
        </w:tblPrEx>
        <w:trPr>
          <w:trHeight w:val="7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F249C99">
            <w:pPr>
              <w:widowControl/>
              <w:jc w:val="center"/>
              <w:rPr>
                <w:rFonts w:ascii="宋体" w:hAnsi="宋体" w:cs="宋体"/>
                <w:kern w:val="0"/>
                <w:sz w:val="20"/>
                <w:szCs w:val="20"/>
              </w:rPr>
            </w:pPr>
            <w:r>
              <w:rPr>
                <w:rFonts w:hint="eastAsia" w:ascii="宋体" w:hAnsi="宋体" w:cs="宋体"/>
                <w:kern w:val="0"/>
                <w:sz w:val="20"/>
                <w:szCs w:val="20"/>
              </w:rPr>
              <w:t>103</w:t>
            </w:r>
          </w:p>
        </w:tc>
        <w:tc>
          <w:tcPr>
            <w:tcW w:w="964" w:type="dxa"/>
            <w:vMerge w:val="continue"/>
            <w:tcBorders>
              <w:top w:val="nil"/>
              <w:left w:val="single" w:color="auto" w:sz="4" w:space="0"/>
              <w:bottom w:val="single" w:color="auto" w:sz="4" w:space="0"/>
              <w:right w:val="single" w:color="auto" w:sz="4" w:space="0"/>
            </w:tcBorders>
            <w:vAlign w:val="center"/>
          </w:tcPr>
          <w:p w14:paraId="1A988C99">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9569C73">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ABCE3EF">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监管对象是否及时为劳动者办理就业登记手续</w:t>
            </w:r>
          </w:p>
        </w:tc>
        <w:tc>
          <w:tcPr>
            <w:tcW w:w="1701" w:type="dxa"/>
            <w:tcBorders>
              <w:top w:val="nil"/>
              <w:left w:val="nil"/>
              <w:bottom w:val="single" w:color="auto" w:sz="4" w:space="0"/>
              <w:right w:val="single" w:color="auto" w:sz="4" w:space="0"/>
            </w:tcBorders>
            <w:shd w:val="clear" w:color="auto" w:fill="auto"/>
            <w:vAlign w:val="center"/>
          </w:tcPr>
          <w:p w14:paraId="7B8120D6">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23D5A9DB">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6E1F0A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4D92190">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08E95953">
            <w:pPr>
              <w:widowControl/>
              <w:jc w:val="left"/>
              <w:rPr>
                <w:rFonts w:ascii="宋体" w:hAnsi="宋体" w:cs="宋体"/>
                <w:color w:val="000000"/>
                <w:kern w:val="0"/>
                <w:sz w:val="20"/>
                <w:szCs w:val="20"/>
              </w:rPr>
            </w:pPr>
            <w:r>
              <w:rPr>
                <w:rFonts w:hint="eastAsia" w:ascii="宋体" w:hAnsi="宋体" w:cs="宋体"/>
                <w:color w:val="000000"/>
                <w:kern w:val="0"/>
                <w:sz w:val="20"/>
                <w:szCs w:val="20"/>
              </w:rPr>
              <w:t>《就业服务与就业管理规定》（劳动和社会保障部令第28号）第七十五条</w:t>
            </w:r>
          </w:p>
        </w:tc>
      </w:tr>
      <w:tr w14:paraId="492011BC">
        <w:tblPrEx>
          <w:tblCellMar>
            <w:top w:w="0" w:type="dxa"/>
            <w:left w:w="108" w:type="dxa"/>
            <w:bottom w:w="0" w:type="dxa"/>
            <w:right w:w="108" w:type="dxa"/>
          </w:tblCellMar>
        </w:tblPrEx>
        <w:trPr>
          <w:trHeight w:val="9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8D80784">
            <w:pPr>
              <w:widowControl/>
              <w:jc w:val="center"/>
              <w:rPr>
                <w:rFonts w:ascii="宋体" w:hAnsi="宋体" w:cs="宋体"/>
                <w:kern w:val="0"/>
                <w:sz w:val="20"/>
                <w:szCs w:val="20"/>
              </w:rPr>
            </w:pPr>
            <w:r>
              <w:rPr>
                <w:rFonts w:hint="eastAsia" w:ascii="宋体" w:hAnsi="宋体" w:cs="宋体"/>
                <w:kern w:val="0"/>
                <w:sz w:val="20"/>
                <w:szCs w:val="20"/>
              </w:rPr>
              <w:t>104</w:t>
            </w:r>
          </w:p>
        </w:tc>
        <w:tc>
          <w:tcPr>
            <w:tcW w:w="964" w:type="dxa"/>
            <w:vMerge w:val="continue"/>
            <w:tcBorders>
              <w:top w:val="nil"/>
              <w:left w:val="single" w:color="auto" w:sz="4" w:space="0"/>
              <w:bottom w:val="single" w:color="auto" w:sz="4" w:space="0"/>
              <w:right w:val="single" w:color="auto" w:sz="4" w:space="0"/>
            </w:tcBorders>
            <w:vAlign w:val="center"/>
          </w:tcPr>
          <w:p w14:paraId="72A53B2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7DC209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2DB026A">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监管对象是否阻挠职工依法参加和组织工会或者阻挠上级工会帮助、指导职工筹建工会</w:t>
            </w:r>
          </w:p>
        </w:tc>
        <w:tc>
          <w:tcPr>
            <w:tcW w:w="1701" w:type="dxa"/>
            <w:tcBorders>
              <w:top w:val="nil"/>
              <w:left w:val="nil"/>
              <w:bottom w:val="single" w:color="auto" w:sz="4" w:space="0"/>
              <w:right w:val="single" w:color="auto" w:sz="4" w:space="0"/>
            </w:tcBorders>
            <w:shd w:val="clear" w:color="auto" w:fill="auto"/>
            <w:vAlign w:val="center"/>
          </w:tcPr>
          <w:p w14:paraId="06F89A3E">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0A41E80F">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D704F6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8A22476">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7F5DB61A">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《中华人民共和国工会法》第五十条，《劳动保障监察条例》（国务院令第423号）第二十九条</w:t>
            </w:r>
          </w:p>
        </w:tc>
      </w:tr>
      <w:tr w14:paraId="2DE93C96">
        <w:tblPrEx>
          <w:tblCellMar>
            <w:top w:w="0" w:type="dxa"/>
            <w:left w:w="108" w:type="dxa"/>
            <w:bottom w:w="0" w:type="dxa"/>
            <w:right w:w="108" w:type="dxa"/>
          </w:tblCellMar>
        </w:tblPrEx>
        <w:trPr>
          <w:trHeight w:val="10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E5530BC">
            <w:pPr>
              <w:widowControl/>
              <w:jc w:val="center"/>
              <w:rPr>
                <w:rFonts w:ascii="宋体" w:hAnsi="宋体" w:cs="宋体"/>
                <w:kern w:val="0"/>
                <w:sz w:val="20"/>
                <w:szCs w:val="20"/>
              </w:rPr>
            </w:pPr>
            <w:r>
              <w:rPr>
                <w:rFonts w:hint="eastAsia" w:ascii="宋体" w:hAnsi="宋体" w:cs="宋体"/>
                <w:kern w:val="0"/>
                <w:sz w:val="20"/>
                <w:szCs w:val="20"/>
              </w:rPr>
              <w:t>105</w:t>
            </w:r>
          </w:p>
        </w:tc>
        <w:tc>
          <w:tcPr>
            <w:tcW w:w="964" w:type="dxa"/>
            <w:vMerge w:val="continue"/>
            <w:tcBorders>
              <w:top w:val="nil"/>
              <w:left w:val="single" w:color="auto" w:sz="4" w:space="0"/>
              <w:bottom w:val="single" w:color="auto" w:sz="4" w:space="0"/>
              <w:right w:val="single" w:color="auto" w:sz="4" w:space="0"/>
            </w:tcBorders>
            <w:vAlign w:val="center"/>
          </w:tcPr>
          <w:p w14:paraId="553B9B8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ACA4E0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E1F4C89">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监管对象是否对履行职责的工会工作人员无正当理由调动工作岗位，进行打击报复</w:t>
            </w:r>
          </w:p>
        </w:tc>
        <w:tc>
          <w:tcPr>
            <w:tcW w:w="1701" w:type="dxa"/>
            <w:tcBorders>
              <w:top w:val="nil"/>
              <w:left w:val="nil"/>
              <w:bottom w:val="single" w:color="auto" w:sz="4" w:space="0"/>
              <w:right w:val="single" w:color="auto" w:sz="4" w:space="0"/>
            </w:tcBorders>
            <w:shd w:val="clear" w:color="auto" w:fill="auto"/>
            <w:vAlign w:val="center"/>
          </w:tcPr>
          <w:p w14:paraId="41C80B65">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326A03A0">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819D41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1EB1EDA">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340B3B28">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《中华人民共和国工会法》第五十一条，《劳动保障监察条例》（国务院令第423号）第二十九条第二项</w:t>
            </w:r>
          </w:p>
        </w:tc>
      </w:tr>
      <w:tr w14:paraId="5D2CE2DE">
        <w:tblPrEx>
          <w:tblCellMar>
            <w:top w:w="0" w:type="dxa"/>
            <w:left w:w="108" w:type="dxa"/>
            <w:bottom w:w="0" w:type="dxa"/>
            <w:right w:w="108" w:type="dxa"/>
          </w:tblCellMar>
        </w:tblPrEx>
        <w:trPr>
          <w:trHeight w:val="10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7C602CF">
            <w:pPr>
              <w:widowControl/>
              <w:jc w:val="center"/>
              <w:rPr>
                <w:rFonts w:ascii="宋体" w:hAnsi="宋体" w:cs="宋体"/>
                <w:kern w:val="0"/>
                <w:sz w:val="20"/>
                <w:szCs w:val="20"/>
              </w:rPr>
            </w:pPr>
            <w:r>
              <w:rPr>
                <w:rFonts w:hint="eastAsia" w:ascii="宋体" w:hAnsi="宋体" w:cs="宋体"/>
                <w:kern w:val="0"/>
                <w:sz w:val="20"/>
                <w:szCs w:val="20"/>
              </w:rPr>
              <w:t>106</w:t>
            </w:r>
          </w:p>
        </w:tc>
        <w:tc>
          <w:tcPr>
            <w:tcW w:w="964" w:type="dxa"/>
            <w:vMerge w:val="continue"/>
            <w:tcBorders>
              <w:top w:val="nil"/>
              <w:left w:val="single" w:color="auto" w:sz="4" w:space="0"/>
              <w:bottom w:val="single" w:color="auto" w:sz="4" w:space="0"/>
              <w:right w:val="single" w:color="auto" w:sz="4" w:space="0"/>
            </w:tcBorders>
            <w:vAlign w:val="center"/>
          </w:tcPr>
          <w:p w14:paraId="3266A18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64EB7B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4E9D55F">
            <w:pPr>
              <w:widowControl/>
              <w:jc w:val="left"/>
              <w:rPr>
                <w:rFonts w:ascii="宋体" w:hAnsi="宋体" w:cs="宋体"/>
                <w:color w:val="000000"/>
                <w:kern w:val="0"/>
                <w:sz w:val="20"/>
                <w:szCs w:val="20"/>
              </w:rPr>
            </w:pPr>
            <w:r>
              <w:rPr>
                <w:rFonts w:hint="eastAsia" w:ascii="宋体" w:hAnsi="宋体" w:cs="宋体"/>
                <w:color w:val="000000"/>
                <w:kern w:val="0"/>
                <w:sz w:val="20"/>
                <w:szCs w:val="20"/>
              </w:rPr>
              <w:t>职工是否因参加工会活动而被解除劳动合同或工会工作人员因履行工会法规定的职责而被解除劳动合同</w:t>
            </w:r>
          </w:p>
        </w:tc>
        <w:tc>
          <w:tcPr>
            <w:tcW w:w="1701" w:type="dxa"/>
            <w:tcBorders>
              <w:top w:val="nil"/>
              <w:left w:val="nil"/>
              <w:bottom w:val="single" w:color="auto" w:sz="4" w:space="0"/>
              <w:right w:val="single" w:color="auto" w:sz="4" w:space="0"/>
            </w:tcBorders>
            <w:shd w:val="clear" w:color="auto" w:fill="auto"/>
            <w:vAlign w:val="center"/>
          </w:tcPr>
          <w:p w14:paraId="09AB6FB6">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10E95690">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2AA83B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28AEBAD">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66802589">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《中华人民共和国工会法》第五十二条、《劳动保障监察条例》（国务院令第423号）第二十九条第三项和第四项</w:t>
            </w:r>
          </w:p>
        </w:tc>
      </w:tr>
      <w:tr w14:paraId="6B163327">
        <w:tblPrEx>
          <w:tblCellMar>
            <w:top w:w="0" w:type="dxa"/>
            <w:left w:w="108" w:type="dxa"/>
            <w:bottom w:w="0" w:type="dxa"/>
            <w:right w:w="108" w:type="dxa"/>
          </w:tblCellMar>
        </w:tblPrEx>
        <w:trPr>
          <w:trHeight w:val="9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E084048">
            <w:pPr>
              <w:widowControl/>
              <w:jc w:val="center"/>
              <w:rPr>
                <w:rFonts w:ascii="宋体" w:hAnsi="宋体" w:cs="宋体"/>
                <w:kern w:val="0"/>
                <w:sz w:val="20"/>
                <w:szCs w:val="20"/>
              </w:rPr>
            </w:pPr>
            <w:r>
              <w:rPr>
                <w:rFonts w:hint="eastAsia" w:ascii="宋体" w:hAnsi="宋体" w:cs="宋体"/>
                <w:kern w:val="0"/>
                <w:sz w:val="20"/>
                <w:szCs w:val="20"/>
              </w:rPr>
              <w:t>107</w:t>
            </w:r>
          </w:p>
        </w:tc>
        <w:tc>
          <w:tcPr>
            <w:tcW w:w="964" w:type="dxa"/>
            <w:vMerge w:val="continue"/>
            <w:tcBorders>
              <w:top w:val="nil"/>
              <w:left w:val="single" w:color="auto" w:sz="4" w:space="0"/>
              <w:bottom w:val="single" w:color="auto" w:sz="4" w:space="0"/>
              <w:right w:val="single" w:color="auto" w:sz="4" w:space="0"/>
            </w:tcBorders>
            <w:vAlign w:val="center"/>
          </w:tcPr>
          <w:p w14:paraId="3D96D7A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EDB34A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A7F9322">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监管对象是否妥善保存录用人员的录用登记材料或者伪造录用登记材料</w:t>
            </w:r>
          </w:p>
        </w:tc>
        <w:tc>
          <w:tcPr>
            <w:tcW w:w="1701" w:type="dxa"/>
            <w:tcBorders>
              <w:top w:val="nil"/>
              <w:left w:val="nil"/>
              <w:bottom w:val="single" w:color="auto" w:sz="4" w:space="0"/>
              <w:right w:val="single" w:color="auto" w:sz="4" w:space="0"/>
            </w:tcBorders>
            <w:shd w:val="clear" w:color="auto" w:fill="auto"/>
            <w:vAlign w:val="center"/>
          </w:tcPr>
          <w:p w14:paraId="2B3C3620">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3FF53AFF">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DE52C8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BE9A2AA">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6D121E02">
            <w:pPr>
              <w:widowControl/>
              <w:jc w:val="left"/>
              <w:rPr>
                <w:rFonts w:ascii="宋体" w:hAnsi="宋体" w:cs="宋体"/>
                <w:color w:val="000000"/>
                <w:kern w:val="0"/>
                <w:sz w:val="20"/>
                <w:szCs w:val="20"/>
              </w:rPr>
            </w:pPr>
            <w:r>
              <w:rPr>
                <w:rFonts w:hint="eastAsia" w:ascii="宋体" w:hAnsi="宋体" w:cs="宋体"/>
                <w:color w:val="000000"/>
                <w:kern w:val="0"/>
                <w:sz w:val="20"/>
                <w:szCs w:val="20"/>
              </w:rPr>
              <w:t>《禁止使用童工规定》（国务院令第364号）第八条</w:t>
            </w:r>
          </w:p>
        </w:tc>
      </w:tr>
      <w:tr w14:paraId="1014A239">
        <w:tblPrEx>
          <w:tblCellMar>
            <w:top w:w="0" w:type="dxa"/>
            <w:left w:w="108" w:type="dxa"/>
            <w:bottom w:w="0" w:type="dxa"/>
            <w:right w:w="108" w:type="dxa"/>
          </w:tblCellMar>
        </w:tblPrEx>
        <w:trPr>
          <w:trHeight w:val="10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DB545E5">
            <w:pPr>
              <w:widowControl/>
              <w:jc w:val="center"/>
              <w:rPr>
                <w:rFonts w:ascii="宋体" w:hAnsi="宋体" w:cs="宋体"/>
                <w:kern w:val="0"/>
                <w:sz w:val="20"/>
                <w:szCs w:val="20"/>
              </w:rPr>
            </w:pPr>
            <w:r>
              <w:rPr>
                <w:rFonts w:hint="eastAsia" w:ascii="宋体" w:hAnsi="宋体" w:cs="宋体"/>
                <w:kern w:val="0"/>
                <w:sz w:val="20"/>
                <w:szCs w:val="20"/>
              </w:rPr>
              <w:t>108</w:t>
            </w:r>
          </w:p>
        </w:tc>
        <w:tc>
          <w:tcPr>
            <w:tcW w:w="964" w:type="dxa"/>
            <w:vMerge w:val="continue"/>
            <w:tcBorders>
              <w:top w:val="nil"/>
              <w:left w:val="single" w:color="auto" w:sz="4" w:space="0"/>
              <w:bottom w:val="single" w:color="auto" w:sz="4" w:space="0"/>
              <w:right w:val="single" w:color="auto" w:sz="4" w:space="0"/>
            </w:tcBorders>
            <w:vAlign w:val="center"/>
          </w:tcPr>
          <w:p w14:paraId="3E473D3B">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E04CE8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9733568">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监管对象是否违反劳动保障法律、法规或者规章延长劳动者工作时间</w:t>
            </w:r>
          </w:p>
        </w:tc>
        <w:tc>
          <w:tcPr>
            <w:tcW w:w="1701" w:type="dxa"/>
            <w:tcBorders>
              <w:top w:val="nil"/>
              <w:left w:val="nil"/>
              <w:bottom w:val="single" w:color="auto" w:sz="4" w:space="0"/>
              <w:right w:val="single" w:color="auto" w:sz="4" w:space="0"/>
            </w:tcBorders>
            <w:shd w:val="clear" w:color="auto" w:fill="auto"/>
            <w:vAlign w:val="center"/>
          </w:tcPr>
          <w:p w14:paraId="43D4AB00">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50B0FF22">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13896E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302677F">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6E4960D4">
            <w:pPr>
              <w:widowControl/>
              <w:jc w:val="left"/>
              <w:rPr>
                <w:rFonts w:ascii="宋体" w:hAnsi="宋体" w:cs="宋体"/>
                <w:color w:val="000000"/>
                <w:kern w:val="0"/>
                <w:sz w:val="20"/>
                <w:szCs w:val="20"/>
              </w:rPr>
            </w:pPr>
            <w:r>
              <w:rPr>
                <w:rFonts w:hint="eastAsia" w:ascii="宋体" w:hAnsi="宋体" w:cs="宋体"/>
                <w:color w:val="000000"/>
                <w:kern w:val="0"/>
                <w:sz w:val="20"/>
                <w:szCs w:val="20"/>
              </w:rPr>
              <w:t>《劳动保障监察条例》（国务院令第423号）第二十五条</w:t>
            </w:r>
          </w:p>
        </w:tc>
      </w:tr>
      <w:tr w14:paraId="154DCD5D">
        <w:tblPrEx>
          <w:tblCellMar>
            <w:top w:w="0" w:type="dxa"/>
            <w:left w:w="108" w:type="dxa"/>
            <w:bottom w:w="0" w:type="dxa"/>
            <w:right w:w="108" w:type="dxa"/>
          </w:tblCellMar>
        </w:tblPrEx>
        <w:trPr>
          <w:trHeight w:val="9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2A02C45">
            <w:pPr>
              <w:widowControl/>
              <w:jc w:val="center"/>
              <w:rPr>
                <w:rFonts w:ascii="宋体" w:hAnsi="宋体" w:cs="宋体"/>
                <w:kern w:val="0"/>
                <w:sz w:val="20"/>
                <w:szCs w:val="20"/>
              </w:rPr>
            </w:pPr>
            <w:r>
              <w:rPr>
                <w:rFonts w:hint="eastAsia" w:ascii="宋体" w:hAnsi="宋体" w:cs="宋体"/>
                <w:kern w:val="0"/>
                <w:sz w:val="20"/>
                <w:szCs w:val="20"/>
              </w:rPr>
              <w:t>109</w:t>
            </w:r>
          </w:p>
        </w:tc>
        <w:tc>
          <w:tcPr>
            <w:tcW w:w="964" w:type="dxa"/>
            <w:vMerge w:val="continue"/>
            <w:tcBorders>
              <w:top w:val="nil"/>
              <w:left w:val="single" w:color="auto" w:sz="4" w:space="0"/>
              <w:bottom w:val="single" w:color="auto" w:sz="4" w:space="0"/>
              <w:right w:val="single" w:color="auto" w:sz="4" w:space="0"/>
            </w:tcBorders>
            <w:vAlign w:val="center"/>
          </w:tcPr>
          <w:p w14:paraId="55CEF21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F2A177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CD379DE">
            <w:pPr>
              <w:widowControl/>
              <w:jc w:val="left"/>
              <w:rPr>
                <w:rFonts w:ascii="宋体" w:hAnsi="宋体" w:cs="宋体"/>
                <w:color w:val="000000"/>
                <w:kern w:val="0"/>
                <w:sz w:val="20"/>
                <w:szCs w:val="20"/>
              </w:rPr>
            </w:pPr>
            <w:r>
              <w:rPr>
                <w:rFonts w:hint="eastAsia" w:ascii="宋体" w:hAnsi="宋体" w:cs="宋体"/>
                <w:color w:val="000000"/>
                <w:kern w:val="0"/>
                <w:sz w:val="20"/>
                <w:szCs w:val="20"/>
              </w:rPr>
              <w:t>监管对象是否依法安排职工休年休假或对不休假职工支付年休假工资报酬、赔偿金</w:t>
            </w:r>
          </w:p>
        </w:tc>
        <w:tc>
          <w:tcPr>
            <w:tcW w:w="1701" w:type="dxa"/>
            <w:tcBorders>
              <w:top w:val="nil"/>
              <w:left w:val="nil"/>
              <w:bottom w:val="single" w:color="auto" w:sz="4" w:space="0"/>
              <w:right w:val="single" w:color="auto" w:sz="4" w:space="0"/>
            </w:tcBorders>
            <w:shd w:val="clear" w:color="auto" w:fill="auto"/>
            <w:vAlign w:val="center"/>
          </w:tcPr>
          <w:p w14:paraId="27F6E555">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45C8C3BF">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20A565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1A04824">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1CFC4773">
            <w:pPr>
              <w:widowControl/>
              <w:jc w:val="left"/>
              <w:rPr>
                <w:rFonts w:ascii="宋体" w:hAnsi="宋体" w:cs="宋体"/>
                <w:color w:val="000000"/>
                <w:kern w:val="0"/>
                <w:sz w:val="20"/>
                <w:szCs w:val="20"/>
              </w:rPr>
            </w:pPr>
            <w:r>
              <w:rPr>
                <w:rFonts w:hint="eastAsia" w:ascii="宋体" w:hAnsi="宋体" w:cs="宋体"/>
                <w:color w:val="000000"/>
                <w:kern w:val="0"/>
                <w:sz w:val="20"/>
                <w:szCs w:val="20"/>
              </w:rPr>
              <w:t>《职工带薪年休假条例》（国务院令第514号）第七条</w:t>
            </w:r>
          </w:p>
        </w:tc>
      </w:tr>
      <w:tr w14:paraId="7B0E0B0F">
        <w:tblPrEx>
          <w:tblCellMar>
            <w:top w:w="0" w:type="dxa"/>
            <w:left w:w="108" w:type="dxa"/>
            <w:bottom w:w="0" w:type="dxa"/>
            <w:right w:w="108" w:type="dxa"/>
          </w:tblCellMar>
        </w:tblPrEx>
        <w:trPr>
          <w:trHeight w:val="6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4CC204E">
            <w:pPr>
              <w:widowControl/>
              <w:jc w:val="center"/>
              <w:rPr>
                <w:rFonts w:ascii="宋体" w:hAnsi="宋体" w:cs="宋体"/>
                <w:kern w:val="0"/>
                <w:sz w:val="20"/>
                <w:szCs w:val="20"/>
              </w:rPr>
            </w:pPr>
            <w:r>
              <w:rPr>
                <w:rFonts w:hint="eastAsia" w:ascii="宋体" w:hAnsi="宋体" w:cs="宋体"/>
                <w:kern w:val="0"/>
                <w:sz w:val="20"/>
                <w:szCs w:val="20"/>
              </w:rPr>
              <w:t>110</w:t>
            </w:r>
          </w:p>
        </w:tc>
        <w:tc>
          <w:tcPr>
            <w:tcW w:w="964" w:type="dxa"/>
            <w:vMerge w:val="continue"/>
            <w:tcBorders>
              <w:top w:val="nil"/>
              <w:left w:val="single" w:color="auto" w:sz="4" w:space="0"/>
              <w:bottom w:val="single" w:color="auto" w:sz="4" w:space="0"/>
              <w:right w:val="single" w:color="auto" w:sz="4" w:space="0"/>
            </w:tcBorders>
            <w:vAlign w:val="center"/>
          </w:tcPr>
          <w:p w14:paraId="0600410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2CB8A93">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5900BDB">
            <w:pPr>
              <w:widowControl/>
              <w:jc w:val="left"/>
              <w:rPr>
                <w:rFonts w:ascii="宋体" w:hAnsi="宋体" w:cs="宋体"/>
                <w:color w:val="000000"/>
                <w:kern w:val="0"/>
                <w:sz w:val="20"/>
                <w:szCs w:val="20"/>
              </w:rPr>
            </w:pPr>
            <w:r>
              <w:rPr>
                <w:rFonts w:hint="eastAsia" w:ascii="宋体" w:hAnsi="宋体" w:cs="宋体"/>
                <w:color w:val="000000"/>
                <w:kern w:val="0"/>
                <w:sz w:val="20"/>
                <w:szCs w:val="20"/>
              </w:rPr>
              <w:t>对遵守禁止使用童工规定情况的监督检查</w:t>
            </w:r>
          </w:p>
        </w:tc>
        <w:tc>
          <w:tcPr>
            <w:tcW w:w="1701" w:type="dxa"/>
            <w:tcBorders>
              <w:top w:val="nil"/>
              <w:left w:val="nil"/>
              <w:bottom w:val="single" w:color="auto" w:sz="4" w:space="0"/>
              <w:right w:val="single" w:color="auto" w:sz="4" w:space="0"/>
            </w:tcBorders>
            <w:shd w:val="clear" w:color="auto" w:fill="auto"/>
            <w:vAlign w:val="center"/>
          </w:tcPr>
          <w:p w14:paraId="6223C452">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112F6FF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3E7C32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D35A5C0">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1E248BA5">
            <w:pPr>
              <w:widowControl/>
              <w:jc w:val="left"/>
              <w:rPr>
                <w:rFonts w:ascii="宋体" w:hAnsi="宋体" w:cs="宋体"/>
                <w:color w:val="000000"/>
                <w:kern w:val="0"/>
                <w:sz w:val="20"/>
                <w:szCs w:val="20"/>
              </w:rPr>
            </w:pPr>
            <w:r>
              <w:rPr>
                <w:rFonts w:hint="eastAsia" w:ascii="宋体" w:hAnsi="宋体" w:cs="宋体"/>
                <w:color w:val="000000"/>
                <w:kern w:val="0"/>
                <w:sz w:val="20"/>
                <w:szCs w:val="20"/>
              </w:rPr>
              <w:t>《禁止使用童工规定》（国务院令第364号）</w:t>
            </w:r>
          </w:p>
        </w:tc>
      </w:tr>
      <w:tr w14:paraId="25CFCF37">
        <w:tblPrEx>
          <w:tblCellMar>
            <w:top w:w="0" w:type="dxa"/>
            <w:left w:w="108" w:type="dxa"/>
            <w:bottom w:w="0" w:type="dxa"/>
            <w:right w:w="108" w:type="dxa"/>
          </w:tblCellMar>
        </w:tblPrEx>
        <w:trPr>
          <w:trHeight w:val="30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4CB41A6">
            <w:pPr>
              <w:widowControl/>
              <w:jc w:val="center"/>
              <w:rPr>
                <w:rFonts w:ascii="宋体" w:hAnsi="宋体" w:cs="宋体"/>
                <w:kern w:val="0"/>
                <w:sz w:val="20"/>
                <w:szCs w:val="20"/>
              </w:rPr>
            </w:pPr>
            <w:r>
              <w:rPr>
                <w:rFonts w:hint="eastAsia" w:ascii="宋体" w:hAnsi="宋体" w:cs="宋体"/>
                <w:kern w:val="0"/>
                <w:sz w:val="20"/>
                <w:szCs w:val="20"/>
              </w:rPr>
              <w:t>111</w:t>
            </w:r>
          </w:p>
        </w:tc>
        <w:tc>
          <w:tcPr>
            <w:tcW w:w="964" w:type="dxa"/>
            <w:vMerge w:val="continue"/>
            <w:tcBorders>
              <w:top w:val="nil"/>
              <w:left w:val="single" w:color="auto" w:sz="4" w:space="0"/>
              <w:bottom w:val="single" w:color="auto" w:sz="4" w:space="0"/>
              <w:right w:val="single" w:color="auto" w:sz="4" w:space="0"/>
            </w:tcBorders>
            <w:vAlign w:val="center"/>
          </w:tcPr>
          <w:p w14:paraId="64A2593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346747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0EFDEDE">
            <w:pPr>
              <w:widowControl/>
              <w:jc w:val="left"/>
              <w:rPr>
                <w:rFonts w:ascii="宋体" w:hAnsi="宋体" w:cs="宋体"/>
                <w:color w:val="000000"/>
                <w:kern w:val="0"/>
                <w:sz w:val="20"/>
                <w:szCs w:val="20"/>
              </w:rPr>
            </w:pPr>
            <w:r>
              <w:rPr>
                <w:rFonts w:hint="eastAsia" w:ascii="宋体" w:hAnsi="宋体" w:cs="宋体"/>
                <w:color w:val="000000"/>
                <w:kern w:val="0"/>
                <w:sz w:val="20"/>
                <w:szCs w:val="20"/>
              </w:rPr>
              <w:t>对遵守女职工和未成年工特殊劳动保护规定情况的监督检查</w:t>
            </w:r>
          </w:p>
        </w:tc>
        <w:tc>
          <w:tcPr>
            <w:tcW w:w="1701" w:type="dxa"/>
            <w:tcBorders>
              <w:top w:val="nil"/>
              <w:left w:val="nil"/>
              <w:bottom w:val="single" w:color="auto" w:sz="4" w:space="0"/>
              <w:right w:val="single" w:color="auto" w:sz="4" w:space="0"/>
            </w:tcBorders>
            <w:shd w:val="clear" w:color="auto" w:fill="auto"/>
            <w:vAlign w:val="center"/>
          </w:tcPr>
          <w:p w14:paraId="0D459D01">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42A4E53D">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AFB2B2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0B2DB4C">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0893B693">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法》第五十九、六十、六十一、六十三、六十四、六十五条，《劳动保障监察条例》（国务院令第423号）第二十三条，《女职工劳动保护特别规定》（国务院令第619号）第六条第二款、第七条、第九条第一款，《未成年工特殊保护规定》（劳部发〔1994〕498号）第三、四、六条，《湖北省劳动合同规定》（湖北省人民政府令第273号）第二十三条，《湖北省女职工劳动保护规定》（湖北省人民政府令第329号）第五、九、十、十五条，《湖北省人口与计划生育条例》（湖北省人民代表大会常务委员会公告第191号）第三十三条，《武汉市女职工劳动保护办法》（武汉市人民政府令第264号）第十、十一、十二、十六条。</w:t>
            </w:r>
          </w:p>
        </w:tc>
      </w:tr>
      <w:tr w14:paraId="0C19CFB4">
        <w:tblPrEx>
          <w:tblCellMar>
            <w:top w:w="0" w:type="dxa"/>
            <w:left w:w="108" w:type="dxa"/>
            <w:bottom w:w="0" w:type="dxa"/>
            <w:right w:w="108" w:type="dxa"/>
          </w:tblCellMar>
        </w:tblPrEx>
        <w:trPr>
          <w:trHeight w:val="14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04D3218">
            <w:pPr>
              <w:widowControl/>
              <w:jc w:val="center"/>
              <w:rPr>
                <w:rFonts w:ascii="宋体" w:hAnsi="宋体" w:cs="宋体"/>
                <w:kern w:val="0"/>
                <w:sz w:val="20"/>
                <w:szCs w:val="20"/>
              </w:rPr>
            </w:pPr>
            <w:r>
              <w:rPr>
                <w:rFonts w:hint="eastAsia" w:ascii="宋体" w:hAnsi="宋体" w:cs="宋体"/>
                <w:kern w:val="0"/>
                <w:sz w:val="20"/>
                <w:szCs w:val="20"/>
              </w:rPr>
              <w:t>112</w:t>
            </w:r>
          </w:p>
        </w:tc>
        <w:tc>
          <w:tcPr>
            <w:tcW w:w="964" w:type="dxa"/>
            <w:vMerge w:val="continue"/>
            <w:tcBorders>
              <w:top w:val="nil"/>
              <w:left w:val="single" w:color="auto" w:sz="4" w:space="0"/>
              <w:bottom w:val="single" w:color="auto" w:sz="4" w:space="0"/>
              <w:right w:val="single" w:color="auto" w:sz="4" w:space="0"/>
            </w:tcBorders>
            <w:vAlign w:val="center"/>
          </w:tcPr>
          <w:p w14:paraId="1C8796A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8AAD5D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CDA5EC9">
            <w:pPr>
              <w:widowControl/>
              <w:jc w:val="left"/>
              <w:rPr>
                <w:rFonts w:ascii="宋体" w:hAnsi="宋体" w:cs="宋体"/>
                <w:color w:val="000000"/>
                <w:kern w:val="0"/>
                <w:sz w:val="20"/>
                <w:szCs w:val="20"/>
              </w:rPr>
            </w:pPr>
            <w:r>
              <w:rPr>
                <w:rFonts w:hint="eastAsia" w:ascii="宋体" w:hAnsi="宋体" w:cs="宋体"/>
                <w:color w:val="000000"/>
                <w:kern w:val="0"/>
                <w:sz w:val="20"/>
                <w:szCs w:val="20"/>
              </w:rPr>
              <w:t>对支付劳动者工资和执行最低工资标准情况的监督检查</w:t>
            </w:r>
          </w:p>
        </w:tc>
        <w:tc>
          <w:tcPr>
            <w:tcW w:w="1701" w:type="dxa"/>
            <w:tcBorders>
              <w:top w:val="nil"/>
              <w:left w:val="nil"/>
              <w:bottom w:val="single" w:color="auto" w:sz="4" w:space="0"/>
              <w:right w:val="single" w:color="auto" w:sz="4" w:space="0"/>
            </w:tcBorders>
            <w:shd w:val="clear" w:color="auto" w:fill="auto"/>
            <w:vAlign w:val="center"/>
          </w:tcPr>
          <w:p w14:paraId="10734261">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30C6325F">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E8723A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16F9FE6">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1256196B">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劳动合同法》第八十五条，《劳动保障监察条例》（国务院令第423号）第二十六条，《最低工资规定》（劳动和社会保障部令第21号）第十三条，《湖北省劳动合同规定》（湖北省人民政府令第273号）第二十三条，《湖北省劳动和社会保障监察条例》第十九条</w:t>
            </w:r>
          </w:p>
        </w:tc>
      </w:tr>
      <w:tr w14:paraId="452A9558">
        <w:tblPrEx>
          <w:tblCellMar>
            <w:top w:w="0" w:type="dxa"/>
            <w:left w:w="108" w:type="dxa"/>
            <w:bottom w:w="0" w:type="dxa"/>
            <w:right w:w="108" w:type="dxa"/>
          </w:tblCellMar>
        </w:tblPrEx>
        <w:trPr>
          <w:trHeight w:val="8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541D7D9">
            <w:pPr>
              <w:widowControl/>
              <w:jc w:val="center"/>
              <w:rPr>
                <w:rFonts w:ascii="宋体" w:hAnsi="宋体" w:cs="宋体"/>
                <w:kern w:val="0"/>
                <w:sz w:val="20"/>
                <w:szCs w:val="20"/>
              </w:rPr>
            </w:pPr>
            <w:r>
              <w:rPr>
                <w:rFonts w:hint="eastAsia" w:ascii="宋体" w:hAnsi="宋体" w:cs="宋体"/>
                <w:kern w:val="0"/>
                <w:sz w:val="20"/>
                <w:szCs w:val="20"/>
              </w:rPr>
              <w:t>113</w:t>
            </w:r>
          </w:p>
        </w:tc>
        <w:tc>
          <w:tcPr>
            <w:tcW w:w="964" w:type="dxa"/>
            <w:vMerge w:val="continue"/>
            <w:tcBorders>
              <w:top w:val="nil"/>
              <w:left w:val="single" w:color="auto" w:sz="4" w:space="0"/>
              <w:bottom w:val="single" w:color="auto" w:sz="4" w:space="0"/>
              <w:right w:val="single" w:color="auto" w:sz="4" w:space="0"/>
            </w:tcBorders>
            <w:vAlign w:val="center"/>
          </w:tcPr>
          <w:p w14:paraId="5A02872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E07F5E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270853F">
            <w:pPr>
              <w:widowControl/>
              <w:jc w:val="left"/>
              <w:rPr>
                <w:rFonts w:ascii="宋体" w:hAnsi="宋体" w:cs="宋体"/>
                <w:color w:val="000000"/>
                <w:kern w:val="0"/>
                <w:sz w:val="20"/>
                <w:szCs w:val="20"/>
              </w:rPr>
            </w:pPr>
            <w:r>
              <w:rPr>
                <w:rFonts w:hint="eastAsia" w:ascii="宋体" w:hAnsi="宋体" w:cs="宋体"/>
                <w:color w:val="000000"/>
                <w:kern w:val="0"/>
                <w:sz w:val="20"/>
                <w:szCs w:val="20"/>
              </w:rPr>
              <w:t>对用人单位执行国家高温劳动保障情况的监督检查</w:t>
            </w:r>
          </w:p>
        </w:tc>
        <w:tc>
          <w:tcPr>
            <w:tcW w:w="1701" w:type="dxa"/>
            <w:tcBorders>
              <w:top w:val="nil"/>
              <w:left w:val="nil"/>
              <w:bottom w:val="single" w:color="auto" w:sz="4" w:space="0"/>
              <w:right w:val="single" w:color="auto" w:sz="4" w:space="0"/>
            </w:tcBorders>
            <w:shd w:val="clear" w:color="auto" w:fill="auto"/>
            <w:vAlign w:val="center"/>
          </w:tcPr>
          <w:p w14:paraId="31B46075">
            <w:pPr>
              <w:widowControl/>
              <w:jc w:val="left"/>
              <w:rPr>
                <w:rFonts w:ascii="宋体" w:hAnsi="宋体" w:cs="宋体"/>
                <w:color w:val="000000"/>
                <w:kern w:val="0"/>
                <w:sz w:val="20"/>
                <w:szCs w:val="20"/>
              </w:rPr>
            </w:pPr>
            <w:r>
              <w:rPr>
                <w:rFonts w:hint="eastAsia" w:ascii="宋体" w:hAnsi="宋体" w:cs="宋体"/>
                <w:color w:val="000000"/>
                <w:kern w:val="0"/>
                <w:sz w:val="20"/>
                <w:szCs w:val="20"/>
              </w:rPr>
              <w:t>用人单位</w:t>
            </w:r>
          </w:p>
        </w:tc>
        <w:tc>
          <w:tcPr>
            <w:tcW w:w="850" w:type="dxa"/>
            <w:tcBorders>
              <w:top w:val="nil"/>
              <w:left w:val="nil"/>
              <w:bottom w:val="single" w:color="auto" w:sz="4" w:space="0"/>
              <w:right w:val="single" w:color="auto" w:sz="4" w:space="0"/>
            </w:tcBorders>
            <w:shd w:val="clear" w:color="auto" w:fill="auto"/>
            <w:vAlign w:val="center"/>
          </w:tcPr>
          <w:p w14:paraId="6FE5468A">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9D00B6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D523E37">
            <w:pPr>
              <w:widowControl/>
              <w:jc w:val="left"/>
              <w:rPr>
                <w:rFonts w:ascii="宋体" w:hAnsi="宋体" w:cs="宋体"/>
                <w:color w:val="000000"/>
                <w:kern w:val="0"/>
                <w:sz w:val="20"/>
                <w:szCs w:val="20"/>
              </w:rPr>
            </w:pPr>
            <w:r>
              <w:rPr>
                <w:rFonts w:hint="eastAsia" w:ascii="宋体" w:hAnsi="宋体" w:cs="宋体"/>
                <w:color w:val="000000"/>
                <w:kern w:val="0"/>
                <w:sz w:val="20"/>
                <w:szCs w:val="20"/>
              </w:rPr>
              <w:t>区人力资源局</w:t>
            </w:r>
          </w:p>
        </w:tc>
        <w:tc>
          <w:tcPr>
            <w:tcW w:w="5670" w:type="dxa"/>
            <w:tcBorders>
              <w:top w:val="nil"/>
              <w:left w:val="nil"/>
              <w:bottom w:val="single" w:color="auto" w:sz="4" w:space="0"/>
              <w:right w:val="single" w:color="auto" w:sz="4" w:space="0"/>
            </w:tcBorders>
            <w:shd w:val="clear" w:color="auto" w:fill="auto"/>
            <w:vAlign w:val="center"/>
          </w:tcPr>
          <w:p w14:paraId="6729AEFA">
            <w:pPr>
              <w:widowControl/>
              <w:jc w:val="left"/>
              <w:rPr>
                <w:rFonts w:ascii="宋体" w:hAnsi="宋体" w:cs="宋体"/>
                <w:color w:val="000000"/>
                <w:kern w:val="0"/>
                <w:sz w:val="20"/>
                <w:szCs w:val="20"/>
              </w:rPr>
            </w:pPr>
            <w:r>
              <w:rPr>
                <w:rFonts w:hint="eastAsia" w:ascii="宋体" w:hAnsi="宋体" w:cs="宋体"/>
                <w:color w:val="000000"/>
                <w:kern w:val="0"/>
                <w:sz w:val="20"/>
                <w:szCs w:val="20"/>
              </w:rPr>
              <w:t>《防暑降温措施管理办法》）第八、十七、二十一条</w:t>
            </w:r>
          </w:p>
        </w:tc>
      </w:tr>
      <w:tr w14:paraId="62DB668F">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DB039B9">
            <w:pPr>
              <w:widowControl/>
              <w:jc w:val="center"/>
              <w:rPr>
                <w:rFonts w:ascii="宋体" w:hAnsi="宋体" w:cs="宋体"/>
                <w:kern w:val="0"/>
                <w:sz w:val="20"/>
                <w:szCs w:val="20"/>
              </w:rPr>
            </w:pPr>
            <w:r>
              <w:rPr>
                <w:rFonts w:hint="eastAsia" w:ascii="宋体" w:hAnsi="宋体" w:cs="宋体"/>
                <w:kern w:val="0"/>
                <w:sz w:val="20"/>
                <w:szCs w:val="20"/>
              </w:rPr>
              <w:t>114</w:t>
            </w:r>
          </w:p>
        </w:tc>
        <w:tc>
          <w:tcPr>
            <w:tcW w:w="964" w:type="dxa"/>
            <w:tcBorders>
              <w:top w:val="nil"/>
              <w:left w:val="nil"/>
              <w:bottom w:val="single" w:color="auto" w:sz="4" w:space="0"/>
              <w:right w:val="single" w:color="auto" w:sz="4" w:space="0"/>
            </w:tcBorders>
            <w:shd w:val="clear" w:color="auto" w:fill="auto"/>
            <w:vAlign w:val="center"/>
          </w:tcPr>
          <w:p w14:paraId="3CA31F23">
            <w:pPr>
              <w:widowControl/>
              <w:jc w:val="center"/>
              <w:rPr>
                <w:rFonts w:ascii="宋体" w:hAnsi="宋体" w:cs="宋体"/>
                <w:color w:val="000000"/>
                <w:kern w:val="0"/>
                <w:sz w:val="20"/>
                <w:szCs w:val="20"/>
              </w:rPr>
            </w:pPr>
            <w:r>
              <w:rPr>
                <w:rFonts w:hint="eastAsia" w:ascii="宋体" w:hAnsi="宋体" w:cs="宋体"/>
                <w:color w:val="000000"/>
                <w:kern w:val="0"/>
                <w:sz w:val="20"/>
                <w:szCs w:val="20"/>
              </w:rPr>
              <w:t>自然资源和规划领域</w:t>
            </w:r>
          </w:p>
        </w:tc>
        <w:tc>
          <w:tcPr>
            <w:tcW w:w="1163" w:type="dxa"/>
            <w:tcBorders>
              <w:top w:val="nil"/>
              <w:left w:val="nil"/>
              <w:bottom w:val="single" w:color="auto" w:sz="4" w:space="0"/>
              <w:right w:val="single" w:color="auto" w:sz="4" w:space="0"/>
            </w:tcBorders>
            <w:shd w:val="clear" w:color="auto" w:fill="auto"/>
            <w:vAlign w:val="center"/>
          </w:tcPr>
          <w:p w14:paraId="58EE4CA4">
            <w:pPr>
              <w:widowControl/>
              <w:jc w:val="left"/>
              <w:rPr>
                <w:rFonts w:ascii="宋体" w:hAnsi="宋体" w:cs="宋体"/>
                <w:color w:val="000000"/>
                <w:kern w:val="0"/>
                <w:sz w:val="20"/>
                <w:szCs w:val="20"/>
              </w:rPr>
            </w:pPr>
            <w:r>
              <w:rPr>
                <w:rFonts w:hint="eastAsia" w:ascii="宋体" w:hAnsi="宋体" w:cs="宋体"/>
                <w:color w:val="000000"/>
                <w:kern w:val="0"/>
                <w:sz w:val="20"/>
                <w:szCs w:val="20"/>
              </w:rPr>
              <w:t>对城乡规划的监管</w:t>
            </w:r>
          </w:p>
        </w:tc>
        <w:tc>
          <w:tcPr>
            <w:tcW w:w="2268" w:type="dxa"/>
            <w:tcBorders>
              <w:top w:val="nil"/>
              <w:left w:val="nil"/>
              <w:bottom w:val="single" w:color="auto" w:sz="4" w:space="0"/>
              <w:right w:val="single" w:color="auto" w:sz="4" w:space="0"/>
            </w:tcBorders>
            <w:shd w:val="clear" w:color="auto" w:fill="auto"/>
            <w:vAlign w:val="center"/>
          </w:tcPr>
          <w:p w14:paraId="48FF21FE">
            <w:pPr>
              <w:widowControl/>
              <w:jc w:val="left"/>
              <w:rPr>
                <w:rFonts w:ascii="宋体" w:hAnsi="宋体" w:cs="宋体"/>
                <w:color w:val="000000"/>
                <w:kern w:val="0"/>
                <w:sz w:val="20"/>
                <w:szCs w:val="20"/>
              </w:rPr>
            </w:pPr>
            <w:r>
              <w:rPr>
                <w:rFonts w:hint="eastAsia" w:ascii="宋体" w:hAnsi="宋体" w:cs="宋体"/>
                <w:color w:val="000000"/>
                <w:kern w:val="0"/>
                <w:sz w:val="20"/>
                <w:szCs w:val="20"/>
              </w:rPr>
              <w:t>对城乡规划建设活动的监督检查</w:t>
            </w:r>
          </w:p>
        </w:tc>
        <w:tc>
          <w:tcPr>
            <w:tcW w:w="1701" w:type="dxa"/>
            <w:tcBorders>
              <w:top w:val="nil"/>
              <w:left w:val="nil"/>
              <w:bottom w:val="single" w:color="auto" w:sz="4" w:space="0"/>
              <w:right w:val="single" w:color="auto" w:sz="4" w:space="0"/>
            </w:tcBorders>
            <w:shd w:val="clear" w:color="auto" w:fill="auto"/>
            <w:vAlign w:val="center"/>
          </w:tcPr>
          <w:p w14:paraId="7EC7F51F">
            <w:pPr>
              <w:widowControl/>
              <w:jc w:val="left"/>
              <w:rPr>
                <w:rFonts w:ascii="宋体" w:hAnsi="宋体" w:cs="宋体"/>
                <w:color w:val="000000"/>
                <w:kern w:val="0"/>
                <w:sz w:val="20"/>
                <w:szCs w:val="20"/>
              </w:rPr>
            </w:pPr>
            <w:r>
              <w:rPr>
                <w:rFonts w:hint="eastAsia" w:ascii="宋体" w:hAnsi="宋体" w:cs="宋体"/>
                <w:color w:val="000000"/>
                <w:kern w:val="0"/>
                <w:sz w:val="20"/>
                <w:szCs w:val="20"/>
              </w:rPr>
              <w:t>建设单位或者个人</w:t>
            </w:r>
          </w:p>
        </w:tc>
        <w:tc>
          <w:tcPr>
            <w:tcW w:w="850" w:type="dxa"/>
            <w:tcBorders>
              <w:top w:val="nil"/>
              <w:left w:val="nil"/>
              <w:bottom w:val="single" w:color="auto" w:sz="4" w:space="0"/>
              <w:right w:val="single" w:color="auto" w:sz="4" w:space="0"/>
            </w:tcBorders>
            <w:shd w:val="clear" w:color="auto" w:fill="auto"/>
            <w:vAlign w:val="center"/>
          </w:tcPr>
          <w:p w14:paraId="58139D0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37BC54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书面检查</w:t>
            </w:r>
          </w:p>
        </w:tc>
        <w:tc>
          <w:tcPr>
            <w:tcW w:w="851" w:type="dxa"/>
            <w:tcBorders>
              <w:top w:val="nil"/>
              <w:left w:val="nil"/>
              <w:bottom w:val="single" w:color="auto" w:sz="4" w:space="0"/>
              <w:right w:val="single" w:color="auto" w:sz="4" w:space="0"/>
            </w:tcBorders>
            <w:shd w:val="clear" w:color="auto" w:fill="auto"/>
            <w:vAlign w:val="center"/>
          </w:tcPr>
          <w:p w14:paraId="3E4BDCF4">
            <w:pPr>
              <w:widowControl/>
              <w:jc w:val="center"/>
              <w:rPr>
                <w:rFonts w:ascii="宋体" w:hAnsi="宋体" w:cs="宋体"/>
                <w:color w:val="000000"/>
                <w:kern w:val="0"/>
                <w:sz w:val="20"/>
                <w:szCs w:val="20"/>
              </w:rPr>
            </w:pPr>
            <w:r>
              <w:rPr>
                <w:rFonts w:hint="eastAsia" w:ascii="宋体" w:hAnsi="宋体" w:cs="宋体"/>
                <w:color w:val="000000"/>
                <w:kern w:val="0"/>
                <w:sz w:val="20"/>
                <w:szCs w:val="20"/>
              </w:rPr>
              <w:t>区自然资源规划局</w:t>
            </w:r>
          </w:p>
        </w:tc>
        <w:tc>
          <w:tcPr>
            <w:tcW w:w="5670" w:type="dxa"/>
            <w:tcBorders>
              <w:top w:val="nil"/>
              <w:left w:val="nil"/>
              <w:bottom w:val="single" w:color="auto" w:sz="4" w:space="0"/>
              <w:right w:val="single" w:color="auto" w:sz="4" w:space="0"/>
            </w:tcBorders>
            <w:shd w:val="clear" w:color="auto" w:fill="auto"/>
            <w:vAlign w:val="center"/>
          </w:tcPr>
          <w:p w14:paraId="7F686443">
            <w:pPr>
              <w:widowControl/>
              <w:jc w:val="left"/>
              <w:rPr>
                <w:rFonts w:ascii="宋体" w:hAnsi="宋体" w:cs="宋体"/>
                <w:color w:val="000000"/>
                <w:kern w:val="0"/>
                <w:sz w:val="20"/>
                <w:szCs w:val="20"/>
              </w:rPr>
            </w:pPr>
            <w:r>
              <w:rPr>
                <w:rFonts w:hint="eastAsia" w:ascii="宋体" w:hAnsi="宋体" w:cs="宋体"/>
                <w:color w:val="000000"/>
                <w:kern w:val="0"/>
                <w:sz w:val="20"/>
                <w:szCs w:val="20"/>
              </w:rPr>
              <w:t>《湖北省城乡规划条例》第七条、第四十八条第三款</w:t>
            </w:r>
          </w:p>
        </w:tc>
      </w:tr>
      <w:tr w14:paraId="4194FDB5">
        <w:tblPrEx>
          <w:tblCellMar>
            <w:top w:w="0" w:type="dxa"/>
            <w:left w:w="108" w:type="dxa"/>
            <w:bottom w:w="0" w:type="dxa"/>
            <w:right w:w="108" w:type="dxa"/>
          </w:tblCellMar>
        </w:tblPrEx>
        <w:trPr>
          <w:trHeight w:val="12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5FA5E7C">
            <w:pPr>
              <w:widowControl/>
              <w:jc w:val="center"/>
              <w:rPr>
                <w:rFonts w:ascii="宋体" w:hAnsi="宋体" w:cs="宋体"/>
                <w:kern w:val="0"/>
                <w:sz w:val="20"/>
                <w:szCs w:val="20"/>
              </w:rPr>
            </w:pPr>
            <w:r>
              <w:rPr>
                <w:rFonts w:hint="eastAsia" w:ascii="宋体" w:hAnsi="宋体" w:cs="宋体"/>
                <w:kern w:val="0"/>
                <w:sz w:val="20"/>
                <w:szCs w:val="20"/>
              </w:rPr>
              <w:t>115</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4107690E">
            <w:pPr>
              <w:widowControl/>
              <w:jc w:val="center"/>
              <w:rPr>
                <w:rFonts w:ascii="宋体" w:hAnsi="宋体" w:cs="宋体"/>
                <w:color w:val="000000"/>
                <w:kern w:val="0"/>
                <w:sz w:val="20"/>
                <w:szCs w:val="20"/>
              </w:rPr>
            </w:pPr>
            <w:r>
              <w:rPr>
                <w:rFonts w:hint="eastAsia" w:ascii="宋体" w:hAnsi="宋体" w:cs="宋体"/>
                <w:color w:val="000000"/>
                <w:kern w:val="0"/>
                <w:sz w:val="20"/>
                <w:szCs w:val="20"/>
              </w:rPr>
              <w:t>生态环境领域</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545605CB">
            <w:pPr>
              <w:widowControl/>
              <w:jc w:val="left"/>
              <w:rPr>
                <w:rFonts w:ascii="宋体" w:hAnsi="宋体" w:cs="宋体"/>
                <w:color w:val="000000"/>
                <w:kern w:val="0"/>
                <w:sz w:val="20"/>
                <w:szCs w:val="20"/>
              </w:rPr>
            </w:pPr>
            <w:r>
              <w:rPr>
                <w:rFonts w:hint="eastAsia" w:ascii="宋体" w:hAnsi="宋体" w:cs="宋体"/>
                <w:color w:val="000000"/>
                <w:kern w:val="0"/>
                <w:sz w:val="20"/>
                <w:szCs w:val="20"/>
              </w:rPr>
              <w:t>对水污染物排放单位的监督检查</w:t>
            </w:r>
          </w:p>
        </w:tc>
        <w:tc>
          <w:tcPr>
            <w:tcW w:w="2268" w:type="dxa"/>
            <w:tcBorders>
              <w:top w:val="nil"/>
              <w:left w:val="nil"/>
              <w:bottom w:val="single" w:color="auto" w:sz="4" w:space="0"/>
              <w:right w:val="single" w:color="auto" w:sz="4" w:space="0"/>
            </w:tcBorders>
            <w:shd w:val="clear" w:color="auto" w:fill="auto"/>
            <w:vAlign w:val="center"/>
          </w:tcPr>
          <w:p w14:paraId="03291012">
            <w:pPr>
              <w:widowControl/>
              <w:jc w:val="left"/>
              <w:rPr>
                <w:rFonts w:ascii="宋体" w:hAnsi="宋体" w:cs="宋体"/>
                <w:color w:val="000000"/>
                <w:kern w:val="0"/>
                <w:sz w:val="20"/>
                <w:szCs w:val="20"/>
              </w:rPr>
            </w:pPr>
            <w:r>
              <w:rPr>
                <w:rFonts w:hint="eastAsia" w:ascii="宋体" w:hAnsi="宋体" w:cs="宋体"/>
                <w:color w:val="000000"/>
                <w:kern w:val="0"/>
                <w:sz w:val="20"/>
                <w:szCs w:val="20"/>
              </w:rPr>
              <w:t>水污染物排放情况的检查</w:t>
            </w:r>
          </w:p>
        </w:tc>
        <w:tc>
          <w:tcPr>
            <w:tcW w:w="1701" w:type="dxa"/>
            <w:tcBorders>
              <w:top w:val="nil"/>
              <w:left w:val="nil"/>
              <w:bottom w:val="single" w:color="auto" w:sz="4" w:space="0"/>
              <w:right w:val="single" w:color="auto" w:sz="4" w:space="0"/>
            </w:tcBorders>
            <w:shd w:val="clear" w:color="auto" w:fill="auto"/>
            <w:vAlign w:val="center"/>
          </w:tcPr>
          <w:p w14:paraId="595A356A">
            <w:pPr>
              <w:widowControl/>
              <w:jc w:val="left"/>
              <w:rPr>
                <w:rFonts w:ascii="宋体" w:hAnsi="宋体" w:cs="宋体"/>
                <w:color w:val="000000"/>
                <w:kern w:val="0"/>
                <w:sz w:val="20"/>
                <w:szCs w:val="20"/>
              </w:rPr>
            </w:pPr>
            <w:r>
              <w:rPr>
                <w:rFonts w:hint="eastAsia" w:ascii="宋体" w:hAnsi="宋体" w:cs="宋体"/>
                <w:color w:val="000000"/>
                <w:kern w:val="0"/>
                <w:sz w:val="20"/>
                <w:szCs w:val="20"/>
              </w:rPr>
              <w:t>水排放污染物的企业事业单位和其他生产经营者及其排污设施、设备、场所</w:t>
            </w:r>
          </w:p>
        </w:tc>
        <w:tc>
          <w:tcPr>
            <w:tcW w:w="850" w:type="dxa"/>
            <w:tcBorders>
              <w:top w:val="nil"/>
              <w:left w:val="nil"/>
              <w:bottom w:val="single" w:color="auto" w:sz="4" w:space="0"/>
              <w:right w:val="single" w:color="auto" w:sz="4" w:space="0"/>
            </w:tcBorders>
            <w:shd w:val="clear" w:color="auto" w:fill="auto"/>
            <w:vAlign w:val="center"/>
          </w:tcPr>
          <w:p w14:paraId="74C00A29">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652B1E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D7F605B">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restart"/>
            <w:tcBorders>
              <w:top w:val="nil"/>
              <w:left w:val="single" w:color="auto" w:sz="4" w:space="0"/>
              <w:bottom w:val="single" w:color="auto" w:sz="4" w:space="0"/>
              <w:right w:val="single" w:color="auto" w:sz="4" w:space="0"/>
            </w:tcBorders>
            <w:shd w:val="clear" w:color="auto" w:fill="auto"/>
            <w:vAlign w:val="center"/>
          </w:tcPr>
          <w:p w14:paraId="0AA04573">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《中华人民共和国环境保护法》第二十四条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《中华人民共和国水污染防治法》第三十条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《环境监察办法》第六条</w:t>
            </w:r>
          </w:p>
        </w:tc>
      </w:tr>
      <w:tr w14:paraId="1AC4464A">
        <w:tblPrEx>
          <w:tblCellMar>
            <w:top w:w="0" w:type="dxa"/>
            <w:left w:w="108" w:type="dxa"/>
            <w:bottom w:w="0" w:type="dxa"/>
            <w:right w:w="108" w:type="dxa"/>
          </w:tblCellMar>
        </w:tblPrEx>
        <w:trPr>
          <w:trHeight w:val="12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BD5D3B0">
            <w:pPr>
              <w:widowControl/>
              <w:jc w:val="center"/>
              <w:rPr>
                <w:rFonts w:ascii="宋体" w:hAnsi="宋体" w:cs="宋体"/>
                <w:kern w:val="0"/>
                <w:sz w:val="20"/>
                <w:szCs w:val="20"/>
              </w:rPr>
            </w:pPr>
            <w:r>
              <w:rPr>
                <w:rFonts w:hint="eastAsia" w:ascii="宋体" w:hAnsi="宋体" w:cs="宋体"/>
                <w:kern w:val="0"/>
                <w:sz w:val="20"/>
                <w:szCs w:val="20"/>
              </w:rPr>
              <w:t>116</w:t>
            </w:r>
          </w:p>
        </w:tc>
        <w:tc>
          <w:tcPr>
            <w:tcW w:w="964" w:type="dxa"/>
            <w:vMerge w:val="continue"/>
            <w:tcBorders>
              <w:top w:val="nil"/>
              <w:left w:val="single" w:color="auto" w:sz="4" w:space="0"/>
              <w:bottom w:val="single" w:color="auto" w:sz="4" w:space="0"/>
              <w:right w:val="single" w:color="auto" w:sz="4" w:space="0"/>
            </w:tcBorders>
            <w:vAlign w:val="center"/>
          </w:tcPr>
          <w:p w14:paraId="2526ACA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7B95DF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D571037">
            <w:pPr>
              <w:widowControl/>
              <w:jc w:val="left"/>
              <w:rPr>
                <w:rFonts w:ascii="宋体" w:hAnsi="宋体" w:cs="宋体"/>
                <w:color w:val="000000"/>
                <w:kern w:val="0"/>
                <w:sz w:val="20"/>
                <w:szCs w:val="20"/>
              </w:rPr>
            </w:pPr>
            <w:r>
              <w:rPr>
                <w:rFonts w:hint="eastAsia" w:ascii="宋体" w:hAnsi="宋体" w:cs="宋体"/>
                <w:color w:val="000000"/>
                <w:kern w:val="0"/>
                <w:sz w:val="20"/>
                <w:szCs w:val="20"/>
              </w:rPr>
              <w:t>水污染防治设施运行情况的检查</w:t>
            </w:r>
          </w:p>
        </w:tc>
        <w:tc>
          <w:tcPr>
            <w:tcW w:w="1701" w:type="dxa"/>
            <w:tcBorders>
              <w:top w:val="nil"/>
              <w:left w:val="nil"/>
              <w:bottom w:val="single" w:color="auto" w:sz="4" w:space="0"/>
              <w:right w:val="single" w:color="auto" w:sz="4" w:space="0"/>
            </w:tcBorders>
            <w:shd w:val="clear" w:color="auto" w:fill="auto"/>
            <w:vAlign w:val="center"/>
          </w:tcPr>
          <w:p w14:paraId="10160A5D">
            <w:pPr>
              <w:widowControl/>
              <w:jc w:val="left"/>
              <w:rPr>
                <w:rFonts w:ascii="宋体" w:hAnsi="宋体" w:cs="宋体"/>
                <w:color w:val="000000"/>
                <w:kern w:val="0"/>
                <w:sz w:val="20"/>
                <w:szCs w:val="20"/>
              </w:rPr>
            </w:pPr>
            <w:r>
              <w:rPr>
                <w:rFonts w:hint="eastAsia" w:ascii="宋体" w:hAnsi="宋体" w:cs="宋体"/>
                <w:color w:val="000000"/>
                <w:kern w:val="0"/>
                <w:sz w:val="20"/>
                <w:szCs w:val="20"/>
              </w:rPr>
              <w:t>水排放污染物的企业事业单位和其他生产经营者及其排污设施、设备、场所</w:t>
            </w:r>
          </w:p>
        </w:tc>
        <w:tc>
          <w:tcPr>
            <w:tcW w:w="850" w:type="dxa"/>
            <w:tcBorders>
              <w:top w:val="nil"/>
              <w:left w:val="nil"/>
              <w:bottom w:val="single" w:color="auto" w:sz="4" w:space="0"/>
              <w:right w:val="single" w:color="auto" w:sz="4" w:space="0"/>
            </w:tcBorders>
            <w:shd w:val="clear" w:color="auto" w:fill="auto"/>
            <w:vAlign w:val="center"/>
          </w:tcPr>
          <w:p w14:paraId="38985958">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7A84A5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E39402E">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155FE441">
            <w:pPr>
              <w:widowControl/>
              <w:jc w:val="left"/>
              <w:rPr>
                <w:rFonts w:ascii="宋体" w:hAnsi="宋体" w:cs="宋体"/>
                <w:color w:val="000000"/>
                <w:kern w:val="0"/>
                <w:sz w:val="20"/>
                <w:szCs w:val="20"/>
              </w:rPr>
            </w:pPr>
          </w:p>
        </w:tc>
      </w:tr>
      <w:tr w14:paraId="59A5B35D">
        <w:tblPrEx>
          <w:tblCellMar>
            <w:top w:w="0" w:type="dxa"/>
            <w:left w:w="108" w:type="dxa"/>
            <w:bottom w:w="0" w:type="dxa"/>
            <w:right w:w="108" w:type="dxa"/>
          </w:tblCellMar>
        </w:tblPrEx>
        <w:trPr>
          <w:trHeight w:val="12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6C952F4">
            <w:pPr>
              <w:widowControl/>
              <w:jc w:val="center"/>
              <w:rPr>
                <w:rFonts w:ascii="宋体" w:hAnsi="宋体" w:cs="宋体"/>
                <w:kern w:val="0"/>
                <w:sz w:val="20"/>
                <w:szCs w:val="20"/>
              </w:rPr>
            </w:pPr>
            <w:r>
              <w:rPr>
                <w:rFonts w:hint="eastAsia" w:ascii="宋体" w:hAnsi="宋体" w:cs="宋体"/>
                <w:kern w:val="0"/>
                <w:sz w:val="20"/>
                <w:szCs w:val="20"/>
              </w:rPr>
              <w:t>117</w:t>
            </w:r>
          </w:p>
        </w:tc>
        <w:tc>
          <w:tcPr>
            <w:tcW w:w="964" w:type="dxa"/>
            <w:vMerge w:val="continue"/>
            <w:tcBorders>
              <w:top w:val="nil"/>
              <w:left w:val="single" w:color="auto" w:sz="4" w:space="0"/>
              <w:bottom w:val="single" w:color="auto" w:sz="4" w:space="0"/>
              <w:right w:val="single" w:color="auto" w:sz="4" w:space="0"/>
            </w:tcBorders>
            <w:vAlign w:val="center"/>
          </w:tcPr>
          <w:p w14:paraId="2480652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CB6905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2CD4D40">
            <w:pPr>
              <w:widowControl/>
              <w:jc w:val="left"/>
              <w:rPr>
                <w:rFonts w:ascii="宋体" w:hAnsi="宋体" w:cs="宋体"/>
                <w:color w:val="000000"/>
                <w:kern w:val="0"/>
                <w:sz w:val="20"/>
                <w:szCs w:val="20"/>
              </w:rPr>
            </w:pPr>
            <w:r>
              <w:rPr>
                <w:rFonts w:hint="eastAsia" w:ascii="宋体" w:hAnsi="宋体" w:cs="宋体"/>
                <w:color w:val="000000"/>
                <w:kern w:val="0"/>
                <w:sz w:val="20"/>
                <w:szCs w:val="20"/>
              </w:rPr>
              <w:t>环境保护行政许可执行情况的检查</w:t>
            </w:r>
          </w:p>
        </w:tc>
        <w:tc>
          <w:tcPr>
            <w:tcW w:w="1701" w:type="dxa"/>
            <w:tcBorders>
              <w:top w:val="nil"/>
              <w:left w:val="nil"/>
              <w:bottom w:val="single" w:color="auto" w:sz="4" w:space="0"/>
              <w:right w:val="single" w:color="auto" w:sz="4" w:space="0"/>
            </w:tcBorders>
            <w:shd w:val="clear" w:color="auto" w:fill="auto"/>
            <w:vAlign w:val="center"/>
          </w:tcPr>
          <w:p w14:paraId="091967B2">
            <w:pPr>
              <w:widowControl/>
              <w:jc w:val="left"/>
              <w:rPr>
                <w:rFonts w:ascii="宋体" w:hAnsi="宋体" w:cs="宋体"/>
                <w:color w:val="000000"/>
                <w:kern w:val="0"/>
                <w:sz w:val="20"/>
                <w:szCs w:val="20"/>
              </w:rPr>
            </w:pPr>
            <w:r>
              <w:rPr>
                <w:rFonts w:hint="eastAsia" w:ascii="宋体" w:hAnsi="宋体" w:cs="宋体"/>
                <w:color w:val="000000"/>
                <w:kern w:val="0"/>
                <w:sz w:val="20"/>
                <w:szCs w:val="20"/>
              </w:rPr>
              <w:t>水排放污染物的企业事业单位和其他生产经营者及其排污设施、设备、场所</w:t>
            </w:r>
          </w:p>
        </w:tc>
        <w:tc>
          <w:tcPr>
            <w:tcW w:w="850" w:type="dxa"/>
            <w:tcBorders>
              <w:top w:val="nil"/>
              <w:left w:val="nil"/>
              <w:bottom w:val="single" w:color="auto" w:sz="4" w:space="0"/>
              <w:right w:val="single" w:color="auto" w:sz="4" w:space="0"/>
            </w:tcBorders>
            <w:shd w:val="clear" w:color="auto" w:fill="auto"/>
            <w:vAlign w:val="center"/>
          </w:tcPr>
          <w:p w14:paraId="2EABCA2B">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F77976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9F93F8F">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6A0840AA">
            <w:pPr>
              <w:widowControl/>
              <w:jc w:val="left"/>
              <w:rPr>
                <w:rFonts w:ascii="宋体" w:hAnsi="宋体" w:cs="宋体"/>
                <w:color w:val="000000"/>
                <w:kern w:val="0"/>
                <w:sz w:val="20"/>
                <w:szCs w:val="20"/>
              </w:rPr>
            </w:pPr>
          </w:p>
        </w:tc>
      </w:tr>
      <w:tr w14:paraId="3EAF1C1E">
        <w:tblPrEx>
          <w:tblCellMar>
            <w:top w:w="0" w:type="dxa"/>
            <w:left w:w="108" w:type="dxa"/>
            <w:bottom w:w="0" w:type="dxa"/>
            <w:right w:w="108" w:type="dxa"/>
          </w:tblCellMar>
        </w:tblPrEx>
        <w:trPr>
          <w:trHeight w:val="12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4DEEF6B">
            <w:pPr>
              <w:widowControl/>
              <w:jc w:val="center"/>
              <w:rPr>
                <w:rFonts w:ascii="宋体" w:hAnsi="宋体" w:cs="宋体"/>
                <w:kern w:val="0"/>
                <w:sz w:val="20"/>
                <w:szCs w:val="20"/>
              </w:rPr>
            </w:pPr>
            <w:r>
              <w:rPr>
                <w:rFonts w:hint="eastAsia" w:ascii="宋体" w:hAnsi="宋体" w:cs="宋体"/>
                <w:kern w:val="0"/>
                <w:sz w:val="20"/>
                <w:szCs w:val="20"/>
              </w:rPr>
              <w:t>118</w:t>
            </w:r>
          </w:p>
        </w:tc>
        <w:tc>
          <w:tcPr>
            <w:tcW w:w="964" w:type="dxa"/>
            <w:vMerge w:val="continue"/>
            <w:tcBorders>
              <w:top w:val="nil"/>
              <w:left w:val="single" w:color="auto" w:sz="4" w:space="0"/>
              <w:bottom w:val="single" w:color="auto" w:sz="4" w:space="0"/>
              <w:right w:val="single" w:color="auto" w:sz="4" w:space="0"/>
            </w:tcBorders>
            <w:vAlign w:val="center"/>
          </w:tcPr>
          <w:p w14:paraId="3793C6A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B387B9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0E91211">
            <w:pPr>
              <w:widowControl/>
              <w:jc w:val="left"/>
              <w:rPr>
                <w:rFonts w:ascii="宋体" w:hAnsi="宋体" w:cs="宋体"/>
                <w:color w:val="000000"/>
                <w:kern w:val="0"/>
                <w:sz w:val="20"/>
                <w:szCs w:val="20"/>
              </w:rPr>
            </w:pPr>
            <w:r>
              <w:rPr>
                <w:rFonts w:hint="eastAsia" w:ascii="宋体" w:hAnsi="宋体" w:cs="宋体"/>
                <w:color w:val="000000"/>
                <w:kern w:val="0"/>
                <w:sz w:val="20"/>
                <w:szCs w:val="20"/>
              </w:rPr>
              <w:t>环保法律法规的执行情况的检查</w:t>
            </w:r>
          </w:p>
        </w:tc>
        <w:tc>
          <w:tcPr>
            <w:tcW w:w="1701" w:type="dxa"/>
            <w:tcBorders>
              <w:top w:val="nil"/>
              <w:left w:val="nil"/>
              <w:bottom w:val="single" w:color="auto" w:sz="4" w:space="0"/>
              <w:right w:val="single" w:color="auto" w:sz="4" w:space="0"/>
            </w:tcBorders>
            <w:shd w:val="clear" w:color="auto" w:fill="auto"/>
            <w:vAlign w:val="center"/>
          </w:tcPr>
          <w:p w14:paraId="0866C5FC">
            <w:pPr>
              <w:widowControl/>
              <w:jc w:val="left"/>
              <w:rPr>
                <w:rFonts w:ascii="宋体" w:hAnsi="宋体" w:cs="宋体"/>
                <w:color w:val="000000"/>
                <w:kern w:val="0"/>
                <w:sz w:val="20"/>
                <w:szCs w:val="20"/>
              </w:rPr>
            </w:pPr>
            <w:r>
              <w:rPr>
                <w:rFonts w:hint="eastAsia" w:ascii="宋体" w:hAnsi="宋体" w:cs="宋体"/>
                <w:color w:val="000000"/>
                <w:kern w:val="0"/>
                <w:sz w:val="20"/>
                <w:szCs w:val="20"/>
              </w:rPr>
              <w:t>水排放污染物的企业事业单位和其他生产经营者及其排污设施、设备、场所</w:t>
            </w:r>
          </w:p>
        </w:tc>
        <w:tc>
          <w:tcPr>
            <w:tcW w:w="850" w:type="dxa"/>
            <w:tcBorders>
              <w:top w:val="nil"/>
              <w:left w:val="nil"/>
              <w:bottom w:val="single" w:color="auto" w:sz="4" w:space="0"/>
              <w:right w:val="single" w:color="auto" w:sz="4" w:space="0"/>
            </w:tcBorders>
            <w:shd w:val="clear" w:color="auto" w:fill="auto"/>
            <w:vAlign w:val="center"/>
          </w:tcPr>
          <w:p w14:paraId="69C603AD">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C87F2D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67C860A">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622EF663">
            <w:pPr>
              <w:widowControl/>
              <w:jc w:val="left"/>
              <w:rPr>
                <w:rFonts w:ascii="宋体" w:hAnsi="宋体" w:cs="宋体"/>
                <w:color w:val="000000"/>
                <w:kern w:val="0"/>
                <w:sz w:val="20"/>
                <w:szCs w:val="20"/>
              </w:rPr>
            </w:pPr>
          </w:p>
        </w:tc>
      </w:tr>
      <w:tr w14:paraId="7029E693">
        <w:tblPrEx>
          <w:tblCellMar>
            <w:top w:w="0" w:type="dxa"/>
            <w:left w:w="108" w:type="dxa"/>
            <w:bottom w:w="0" w:type="dxa"/>
            <w:right w:w="108" w:type="dxa"/>
          </w:tblCellMar>
        </w:tblPrEx>
        <w:trPr>
          <w:trHeight w:val="12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ED670CE">
            <w:pPr>
              <w:widowControl/>
              <w:jc w:val="center"/>
              <w:rPr>
                <w:rFonts w:ascii="宋体" w:hAnsi="宋体" w:cs="宋体"/>
                <w:kern w:val="0"/>
                <w:sz w:val="20"/>
                <w:szCs w:val="20"/>
              </w:rPr>
            </w:pPr>
            <w:r>
              <w:rPr>
                <w:rFonts w:hint="eastAsia" w:ascii="宋体" w:hAnsi="宋体" w:cs="宋体"/>
                <w:kern w:val="0"/>
                <w:sz w:val="20"/>
                <w:szCs w:val="20"/>
              </w:rPr>
              <w:t>119</w:t>
            </w:r>
          </w:p>
        </w:tc>
        <w:tc>
          <w:tcPr>
            <w:tcW w:w="964" w:type="dxa"/>
            <w:vMerge w:val="continue"/>
            <w:tcBorders>
              <w:top w:val="nil"/>
              <w:left w:val="single" w:color="auto" w:sz="4" w:space="0"/>
              <w:bottom w:val="single" w:color="auto" w:sz="4" w:space="0"/>
              <w:right w:val="single" w:color="auto" w:sz="4" w:space="0"/>
            </w:tcBorders>
            <w:vAlign w:val="center"/>
          </w:tcPr>
          <w:p w14:paraId="63B27ABB">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511B475A">
            <w:pPr>
              <w:widowControl/>
              <w:jc w:val="left"/>
              <w:rPr>
                <w:rFonts w:ascii="宋体" w:hAnsi="宋体" w:cs="宋体"/>
                <w:color w:val="000000"/>
                <w:kern w:val="0"/>
                <w:sz w:val="20"/>
                <w:szCs w:val="20"/>
              </w:rPr>
            </w:pPr>
            <w:r>
              <w:rPr>
                <w:rFonts w:hint="eastAsia" w:ascii="宋体" w:hAnsi="宋体" w:cs="宋体"/>
                <w:color w:val="000000"/>
                <w:kern w:val="0"/>
                <w:sz w:val="20"/>
                <w:szCs w:val="20"/>
              </w:rPr>
              <w:t>对大气污染物排放单位的监督检查</w:t>
            </w:r>
          </w:p>
        </w:tc>
        <w:tc>
          <w:tcPr>
            <w:tcW w:w="2268" w:type="dxa"/>
            <w:tcBorders>
              <w:top w:val="nil"/>
              <w:left w:val="nil"/>
              <w:bottom w:val="single" w:color="auto" w:sz="4" w:space="0"/>
              <w:right w:val="single" w:color="auto" w:sz="4" w:space="0"/>
            </w:tcBorders>
            <w:shd w:val="clear" w:color="auto" w:fill="auto"/>
            <w:vAlign w:val="center"/>
          </w:tcPr>
          <w:p w14:paraId="1E8D255C">
            <w:pPr>
              <w:widowControl/>
              <w:jc w:val="left"/>
              <w:rPr>
                <w:rFonts w:ascii="宋体" w:hAnsi="宋体" w:cs="宋体"/>
                <w:color w:val="000000"/>
                <w:kern w:val="0"/>
                <w:sz w:val="20"/>
                <w:szCs w:val="20"/>
              </w:rPr>
            </w:pPr>
            <w:r>
              <w:rPr>
                <w:rFonts w:hint="eastAsia" w:ascii="宋体" w:hAnsi="宋体" w:cs="宋体"/>
                <w:color w:val="000000"/>
                <w:kern w:val="0"/>
                <w:sz w:val="20"/>
                <w:szCs w:val="20"/>
              </w:rPr>
              <w:t>大气污染物排放情况的检查</w:t>
            </w:r>
          </w:p>
        </w:tc>
        <w:tc>
          <w:tcPr>
            <w:tcW w:w="1701" w:type="dxa"/>
            <w:tcBorders>
              <w:top w:val="nil"/>
              <w:left w:val="nil"/>
              <w:bottom w:val="single" w:color="auto" w:sz="4" w:space="0"/>
              <w:right w:val="single" w:color="auto" w:sz="4" w:space="0"/>
            </w:tcBorders>
            <w:shd w:val="clear" w:color="auto" w:fill="auto"/>
            <w:vAlign w:val="center"/>
          </w:tcPr>
          <w:p w14:paraId="27DEEFD9">
            <w:pPr>
              <w:widowControl/>
              <w:jc w:val="left"/>
              <w:rPr>
                <w:rFonts w:ascii="宋体" w:hAnsi="宋体" w:cs="宋体"/>
                <w:color w:val="000000"/>
                <w:kern w:val="0"/>
                <w:sz w:val="20"/>
                <w:szCs w:val="20"/>
              </w:rPr>
            </w:pPr>
            <w:r>
              <w:rPr>
                <w:rFonts w:hint="eastAsia" w:ascii="宋体" w:hAnsi="宋体" w:cs="宋体"/>
                <w:color w:val="000000"/>
                <w:kern w:val="0"/>
                <w:sz w:val="20"/>
                <w:szCs w:val="20"/>
              </w:rPr>
              <w:t>大气排放污染物的企业事业单位和其他生产经营者及其排污设施、设备、场所</w:t>
            </w:r>
          </w:p>
        </w:tc>
        <w:tc>
          <w:tcPr>
            <w:tcW w:w="850" w:type="dxa"/>
            <w:tcBorders>
              <w:top w:val="nil"/>
              <w:left w:val="nil"/>
              <w:bottom w:val="single" w:color="auto" w:sz="4" w:space="0"/>
              <w:right w:val="single" w:color="auto" w:sz="4" w:space="0"/>
            </w:tcBorders>
            <w:shd w:val="clear" w:color="auto" w:fill="auto"/>
            <w:vAlign w:val="center"/>
          </w:tcPr>
          <w:p w14:paraId="2EA41ED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940E59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9B5B65C">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restart"/>
            <w:tcBorders>
              <w:top w:val="nil"/>
              <w:left w:val="single" w:color="auto" w:sz="4" w:space="0"/>
              <w:bottom w:val="single" w:color="auto" w:sz="4" w:space="0"/>
              <w:right w:val="single" w:color="auto" w:sz="4" w:space="0"/>
            </w:tcBorders>
            <w:shd w:val="clear" w:color="auto" w:fill="auto"/>
            <w:vAlign w:val="center"/>
          </w:tcPr>
          <w:p w14:paraId="4B21F111">
            <w:pPr>
              <w:widowControl/>
              <w:jc w:val="left"/>
              <w:rPr>
                <w:rFonts w:ascii="宋体" w:hAnsi="宋体" w:cs="宋体"/>
                <w:color w:val="000000"/>
                <w:kern w:val="0"/>
                <w:sz w:val="20"/>
                <w:szCs w:val="20"/>
              </w:rPr>
            </w:pP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《中华人民共和国环境保护法》第二十四条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《中华人民共和国大气污染防治法》第二十九条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《环境监察办法》第六条</w:t>
            </w:r>
          </w:p>
        </w:tc>
      </w:tr>
      <w:tr w14:paraId="6A9BEC53">
        <w:tblPrEx>
          <w:tblCellMar>
            <w:top w:w="0" w:type="dxa"/>
            <w:left w:w="108" w:type="dxa"/>
            <w:bottom w:w="0" w:type="dxa"/>
            <w:right w:w="108" w:type="dxa"/>
          </w:tblCellMar>
        </w:tblPrEx>
        <w:trPr>
          <w:trHeight w:val="12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27F8799">
            <w:pPr>
              <w:widowControl/>
              <w:jc w:val="center"/>
              <w:rPr>
                <w:rFonts w:ascii="宋体" w:hAnsi="宋体" w:cs="宋体"/>
                <w:kern w:val="0"/>
                <w:sz w:val="20"/>
                <w:szCs w:val="20"/>
              </w:rPr>
            </w:pPr>
            <w:r>
              <w:rPr>
                <w:rFonts w:hint="eastAsia" w:ascii="宋体" w:hAnsi="宋体" w:cs="宋体"/>
                <w:kern w:val="0"/>
                <w:sz w:val="20"/>
                <w:szCs w:val="20"/>
              </w:rPr>
              <w:t>120</w:t>
            </w:r>
          </w:p>
        </w:tc>
        <w:tc>
          <w:tcPr>
            <w:tcW w:w="964" w:type="dxa"/>
            <w:vMerge w:val="continue"/>
            <w:tcBorders>
              <w:top w:val="nil"/>
              <w:left w:val="single" w:color="auto" w:sz="4" w:space="0"/>
              <w:bottom w:val="single" w:color="auto" w:sz="4" w:space="0"/>
              <w:right w:val="single" w:color="auto" w:sz="4" w:space="0"/>
            </w:tcBorders>
            <w:vAlign w:val="center"/>
          </w:tcPr>
          <w:p w14:paraId="4181A52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5AA190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98EA9B7">
            <w:pPr>
              <w:widowControl/>
              <w:jc w:val="left"/>
              <w:rPr>
                <w:rFonts w:ascii="宋体" w:hAnsi="宋体" w:cs="宋体"/>
                <w:color w:val="000000"/>
                <w:kern w:val="0"/>
                <w:sz w:val="20"/>
                <w:szCs w:val="20"/>
              </w:rPr>
            </w:pPr>
            <w:r>
              <w:rPr>
                <w:rFonts w:hint="eastAsia" w:ascii="宋体" w:hAnsi="宋体" w:cs="宋体"/>
                <w:color w:val="000000"/>
                <w:kern w:val="0"/>
                <w:sz w:val="20"/>
                <w:szCs w:val="20"/>
              </w:rPr>
              <w:t>大气污染防治设施运行情况的检查</w:t>
            </w:r>
          </w:p>
        </w:tc>
        <w:tc>
          <w:tcPr>
            <w:tcW w:w="1701" w:type="dxa"/>
            <w:tcBorders>
              <w:top w:val="nil"/>
              <w:left w:val="nil"/>
              <w:bottom w:val="single" w:color="auto" w:sz="4" w:space="0"/>
              <w:right w:val="single" w:color="auto" w:sz="4" w:space="0"/>
            </w:tcBorders>
            <w:shd w:val="clear" w:color="auto" w:fill="auto"/>
            <w:vAlign w:val="center"/>
          </w:tcPr>
          <w:p w14:paraId="41117D3D">
            <w:pPr>
              <w:widowControl/>
              <w:jc w:val="left"/>
              <w:rPr>
                <w:rFonts w:ascii="宋体" w:hAnsi="宋体" w:cs="宋体"/>
                <w:color w:val="000000"/>
                <w:kern w:val="0"/>
                <w:sz w:val="20"/>
                <w:szCs w:val="20"/>
              </w:rPr>
            </w:pPr>
            <w:r>
              <w:rPr>
                <w:rFonts w:hint="eastAsia" w:ascii="宋体" w:hAnsi="宋体" w:cs="宋体"/>
                <w:color w:val="000000"/>
                <w:kern w:val="0"/>
                <w:sz w:val="20"/>
                <w:szCs w:val="20"/>
              </w:rPr>
              <w:t>大气排放污染物的企业事业单位和其他生产经营者及其排污设施、设备、场所</w:t>
            </w:r>
          </w:p>
        </w:tc>
        <w:tc>
          <w:tcPr>
            <w:tcW w:w="850" w:type="dxa"/>
            <w:tcBorders>
              <w:top w:val="nil"/>
              <w:left w:val="nil"/>
              <w:bottom w:val="single" w:color="auto" w:sz="4" w:space="0"/>
              <w:right w:val="single" w:color="auto" w:sz="4" w:space="0"/>
            </w:tcBorders>
            <w:shd w:val="clear" w:color="auto" w:fill="auto"/>
            <w:vAlign w:val="center"/>
          </w:tcPr>
          <w:p w14:paraId="56FE69F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935377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99EF781">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3289C6C9">
            <w:pPr>
              <w:widowControl/>
              <w:jc w:val="left"/>
              <w:rPr>
                <w:rFonts w:ascii="宋体" w:hAnsi="宋体" w:cs="宋体"/>
                <w:color w:val="000000"/>
                <w:kern w:val="0"/>
                <w:sz w:val="20"/>
                <w:szCs w:val="20"/>
              </w:rPr>
            </w:pPr>
          </w:p>
        </w:tc>
      </w:tr>
      <w:tr w14:paraId="2D1B8A71">
        <w:tblPrEx>
          <w:tblCellMar>
            <w:top w:w="0" w:type="dxa"/>
            <w:left w:w="108" w:type="dxa"/>
            <w:bottom w:w="0" w:type="dxa"/>
            <w:right w:w="108" w:type="dxa"/>
          </w:tblCellMar>
        </w:tblPrEx>
        <w:trPr>
          <w:trHeight w:val="12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AC62E26">
            <w:pPr>
              <w:widowControl/>
              <w:jc w:val="center"/>
              <w:rPr>
                <w:rFonts w:ascii="宋体" w:hAnsi="宋体" w:cs="宋体"/>
                <w:kern w:val="0"/>
                <w:sz w:val="20"/>
                <w:szCs w:val="20"/>
              </w:rPr>
            </w:pPr>
            <w:r>
              <w:rPr>
                <w:rFonts w:hint="eastAsia" w:ascii="宋体" w:hAnsi="宋体" w:cs="宋体"/>
                <w:kern w:val="0"/>
                <w:sz w:val="20"/>
                <w:szCs w:val="20"/>
              </w:rPr>
              <w:t>121</w:t>
            </w:r>
          </w:p>
        </w:tc>
        <w:tc>
          <w:tcPr>
            <w:tcW w:w="964" w:type="dxa"/>
            <w:vMerge w:val="continue"/>
            <w:tcBorders>
              <w:top w:val="nil"/>
              <w:left w:val="single" w:color="auto" w:sz="4" w:space="0"/>
              <w:bottom w:val="single" w:color="auto" w:sz="4" w:space="0"/>
              <w:right w:val="single" w:color="auto" w:sz="4" w:space="0"/>
            </w:tcBorders>
            <w:vAlign w:val="center"/>
          </w:tcPr>
          <w:p w14:paraId="1FE56DA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FAB7CD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0E175FD">
            <w:pPr>
              <w:widowControl/>
              <w:jc w:val="left"/>
              <w:rPr>
                <w:rFonts w:ascii="宋体" w:hAnsi="宋体" w:cs="宋体"/>
                <w:color w:val="000000"/>
                <w:kern w:val="0"/>
                <w:sz w:val="20"/>
                <w:szCs w:val="20"/>
              </w:rPr>
            </w:pPr>
            <w:r>
              <w:rPr>
                <w:rFonts w:hint="eastAsia" w:ascii="宋体" w:hAnsi="宋体" w:cs="宋体"/>
                <w:color w:val="000000"/>
                <w:kern w:val="0"/>
                <w:sz w:val="20"/>
                <w:szCs w:val="20"/>
              </w:rPr>
              <w:t>环境保护行政许可执行情况的检查</w:t>
            </w:r>
          </w:p>
        </w:tc>
        <w:tc>
          <w:tcPr>
            <w:tcW w:w="1701" w:type="dxa"/>
            <w:tcBorders>
              <w:top w:val="nil"/>
              <w:left w:val="nil"/>
              <w:bottom w:val="single" w:color="auto" w:sz="4" w:space="0"/>
              <w:right w:val="single" w:color="auto" w:sz="4" w:space="0"/>
            </w:tcBorders>
            <w:shd w:val="clear" w:color="auto" w:fill="auto"/>
            <w:vAlign w:val="center"/>
          </w:tcPr>
          <w:p w14:paraId="547826A1">
            <w:pPr>
              <w:widowControl/>
              <w:jc w:val="left"/>
              <w:rPr>
                <w:rFonts w:ascii="宋体" w:hAnsi="宋体" w:cs="宋体"/>
                <w:color w:val="000000"/>
                <w:kern w:val="0"/>
                <w:sz w:val="20"/>
                <w:szCs w:val="20"/>
              </w:rPr>
            </w:pPr>
            <w:r>
              <w:rPr>
                <w:rFonts w:hint="eastAsia" w:ascii="宋体" w:hAnsi="宋体" w:cs="宋体"/>
                <w:color w:val="000000"/>
                <w:kern w:val="0"/>
                <w:sz w:val="20"/>
                <w:szCs w:val="20"/>
              </w:rPr>
              <w:t>大气排放污染物的企业事业单位和其他生产经营者及其排污设施、设备、场所</w:t>
            </w:r>
          </w:p>
        </w:tc>
        <w:tc>
          <w:tcPr>
            <w:tcW w:w="850" w:type="dxa"/>
            <w:tcBorders>
              <w:top w:val="nil"/>
              <w:left w:val="nil"/>
              <w:bottom w:val="single" w:color="auto" w:sz="4" w:space="0"/>
              <w:right w:val="single" w:color="auto" w:sz="4" w:space="0"/>
            </w:tcBorders>
            <w:shd w:val="clear" w:color="auto" w:fill="auto"/>
            <w:vAlign w:val="center"/>
          </w:tcPr>
          <w:p w14:paraId="206EBF6A">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3B1FF9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EA6A1D6">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099B7D1D">
            <w:pPr>
              <w:widowControl/>
              <w:jc w:val="left"/>
              <w:rPr>
                <w:rFonts w:ascii="宋体" w:hAnsi="宋体" w:cs="宋体"/>
                <w:color w:val="000000"/>
                <w:kern w:val="0"/>
                <w:sz w:val="20"/>
                <w:szCs w:val="20"/>
              </w:rPr>
            </w:pPr>
          </w:p>
        </w:tc>
      </w:tr>
      <w:tr w14:paraId="1F83D4BB">
        <w:tblPrEx>
          <w:tblCellMar>
            <w:top w:w="0" w:type="dxa"/>
            <w:left w:w="108" w:type="dxa"/>
            <w:bottom w:w="0" w:type="dxa"/>
            <w:right w:w="108" w:type="dxa"/>
          </w:tblCellMar>
        </w:tblPrEx>
        <w:trPr>
          <w:trHeight w:val="12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49AE0C7">
            <w:pPr>
              <w:widowControl/>
              <w:jc w:val="center"/>
              <w:rPr>
                <w:rFonts w:ascii="宋体" w:hAnsi="宋体" w:cs="宋体"/>
                <w:kern w:val="0"/>
                <w:sz w:val="20"/>
                <w:szCs w:val="20"/>
              </w:rPr>
            </w:pPr>
            <w:r>
              <w:rPr>
                <w:rFonts w:hint="eastAsia" w:ascii="宋体" w:hAnsi="宋体" w:cs="宋体"/>
                <w:kern w:val="0"/>
                <w:sz w:val="20"/>
                <w:szCs w:val="20"/>
              </w:rPr>
              <w:t>122</w:t>
            </w:r>
          </w:p>
        </w:tc>
        <w:tc>
          <w:tcPr>
            <w:tcW w:w="964" w:type="dxa"/>
            <w:vMerge w:val="continue"/>
            <w:tcBorders>
              <w:top w:val="nil"/>
              <w:left w:val="single" w:color="auto" w:sz="4" w:space="0"/>
              <w:bottom w:val="single" w:color="auto" w:sz="4" w:space="0"/>
              <w:right w:val="single" w:color="auto" w:sz="4" w:space="0"/>
            </w:tcBorders>
            <w:vAlign w:val="center"/>
          </w:tcPr>
          <w:p w14:paraId="14ADEFF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FDB76A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163A6AE">
            <w:pPr>
              <w:widowControl/>
              <w:jc w:val="left"/>
              <w:rPr>
                <w:rFonts w:ascii="宋体" w:hAnsi="宋体" w:cs="宋体"/>
                <w:color w:val="000000"/>
                <w:kern w:val="0"/>
                <w:sz w:val="20"/>
                <w:szCs w:val="20"/>
              </w:rPr>
            </w:pPr>
            <w:r>
              <w:rPr>
                <w:rFonts w:hint="eastAsia" w:ascii="宋体" w:hAnsi="宋体" w:cs="宋体"/>
                <w:color w:val="000000"/>
                <w:kern w:val="0"/>
                <w:sz w:val="20"/>
                <w:szCs w:val="20"/>
              </w:rPr>
              <w:t>环保法律法规的执行情况的检查</w:t>
            </w:r>
          </w:p>
        </w:tc>
        <w:tc>
          <w:tcPr>
            <w:tcW w:w="1701" w:type="dxa"/>
            <w:tcBorders>
              <w:top w:val="nil"/>
              <w:left w:val="nil"/>
              <w:bottom w:val="single" w:color="auto" w:sz="4" w:space="0"/>
              <w:right w:val="single" w:color="auto" w:sz="4" w:space="0"/>
            </w:tcBorders>
            <w:shd w:val="clear" w:color="auto" w:fill="auto"/>
            <w:vAlign w:val="center"/>
          </w:tcPr>
          <w:p w14:paraId="76FE3C19">
            <w:pPr>
              <w:widowControl/>
              <w:jc w:val="left"/>
              <w:rPr>
                <w:rFonts w:ascii="宋体" w:hAnsi="宋体" w:cs="宋体"/>
                <w:color w:val="000000"/>
                <w:kern w:val="0"/>
                <w:sz w:val="20"/>
                <w:szCs w:val="20"/>
              </w:rPr>
            </w:pPr>
            <w:r>
              <w:rPr>
                <w:rFonts w:hint="eastAsia" w:ascii="宋体" w:hAnsi="宋体" w:cs="宋体"/>
                <w:color w:val="000000"/>
                <w:kern w:val="0"/>
                <w:sz w:val="20"/>
                <w:szCs w:val="20"/>
              </w:rPr>
              <w:t>大气排放污染物的企业事业单位和其他生产经营者及其排污设施、设备、场所</w:t>
            </w:r>
          </w:p>
        </w:tc>
        <w:tc>
          <w:tcPr>
            <w:tcW w:w="850" w:type="dxa"/>
            <w:tcBorders>
              <w:top w:val="nil"/>
              <w:left w:val="nil"/>
              <w:bottom w:val="single" w:color="auto" w:sz="4" w:space="0"/>
              <w:right w:val="single" w:color="auto" w:sz="4" w:space="0"/>
            </w:tcBorders>
            <w:shd w:val="clear" w:color="auto" w:fill="auto"/>
            <w:vAlign w:val="center"/>
          </w:tcPr>
          <w:p w14:paraId="1254719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C964D8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D29EDB1">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0C90867B">
            <w:pPr>
              <w:widowControl/>
              <w:jc w:val="left"/>
              <w:rPr>
                <w:rFonts w:ascii="宋体" w:hAnsi="宋体" w:cs="宋体"/>
                <w:color w:val="000000"/>
                <w:kern w:val="0"/>
                <w:sz w:val="20"/>
                <w:szCs w:val="20"/>
              </w:rPr>
            </w:pPr>
          </w:p>
        </w:tc>
      </w:tr>
      <w:tr w14:paraId="1BBDD654">
        <w:tblPrEx>
          <w:tblCellMar>
            <w:top w:w="0" w:type="dxa"/>
            <w:left w:w="108" w:type="dxa"/>
            <w:bottom w:w="0" w:type="dxa"/>
            <w:right w:w="108" w:type="dxa"/>
          </w:tblCellMar>
        </w:tblPrEx>
        <w:trPr>
          <w:trHeight w:val="12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F84DEAE">
            <w:pPr>
              <w:widowControl/>
              <w:jc w:val="center"/>
              <w:rPr>
                <w:rFonts w:ascii="宋体" w:hAnsi="宋体" w:cs="宋体"/>
                <w:kern w:val="0"/>
                <w:sz w:val="20"/>
                <w:szCs w:val="20"/>
              </w:rPr>
            </w:pPr>
            <w:r>
              <w:rPr>
                <w:rFonts w:hint="eastAsia" w:ascii="宋体" w:hAnsi="宋体" w:cs="宋体"/>
                <w:kern w:val="0"/>
                <w:sz w:val="20"/>
                <w:szCs w:val="20"/>
              </w:rPr>
              <w:t>123</w:t>
            </w:r>
          </w:p>
        </w:tc>
        <w:tc>
          <w:tcPr>
            <w:tcW w:w="964" w:type="dxa"/>
            <w:vMerge w:val="continue"/>
            <w:tcBorders>
              <w:top w:val="nil"/>
              <w:left w:val="single" w:color="auto" w:sz="4" w:space="0"/>
              <w:bottom w:val="single" w:color="auto" w:sz="4" w:space="0"/>
              <w:right w:val="single" w:color="auto" w:sz="4" w:space="0"/>
            </w:tcBorders>
            <w:vAlign w:val="center"/>
          </w:tcPr>
          <w:p w14:paraId="475F7D65">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355A70C5">
            <w:pPr>
              <w:widowControl/>
              <w:jc w:val="left"/>
              <w:rPr>
                <w:rFonts w:ascii="宋体" w:hAnsi="宋体" w:cs="宋体"/>
                <w:color w:val="000000"/>
                <w:kern w:val="0"/>
                <w:sz w:val="20"/>
                <w:szCs w:val="20"/>
              </w:rPr>
            </w:pPr>
            <w:r>
              <w:rPr>
                <w:rFonts w:hint="eastAsia" w:ascii="宋体" w:hAnsi="宋体" w:cs="宋体"/>
                <w:color w:val="000000"/>
                <w:kern w:val="0"/>
                <w:sz w:val="20"/>
                <w:szCs w:val="20"/>
              </w:rPr>
              <w:t>对噪声污染排放的监督检查</w:t>
            </w:r>
          </w:p>
        </w:tc>
        <w:tc>
          <w:tcPr>
            <w:tcW w:w="2268" w:type="dxa"/>
            <w:tcBorders>
              <w:top w:val="nil"/>
              <w:left w:val="nil"/>
              <w:bottom w:val="single" w:color="auto" w:sz="4" w:space="0"/>
              <w:right w:val="single" w:color="auto" w:sz="4" w:space="0"/>
            </w:tcBorders>
            <w:shd w:val="clear" w:color="auto" w:fill="auto"/>
            <w:vAlign w:val="center"/>
          </w:tcPr>
          <w:p w14:paraId="69A510AD">
            <w:pPr>
              <w:widowControl/>
              <w:jc w:val="left"/>
              <w:rPr>
                <w:rFonts w:ascii="宋体" w:hAnsi="宋体" w:cs="宋体"/>
                <w:color w:val="000000"/>
                <w:kern w:val="0"/>
                <w:sz w:val="20"/>
                <w:szCs w:val="20"/>
              </w:rPr>
            </w:pPr>
            <w:r>
              <w:rPr>
                <w:rFonts w:hint="eastAsia" w:ascii="宋体" w:hAnsi="宋体" w:cs="宋体"/>
                <w:color w:val="000000"/>
                <w:kern w:val="0"/>
                <w:sz w:val="20"/>
                <w:szCs w:val="20"/>
              </w:rPr>
              <w:t>对噪声污染排放的监督检查</w:t>
            </w:r>
          </w:p>
        </w:tc>
        <w:tc>
          <w:tcPr>
            <w:tcW w:w="1701" w:type="dxa"/>
            <w:tcBorders>
              <w:top w:val="nil"/>
              <w:left w:val="nil"/>
              <w:bottom w:val="single" w:color="auto" w:sz="4" w:space="0"/>
              <w:right w:val="single" w:color="auto" w:sz="4" w:space="0"/>
            </w:tcBorders>
            <w:shd w:val="clear" w:color="auto" w:fill="auto"/>
            <w:vAlign w:val="center"/>
          </w:tcPr>
          <w:p w14:paraId="7C7DB840">
            <w:pPr>
              <w:widowControl/>
              <w:jc w:val="left"/>
              <w:rPr>
                <w:rFonts w:ascii="宋体" w:hAnsi="宋体" w:cs="宋体"/>
                <w:color w:val="000000"/>
                <w:kern w:val="0"/>
                <w:sz w:val="20"/>
                <w:szCs w:val="20"/>
              </w:rPr>
            </w:pPr>
            <w:r>
              <w:rPr>
                <w:rFonts w:hint="eastAsia" w:ascii="宋体" w:hAnsi="宋体" w:cs="宋体"/>
                <w:color w:val="000000"/>
                <w:kern w:val="0"/>
                <w:sz w:val="20"/>
                <w:szCs w:val="20"/>
              </w:rPr>
              <w:t>排放环境噪声的企业事业单位和其他生产经营者及其噪声排放设施、设备、场所</w:t>
            </w:r>
          </w:p>
        </w:tc>
        <w:tc>
          <w:tcPr>
            <w:tcW w:w="850" w:type="dxa"/>
            <w:tcBorders>
              <w:top w:val="nil"/>
              <w:left w:val="nil"/>
              <w:bottom w:val="single" w:color="auto" w:sz="4" w:space="0"/>
              <w:right w:val="single" w:color="auto" w:sz="4" w:space="0"/>
            </w:tcBorders>
            <w:shd w:val="clear" w:color="auto" w:fill="auto"/>
            <w:vAlign w:val="center"/>
          </w:tcPr>
          <w:p w14:paraId="7E1275AB">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5391C3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AFCC7B2">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restart"/>
            <w:tcBorders>
              <w:top w:val="nil"/>
              <w:left w:val="single" w:color="auto" w:sz="4" w:space="0"/>
              <w:bottom w:val="single" w:color="auto" w:sz="4" w:space="0"/>
              <w:right w:val="single" w:color="auto" w:sz="4" w:space="0"/>
            </w:tcBorders>
            <w:shd w:val="clear" w:color="auto" w:fill="auto"/>
            <w:vAlign w:val="center"/>
          </w:tcPr>
          <w:p w14:paraId="6E85BD58">
            <w:pPr>
              <w:widowControl/>
              <w:jc w:val="left"/>
              <w:rPr>
                <w:rFonts w:ascii="宋体" w:hAnsi="宋体" w:cs="宋体"/>
                <w:color w:val="000000"/>
                <w:kern w:val="0"/>
                <w:sz w:val="20"/>
                <w:szCs w:val="20"/>
              </w:rPr>
            </w:pP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《中华人民共和国环境保护法》第二十四条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《中华人民共和国环境噪声污染防治法》第二十九条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《环境监察办法》第六条</w:t>
            </w:r>
          </w:p>
        </w:tc>
      </w:tr>
      <w:tr w14:paraId="2B02B821">
        <w:tblPrEx>
          <w:tblCellMar>
            <w:top w:w="0" w:type="dxa"/>
            <w:left w:w="108" w:type="dxa"/>
            <w:bottom w:w="0" w:type="dxa"/>
            <w:right w:w="108" w:type="dxa"/>
          </w:tblCellMar>
        </w:tblPrEx>
        <w:trPr>
          <w:trHeight w:val="12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CD403A5">
            <w:pPr>
              <w:widowControl/>
              <w:jc w:val="center"/>
              <w:rPr>
                <w:rFonts w:ascii="宋体" w:hAnsi="宋体" w:cs="宋体"/>
                <w:kern w:val="0"/>
                <w:sz w:val="20"/>
                <w:szCs w:val="20"/>
              </w:rPr>
            </w:pPr>
            <w:r>
              <w:rPr>
                <w:rFonts w:hint="eastAsia" w:ascii="宋体" w:hAnsi="宋体" w:cs="宋体"/>
                <w:kern w:val="0"/>
                <w:sz w:val="20"/>
                <w:szCs w:val="20"/>
              </w:rPr>
              <w:t>124</w:t>
            </w:r>
          </w:p>
        </w:tc>
        <w:tc>
          <w:tcPr>
            <w:tcW w:w="964" w:type="dxa"/>
            <w:vMerge w:val="continue"/>
            <w:tcBorders>
              <w:top w:val="nil"/>
              <w:left w:val="single" w:color="auto" w:sz="4" w:space="0"/>
              <w:bottom w:val="single" w:color="auto" w:sz="4" w:space="0"/>
              <w:right w:val="single" w:color="auto" w:sz="4" w:space="0"/>
            </w:tcBorders>
            <w:vAlign w:val="center"/>
          </w:tcPr>
          <w:p w14:paraId="4C9CB47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2C35BA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B9FA7CE">
            <w:pPr>
              <w:widowControl/>
              <w:jc w:val="left"/>
              <w:rPr>
                <w:rFonts w:ascii="宋体" w:hAnsi="宋体" w:cs="宋体"/>
                <w:color w:val="000000"/>
                <w:kern w:val="0"/>
                <w:sz w:val="20"/>
                <w:szCs w:val="20"/>
              </w:rPr>
            </w:pPr>
            <w:r>
              <w:rPr>
                <w:rFonts w:hint="eastAsia" w:ascii="宋体" w:hAnsi="宋体" w:cs="宋体"/>
                <w:color w:val="000000"/>
                <w:kern w:val="0"/>
                <w:sz w:val="20"/>
                <w:szCs w:val="20"/>
              </w:rPr>
              <w:t>噪声污染防治设施运行情况的检查</w:t>
            </w:r>
          </w:p>
        </w:tc>
        <w:tc>
          <w:tcPr>
            <w:tcW w:w="1701" w:type="dxa"/>
            <w:tcBorders>
              <w:top w:val="nil"/>
              <w:left w:val="nil"/>
              <w:bottom w:val="single" w:color="auto" w:sz="4" w:space="0"/>
              <w:right w:val="single" w:color="auto" w:sz="4" w:space="0"/>
            </w:tcBorders>
            <w:shd w:val="clear" w:color="auto" w:fill="auto"/>
            <w:vAlign w:val="center"/>
          </w:tcPr>
          <w:p w14:paraId="06F53BAB">
            <w:pPr>
              <w:widowControl/>
              <w:jc w:val="left"/>
              <w:rPr>
                <w:rFonts w:ascii="宋体" w:hAnsi="宋体" w:cs="宋体"/>
                <w:color w:val="000000"/>
                <w:kern w:val="0"/>
                <w:sz w:val="20"/>
                <w:szCs w:val="20"/>
              </w:rPr>
            </w:pPr>
            <w:r>
              <w:rPr>
                <w:rFonts w:hint="eastAsia" w:ascii="宋体" w:hAnsi="宋体" w:cs="宋体"/>
                <w:color w:val="000000"/>
                <w:kern w:val="0"/>
                <w:sz w:val="20"/>
                <w:szCs w:val="20"/>
              </w:rPr>
              <w:t>排放环境噪声的企业事业单位和其他生产经营者及其噪声排放设施、设备、场所</w:t>
            </w:r>
          </w:p>
        </w:tc>
        <w:tc>
          <w:tcPr>
            <w:tcW w:w="850" w:type="dxa"/>
            <w:tcBorders>
              <w:top w:val="nil"/>
              <w:left w:val="nil"/>
              <w:bottom w:val="single" w:color="auto" w:sz="4" w:space="0"/>
              <w:right w:val="single" w:color="auto" w:sz="4" w:space="0"/>
            </w:tcBorders>
            <w:shd w:val="clear" w:color="auto" w:fill="auto"/>
            <w:vAlign w:val="center"/>
          </w:tcPr>
          <w:p w14:paraId="08FEBA95">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F48A71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13F09B4">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3A640AE5">
            <w:pPr>
              <w:widowControl/>
              <w:jc w:val="left"/>
              <w:rPr>
                <w:rFonts w:ascii="宋体" w:hAnsi="宋体" w:cs="宋体"/>
                <w:color w:val="000000"/>
                <w:kern w:val="0"/>
                <w:sz w:val="20"/>
                <w:szCs w:val="20"/>
              </w:rPr>
            </w:pPr>
          </w:p>
        </w:tc>
      </w:tr>
      <w:tr w14:paraId="6531FA67">
        <w:tblPrEx>
          <w:tblCellMar>
            <w:top w:w="0" w:type="dxa"/>
            <w:left w:w="108" w:type="dxa"/>
            <w:bottom w:w="0" w:type="dxa"/>
            <w:right w:w="108" w:type="dxa"/>
          </w:tblCellMar>
        </w:tblPrEx>
        <w:trPr>
          <w:trHeight w:val="12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25E81AA">
            <w:pPr>
              <w:widowControl/>
              <w:jc w:val="center"/>
              <w:rPr>
                <w:rFonts w:ascii="宋体" w:hAnsi="宋体" w:cs="宋体"/>
                <w:kern w:val="0"/>
                <w:sz w:val="20"/>
                <w:szCs w:val="20"/>
              </w:rPr>
            </w:pPr>
            <w:r>
              <w:rPr>
                <w:rFonts w:hint="eastAsia" w:ascii="宋体" w:hAnsi="宋体" w:cs="宋体"/>
                <w:kern w:val="0"/>
                <w:sz w:val="20"/>
                <w:szCs w:val="20"/>
              </w:rPr>
              <w:t>125</w:t>
            </w:r>
          </w:p>
        </w:tc>
        <w:tc>
          <w:tcPr>
            <w:tcW w:w="964" w:type="dxa"/>
            <w:vMerge w:val="continue"/>
            <w:tcBorders>
              <w:top w:val="nil"/>
              <w:left w:val="single" w:color="auto" w:sz="4" w:space="0"/>
              <w:bottom w:val="single" w:color="auto" w:sz="4" w:space="0"/>
              <w:right w:val="single" w:color="auto" w:sz="4" w:space="0"/>
            </w:tcBorders>
            <w:vAlign w:val="center"/>
          </w:tcPr>
          <w:p w14:paraId="1EA108A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2D6143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9D13248">
            <w:pPr>
              <w:widowControl/>
              <w:jc w:val="left"/>
              <w:rPr>
                <w:rFonts w:ascii="宋体" w:hAnsi="宋体" w:cs="宋体"/>
                <w:color w:val="000000"/>
                <w:kern w:val="0"/>
                <w:sz w:val="20"/>
                <w:szCs w:val="20"/>
              </w:rPr>
            </w:pPr>
            <w:r>
              <w:rPr>
                <w:rFonts w:hint="eastAsia" w:ascii="宋体" w:hAnsi="宋体" w:cs="宋体"/>
                <w:color w:val="000000"/>
                <w:kern w:val="0"/>
                <w:sz w:val="20"/>
                <w:szCs w:val="20"/>
              </w:rPr>
              <w:t>环境保护行政许可执行情况的检查</w:t>
            </w:r>
          </w:p>
        </w:tc>
        <w:tc>
          <w:tcPr>
            <w:tcW w:w="1701" w:type="dxa"/>
            <w:tcBorders>
              <w:top w:val="nil"/>
              <w:left w:val="nil"/>
              <w:bottom w:val="single" w:color="auto" w:sz="4" w:space="0"/>
              <w:right w:val="single" w:color="auto" w:sz="4" w:space="0"/>
            </w:tcBorders>
            <w:shd w:val="clear" w:color="auto" w:fill="auto"/>
            <w:vAlign w:val="center"/>
          </w:tcPr>
          <w:p w14:paraId="3982BA84">
            <w:pPr>
              <w:widowControl/>
              <w:jc w:val="left"/>
              <w:rPr>
                <w:rFonts w:ascii="宋体" w:hAnsi="宋体" w:cs="宋体"/>
                <w:color w:val="000000"/>
                <w:kern w:val="0"/>
                <w:sz w:val="20"/>
                <w:szCs w:val="20"/>
              </w:rPr>
            </w:pPr>
            <w:r>
              <w:rPr>
                <w:rFonts w:hint="eastAsia" w:ascii="宋体" w:hAnsi="宋体" w:cs="宋体"/>
                <w:color w:val="000000"/>
                <w:kern w:val="0"/>
                <w:sz w:val="20"/>
                <w:szCs w:val="20"/>
              </w:rPr>
              <w:t>排放环境噪声的企业事业单位和其他生产经营者及其噪声排放设施、设备、场所</w:t>
            </w:r>
          </w:p>
        </w:tc>
        <w:tc>
          <w:tcPr>
            <w:tcW w:w="850" w:type="dxa"/>
            <w:tcBorders>
              <w:top w:val="nil"/>
              <w:left w:val="nil"/>
              <w:bottom w:val="single" w:color="auto" w:sz="4" w:space="0"/>
              <w:right w:val="single" w:color="auto" w:sz="4" w:space="0"/>
            </w:tcBorders>
            <w:shd w:val="clear" w:color="auto" w:fill="auto"/>
            <w:vAlign w:val="center"/>
          </w:tcPr>
          <w:p w14:paraId="673A22E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C5B018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A5604DD">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210558F2">
            <w:pPr>
              <w:widowControl/>
              <w:jc w:val="left"/>
              <w:rPr>
                <w:rFonts w:ascii="宋体" w:hAnsi="宋体" w:cs="宋体"/>
                <w:color w:val="000000"/>
                <w:kern w:val="0"/>
                <w:sz w:val="20"/>
                <w:szCs w:val="20"/>
              </w:rPr>
            </w:pPr>
          </w:p>
        </w:tc>
      </w:tr>
      <w:tr w14:paraId="663682C1">
        <w:tblPrEx>
          <w:tblCellMar>
            <w:top w:w="0" w:type="dxa"/>
            <w:left w:w="108" w:type="dxa"/>
            <w:bottom w:w="0" w:type="dxa"/>
            <w:right w:w="108" w:type="dxa"/>
          </w:tblCellMar>
        </w:tblPrEx>
        <w:trPr>
          <w:trHeight w:val="13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9602DFD">
            <w:pPr>
              <w:widowControl/>
              <w:jc w:val="center"/>
              <w:rPr>
                <w:rFonts w:ascii="宋体" w:hAnsi="宋体" w:cs="宋体"/>
                <w:kern w:val="0"/>
                <w:sz w:val="20"/>
                <w:szCs w:val="20"/>
              </w:rPr>
            </w:pPr>
            <w:r>
              <w:rPr>
                <w:rFonts w:hint="eastAsia" w:ascii="宋体" w:hAnsi="宋体" w:cs="宋体"/>
                <w:kern w:val="0"/>
                <w:sz w:val="20"/>
                <w:szCs w:val="20"/>
              </w:rPr>
              <w:t>126</w:t>
            </w:r>
          </w:p>
        </w:tc>
        <w:tc>
          <w:tcPr>
            <w:tcW w:w="964" w:type="dxa"/>
            <w:vMerge w:val="continue"/>
            <w:tcBorders>
              <w:top w:val="nil"/>
              <w:left w:val="single" w:color="auto" w:sz="4" w:space="0"/>
              <w:bottom w:val="single" w:color="auto" w:sz="4" w:space="0"/>
              <w:right w:val="single" w:color="auto" w:sz="4" w:space="0"/>
            </w:tcBorders>
            <w:vAlign w:val="center"/>
          </w:tcPr>
          <w:p w14:paraId="09D1245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76B165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245A695">
            <w:pPr>
              <w:widowControl/>
              <w:jc w:val="left"/>
              <w:rPr>
                <w:rFonts w:ascii="宋体" w:hAnsi="宋体" w:cs="宋体"/>
                <w:color w:val="000000"/>
                <w:kern w:val="0"/>
                <w:sz w:val="20"/>
                <w:szCs w:val="20"/>
              </w:rPr>
            </w:pPr>
            <w:r>
              <w:rPr>
                <w:rFonts w:hint="eastAsia" w:ascii="宋体" w:hAnsi="宋体" w:cs="宋体"/>
                <w:color w:val="000000"/>
                <w:kern w:val="0"/>
                <w:sz w:val="20"/>
                <w:szCs w:val="20"/>
              </w:rPr>
              <w:t>环保法律法规的执行情况的检查</w:t>
            </w:r>
          </w:p>
        </w:tc>
        <w:tc>
          <w:tcPr>
            <w:tcW w:w="1701" w:type="dxa"/>
            <w:tcBorders>
              <w:top w:val="nil"/>
              <w:left w:val="nil"/>
              <w:bottom w:val="single" w:color="auto" w:sz="4" w:space="0"/>
              <w:right w:val="single" w:color="auto" w:sz="4" w:space="0"/>
            </w:tcBorders>
            <w:shd w:val="clear" w:color="auto" w:fill="auto"/>
            <w:vAlign w:val="center"/>
          </w:tcPr>
          <w:p w14:paraId="65146FD4">
            <w:pPr>
              <w:widowControl/>
              <w:jc w:val="left"/>
              <w:rPr>
                <w:rFonts w:ascii="宋体" w:hAnsi="宋体" w:cs="宋体"/>
                <w:color w:val="000000"/>
                <w:kern w:val="0"/>
                <w:sz w:val="20"/>
                <w:szCs w:val="20"/>
              </w:rPr>
            </w:pPr>
            <w:r>
              <w:rPr>
                <w:rFonts w:hint="eastAsia" w:ascii="宋体" w:hAnsi="宋体" w:cs="宋体"/>
                <w:color w:val="000000"/>
                <w:kern w:val="0"/>
                <w:sz w:val="20"/>
                <w:szCs w:val="20"/>
              </w:rPr>
              <w:t>排放环境噪声的企业事业单位和其他生产经营者及其噪声排放设施、设备、场所</w:t>
            </w:r>
          </w:p>
        </w:tc>
        <w:tc>
          <w:tcPr>
            <w:tcW w:w="850" w:type="dxa"/>
            <w:tcBorders>
              <w:top w:val="nil"/>
              <w:left w:val="nil"/>
              <w:bottom w:val="single" w:color="auto" w:sz="4" w:space="0"/>
              <w:right w:val="single" w:color="auto" w:sz="4" w:space="0"/>
            </w:tcBorders>
            <w:shd w:val="clear" w:color="auto" w:fill="auto"/>
            <w:vAlign w:val="center"/>
          </w:tcPr>
          <w:p w14:paraId="5C12FFB7">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FE8F84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78AA699">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6D260263">
            <w:pPr>
              <w:widowControl/>
              <w:jc w:val="left"/>
              <w:rPr>
                <w:rFonts w:ascii="宋体" w:hAnsi="宋体" w:cs="宋体"/>
                <w:color w:val="000000"/>
                <w:kern w:val="0"/>
                <w:sz w:val="20"/>
                <w:szCs w:val="20"/>
              </w:rPr>
            </w:pPr>
          </w:p>
        </w:tc>
      </w:tr>
      <w:tr w14:paraId="017E0161">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4430A71">
            <w:pPr>
              <w:widowControl/>
              <w:jc w:val="center"/>
              <w:rPr>
                <w:rFonts w:ascii="宋体" w:hAnsi="宋体" w:cs="宋体"/>
                <w:kern w:val="0"/>
                <w:sz w:val="20"/>
                <w:szCs w:val="20"/>
              </w:rPr>
            </w:pPr>
            <w:r>
              <w:rPr>
                <w:rFonts w:hint="eastAsia" w:ascii="宋体" w:hAnsi="宋体" w:cs="宋体"/>
                <w:kern w:val="0"/>
                <w:sz w:val="20"/>
                <w:szCs w:val="20"/>
              </w:rPr>
              <w:t>127</w:t>
            </w:r>
          </w:p>
        </w:tc>
        <w:tc>
          <w:tcPr>
            <w:tcW w:w="964" w:type="dxa"/>
            <w:vMerge w:val="continue"/>
            <w:tcBorders>
              <w:top w:val="nil"/>
              <w:left w:val="single" w:color="auto" w:sz="4" w:space="0"/>
              <w:bottom w:val="single" w:color="auto" w:sz="4" w:space="0"/>
              <w:right w:val="single" w:color="auto" w:sz="4" w:space="0"/>
            </w:tcBorders>
            <w:vAlign w:val="center"/>
          </w:tcPr>
          <w:p w14:paraId="2AF47335">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7EF49024">
            <w:pPr>
              <w:widowControl/>
              <w:jc w:val="left"/>
              <w:rPr>
                <w:rFonts w:ascii="宋体" w:hAnsi="宋体" w:cs="宋体"/>
                <w:color w:val="000000"/>
                <w:kern w:val="0"/>
                <w:sz w:val="20"/>
                <w:szCs w:val="20"/>
              </w:rPr>
            </w:pPr>
            <w:r>
              <w:rPr>
                <w:rFonts w:hint="eastAsia" w:ascii="宋体" w:hAnsi="宋体" w:cs="宋体"/>
                <w:color w:val="000000"/>
                <w:kern w:val="0"/>
                <w:sz w:val="20"/>
                <w:szCs w:val="20"/>
              </w:rPr>
              <w:t>对固体废物污染防治的监督检查</w:t>
            </w:r>
          </w:p>
        </w:tc>
        <w:tc>
          <w:tcPr>
            <w:tcW w:w="2268" w:type="dxa"/>
            <w:tcBorders>
              <w:top w:val="nil"/>
              <w:left w:val="nil"/>
              <w:bottom w:val="single" w:color="auto" w:sz="4" w:space="0"/>
              <w:right w:val="single" w:color="auto" w:sz="4" w:space="0"/>
            </w:tcBorders>
            <w:shd w:val="clear" w:color="auto" w:fill="auto"/>
            <w:vAlign w:val="center"/>
          </w:tcPr>
          <w:p w14:paraId="074AB7C2">
            <w:pPr>
              <w:widowControl/>
              <w:jc w:val="left"/>
              <w:rPr>
                <w:rFonts w:ascii="宋体" w:hAnsi="宋体" w:cs="宋体"/>
                <w:color w:val="000000"/>
                <w:kern w:val="0"/>
                <w:sz w:val="20"/>
                <w:szCs w:val="20"/>
              </w:rPr>
            </w:pPr>
            <w:r>
              <w:rPr>
                <w:rFonts w:hint="eastAsia" w:ascii="宋体" w:hAnsi="宋体" w:cs="宋体"/>
                <w:color w:val="000000"/>
                <w:kern w:val="0"/>
                <w:sz w:val="20"/>
                <w:szCs w:val="20"/>
              </w:rPr>
              <w:t>工业固体废物污染环境防治有关情况的检查</w:t>
            </w:r>
          </w:p>
        </w:tc>
        <w:tc>
          <w:tcPr>
            <w:tcW w:w="1701" w:type="dxa"/>
            <w:tcBorders>
              <w:top w:val="nil"/>
              <w:left w:val="nil"/>
              <w:bottom w:val="single" w:color="auto" w:sz="4" w:space="0"/>
              <w:right w:val="single" w:color="auto" w:sz="4" w:space="0"/>
            </w:tcBorders>
            <w:shd w:val="clear" w:color="auto" w:fill="auto"/>
            <w:vAlign w:val="center"/>
          </w:tcPr>
          <w:p w14:paraId="5878388F">
            <w:pPr>
              <w:widowControl/>
              <w:jc w:val="left"/>
              <w:rPr>
                <w:rFonts w:ascii="宋体" w:hAnsi="宋体" w:cs="宋体"/>
                <w:color w:val="000000"/>
                <w:kern w:val="0"/>
                <w:sz w:val="20"/>
                <w:szCs w:val="20"/>
              </w:rPr>
            </w:pPr>
            <w:r>
              <w:rPr>
                <w:rFonts w:hint="eastAsia" w:ascii="宋体" w:hAnsi="宋体" w:cs="宋体"/>
                <w:color w:val="000000"/>
                <w:kern w:val="0"/>
                <w:sz w:val="20"/>
                <w:szCs w:val="20"/>
              </w:rPr>
              <w:t>产生工业固体废物的企业事业单位和其他生产经营者</w:t>
            </w:r>
          </w:p>
        </w:tc>
        <w:tc>
          <w:tcPr>
            <w:tcW w:w="850" w:type="dxa"/>
            <w:tcBorders>
              <w:top w:val="nil"/>
              <w:left w:val="nil"/>
              <w:bottom w:val="single" w:color="auto" w:sz="4" w:space="0"/>
              <w:right w:val="single" w:color="auto" w:sz="4" w:space="0"/>
            </w:tcBorders>
            <w:shd w:val="clear" w:color="auto" w:fill="auto"/>
            <w:vAlign w:val="center"/>
          </w:tcPr>
          <w:p w14:paraId="171EB0CD">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F715CB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AFE09A9">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restart"/>
            <w:tcBorders>
              <w:top w:val="nil"/>
              <w:left w:val="single" w:color="auto" w:sz="4" w:space="0"/>
              <w:bottom w:val="single" w:color="auto" w:sz="4" w:space="0"/>
              <w:right w:val="single" w:color="auto" w:sz="4" w:space="0"/>
            </w:tcBorders>
            <w:shd w:val="clear" w:color="auto" w:fill="auto"/>
            <w:vAlign w:val="center"/>
          </w:tcPr>
          <w:p w14:paraId="4EC54893">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《中华人民共和国环境保护法》第二十四条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《中华人民共和国固体废物污染环境防治法》第二十六条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《环境监察办法》第六条</w:t>
            </w:r>
          </w:p>
        </w:tc>
      </w:tr>
      <w:tr w14:paraId="0C882977">
        <w:tblPrEx>
          <w:tblCellMar>
            <w:top w:w="0" w:type="dxa"/>
            <w:left w:w="108" w:type="dxa"/>
            <w:bottom w:w="0" w:type="dxa"/>
            <w:right w:w="108" w:type="dxa"/>
          </w:tblCellMar>
        </w:tblPrEx>
        <w:trPr>
          <w:trHeight w:val="8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A078EC6">
            <w:pPr>
              <w:widowControl/>
              <w:jc w:val="center"/>
              <w:rPr>
                <w:rFonts w:ascii="宋体" w:hAnsi="宋体" w:cs="宋体"/>
                <w:kern w:val="0"/>
                <w:sz w:val="20"/>
                <w:szCs w:val="20"/>
              </w:rPr>
            </w:pPr>
            <w:r>
              <w:rPr>
                <w:rFonts w:hint="eastAsia" w:ascii="宋体" w:hAnsi="宋体" w:cs="宋体"/>
                <w:kern w:val="0"/>
                <w:sz w:val="20"/>
                <w:szCs w:val="20"/>
              </w:rPr>
              <w:t>128</w:t>
            </w:r>
          </w:p>
        </w:tc>
        <w:tc>
          <w:tcPr>
            <w:tcW w:w="964" w:type="dxa"/>
            <w:vMerge w:val="continue"/>
            <w:tcBorders>
              <w:top w:val="nil"/>
              <w:left w:val="single" w:color="auto" w:sz="4" w:space="0"/>
              <w:bottom w:val="single" w:color="auto" w:sz="4" w:space="0"/>
              <w:right w:val="single" w:color="auto" w:sz="4" w:space="0"/>
            </w:tcBorders>
            <w:vAlign w:val="center"/>
          </w:tcPr>
          <w:p w14:paraId="6EFD260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0A8FFF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E7142C8">
            <w:pPr>
              <w:widowControl/>
              <w:jc w:val="left"/>
              <w:rPr>
                <w:rFonts w:ascii="宋体" w:hAnsi="宋体" w:cs="宋体"/>
                <w:color w:val="000000"/>
                <w:kern w:val="0"/>
                <w:sz w:val="20"/>
                <w:szCs w:val="20"/>
              </w:rPr>
            </w:pPr>
            <w:r>
              <w:rPr>
                <w:rFonts w:hint="eastAsia" w:ascii="宋体" w:hAnsi="宋体" w:cs="宋体"/>
                <w:color w:val="000000"/>
                <w:kern w:val="0"/>
                <w:sz w:val="20"/>
                <w:szCs w:val="20"/>
              </w:rPr>
              <w:t>工业固体废物污染防治设施运行情况的检查</w:t>
            </w:r>
          </w:p>
        </w:tc>
        <w:tc>
          <w:tcPr>
            <w:tcW w:w="1701" w:type="dxa"/>
            <w:tcBorders>
              <w:top w:val="nil"/>
              <w:left w:val="nil"/>
              <w:bottom w:val="single" w:color="auto" w:sz="4" w:space="0"/>
              <w:right w:val="single" w:color="auto" w:sz="4" w:space="0"/>
            </w:tcBorders>
            <w:shd w:val="clear" w:color="auto" w:fill="auto"/>
            <w:vAlign w:val="center"/>
          </w:tcPr>
          <w:p w14:paraId="0A1BE381">
            <w:pPr>
              <w:widowControl/>
              <w:jc w:val="left"/>
              <w:rPr>
                <w:rFonts w:ascii="宋体" w:hAnsi="宋体" w:cs="宋体"/>
                <w:color w:val="000000"/>
                <w:kern w:val="0"/>
                <w:sz w:val="20"/>
                <w:szCs w:val="20"/>
              </w:rPr>
            </w:pPr>
            <w:r>
              <w:rPr>
                <w:rFonts w:hint="eastAsia" w:ascii="宋体" w:hAnsi="宋体" w:cs="宋体"/>
                <w:color w:val="000000"/>
                <w:kern w:val="0"/>
                <w:sz w:val="20"/>
                <w:szCs w:val="20"/>
              </w:rPr>
              <w:t>产生工业固体废物的企业事业单位和其他生产经营者</w:t>
            </w:r>
          </w:p>
        </w:tc>
        <w:tc>
          <w:tcPr>
            <w:tcW w:w="850" w:type="dxa"/>
            <w:tcBorders>
              <w:top w:val="nil"/>
              <w:left w:val="nil"/>
              <w:bottom w:val="single" w:color="auto" w:sz="4" w:space="0"/>
              <w:right w:val="single" w:color="auto" w:sz="4" w:space="0"/>
            </w:tcBorders>
            <w:shd w:val="clear" w:color="auto" w:fill="auto"/>
            <w:vAlign w:val="center"/>
          </w:tcPr>
          <w:p w14:paraId="6AF379A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98E881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C0853A5">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367DA0A2">
            <w:pPr>
              <w:widowControl/>
              <w:jc w:val="left"/>
              <w:rPr>
                <w:rFonts w:ascii="宋体" w:hAnsi="宋体" w:cs="宋体"/>
                <w:color w:val="000000"/>
                <w:kern w:val="0"/>
                <w:sz w:val="20"/>
                <w:szCs w:val="20"/>
              </w:rPr>
            </w:pPr>
          </w:p>
        </w:tc>
      </w:tr>
      <w:tr w14:paraId="44018ED7">
        <w:tblPrEx>
          <w:tblCellMar>
            <w:top w:w="0" w:type="dxa"/>
            <w:left w:w="108" w:type="dxa"/>
            <w:bottom w:w="0" w:type="dxa"/>
            <w:right w:w="108" w:type="dxa"/>
          </w:tblCellMar>
        </w:tblPrEx>
        <w:trPr>
          <w:trHeight w:val="10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EAB8010">
            <w:pPr>
              <w:widowControl/>
              <w:jc w:val="center"/>
              <w:rPr>
                <w:rFonts w:ascii="宋体" w:hAnsi="宋体" w:cs="宋体"/>
                <w:kern w:val="0"/>
                <w:sz w:val="20"/>
                <w:szCs w:val="20"/>
              </w:rPr>
            </w:pPr>
            <w:r>
              <w:rPr>
                <w:rFonts w:hint="eastAsia" w:ascii="宋体" w:hAnsi="宋体" w:cs="宋体"/>
                <w:kern w:val="0"/>
                <w:sz w:val="20"/>
                <w:szCs w:val="20"/>
              </w:rPr>
              <w:t>129</w:t>
            </w:r>
          </w:p>
        </w:tc>
        <w:tc>
          <w:tcPr>
            <w:tcW w:w="964" w:type="dxa"/>
            <w:vMerge w:val="continue"/>
            <w:tcBorders>
              <w:top w:val="nil"/>
              <w:left w:val="single" w:color="auto" w:sz="4" w:space="0"/>
              <w:bottom w:val="single" w:color="auto" w:sz="4" w:space="0"/>
              <w:right w:val="single" w:color="auto" w:sz="4" w:space="0"/>
            </w:tcBorders>
            <w:vAlign w:val="center"/>
          </w:tcPr>
          <w:p w14:paraId="745CCAB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6DAA83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D7389F7">
            <w:pPr>
              <w:widowControl/>
              <w:jc w:val="left"/>
              <w:rPr>
                <w:rFonts w:ascii="宋体" w:hAnsi="宋体" w:cs="宋体"/>
                <w:color w:val="000000"/>
                <w:kern w:val="0"/>
                <w:sz w:val="20"/>
                <w:szCs w:val="20"/>
              </w:rPr>
            </w:pPr>
            <w:r>
              <w:rPr>
                <w:rFonts w:hint="eastAsia" w:ascii="宋体" w:hAnsi="宋体" w:cs="宋体"/>
                <w:color w:val="000000"/>
                <w:kern w:val="0"/>
                <w:sz w:val="20"/>
                <w:szCs w:val="20"/>
              </w:rPr>
              <w:t>环境保护行政许可执行情况的检查</w:t>
            </w:r>
          </w:p>
        </w:tc>
        <w:tc>
          <w:tcPr>
            <w:tcW w:w="1701" w:type="dxa"/>
            <w:tcBorders>
              <w:top w:val="nil"/>
              <w:left w:val="nil"/>
              <w:bottom w:val="single" w:color="auto" w:sz="4" w:space="0"/>
              <w:right w:val="single" w:color="auto" w:sz="4" w:space="0"/>
            </w:tcBorders>
            <w:shd w:val="clear" w:color="auto" w:fill="auto"/>
            <w:vAlign w:val="center"/>
          </w:tcPr>
          <w:p w14:paraId="44808F9D">
            <w:pPr>
              <w:widowControl/>
              <w:jc w:val="left"/>
              <w:rPr>
                <w:rFonts w:ascii="宋体" w:hAnsi="宋体" w:cs="宋体"/>
                <w:color w:val="000000"/>
                <w:kern w:val="0"/>
                <w:sz w:val="20"/>
                <w:szCs w:val="20"/>
              </w:rPr>
            </w:pPr>
            <w:r>
              <w:rPr>
                <w:rFonts w:hint="eastAsia" w:ascii="宋体" w:hAnsi="宋体" w:cs="宋体"/>
                <w:color w:val="000000"/>
                <w:kern w:val="0"/>
                <w:sz w:val="20"/>
                <w:szCs w:val="20"/>
              </w:rPr>
              <w:t>产生工业固体废物的企业事业单位和其他生产经营者</w:t>
            </w:r>
          </w:p>
        </w:tc>
        <w:tc>
          <w:tcPr>
            <w:tcW w:w="850" w:type="dxa"/>
            <w:tcBorders>
              <w:top w:val="nil"/>
              <w:left w:val="nil"/>
              <w:bottom w:val="single" w:color="auto" w:sz="4" w:space="0"/>
              <w:right w:val="single" w:color="auto" w:sz="4" w:space="0"/>
            </w:tcBorders>
            <w:shd w:val="clear" w:color="auto" w:fill="auto"/>
            <w:vAlign w:val="center"/>
          </w:tcPr>
          <w:p w14:paraId="13124D6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031552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F9D3527">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0D0CED8A">
            <w:pPr>
              <w:widowControl/>
              <w:jc w:val="left"/>
              <w:rPr>
                <w:rFonts w:ascii="宋体" w:hAnsi="宋体" w:cs="宋体"/>
                <w:color w:val="000000"/>
                <w:kern w:val="0"/>
                <w:sz w:val="20"/>
                <w:szCs w:val="20"/>
              </w:rPr>
            </w:pPr>
          </w:p>
        </w:tc>
      </w:tr>
      <w:tr w14:paraId="5168887A">
        <w:tblPrEx>
          <w:tblCellMar>
            <w:top w:w="0" w:type="dxa"/>
            <w:left w:w="108" w:type="dxa"/>
            <w:bottom w:w="0" w:type="dxa"/>
            <w:right w:w="108" w:type="dxa"/>
          </w:tblCellMar>
        </w:tblPrEx>
        <w:trPr>
          <w:trHeight w:val="10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AD1A16E">
            <w:pPr>
              <w:widowControl/>
              <w:jc w:val="center"/>
              <w:rPr>
                <w:rFonts w:ascii="宋体" w:hAnsi="宋体" w:cs="宋体"/>
                <w:kern w:val="0"/>
                <w:sz w:val="20"/>
                <w:szCs w:val="20"/>
              </w:rPr>
            </w:pPr>
            <w:r>
              <w:rPr>
                <w:rFonts w:hint="eastAsia" w:ascii="宋体" w:hAnsi="宋体" w:cs="宋体"/>
                <w:kern w:val="0"/>
                <w:sz w:val="20"/>
                <w:szCs w:val="20"/>
              </w:rPr>
              <w:t>130</w:t>
            </w:r>
          </w:p>
        </w:tc>
        <w:tc>
          <w:tcPr>
            <w:tcW w:w="964" w:type="dxa"/>
            <w:vMerge w:val="continue"/>
            <w:tcBorders>
              <w:top w:val="nil"/>
              <w:left w:val="single" w:color="auto" w:sz="4" w:space="0"/>
              <w:bottom w:val="single" w:color="auto" w:sz="4" w:space="0"/>
              <w:right w:val="single" w:color="auto" w:sz="4" w:space="0"/>
            </w:tcBorders>
            <w:vAlign w:val="center"/>
          </w:tcPr>
          <w:p w14:paraId="272AABD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B0F176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D0151AF">
            <w:pPr>
              <w:widowControl/>
              <w:jc w:val="left"/>
              <w:rPr>
                <w:rFonts w:ascii="宋体" w:hAnsi="宋体" w:cs="宋体"/>
                <w:color w:val="000000"/>
                <w:kern w:val="0"/>
                <w:sz w:val="20"/>
                <w:szCs w:val="20"/>
              </w:rPr>
            </w:pPr>
            <w:r>
              <w:rPr>
                <w:rFonts w:hint="eastAsia" w:ascii="宋体" w:hAnsi="宋体" w:cs="宋体"/>
                <w:color w:val="000000"/>
                <w:kern w:val="0"/>
                <w:sz w:val="20"/>
                <w:szCs w:val="20"/>
              </w:rPr>
              <w:t>环保法律法规的执行情况的检查</w:t>
            </w:r>
          </w:p>
        </w:tc>
        <w:tc>
          <w:tcPr>
            <w:tcW w:w="1701" w:type="dxa"/>
            <w:tcBorders>
              <w:top w:val="nil"/>
              <w:left w:val="nil"/>
              <w:bottom w:val="single" w:color="auto" w:sz="4" w:space="0"/>
              <w:right w:val="single" w:color="auto" w:sz="4" w:space="0"/>
            </w:tcBorders>
            <w:shd w:val="clear" w:color="auto" w:fill="auto"/>
            <w:vAlign w:val="center"/>
          </w:tcPr>
          <w:p w14:paraId="36A7982B">
            <w:pPr>
              <w:widowControl/>
              <w:jc w:val="left"/>
              <w:rPr>
                <w:rFonts w:ascii="宋体" w:hAnsi="宋体" w:cs="宋体"/>
                <w:color w:val="000000"/>
                <w:kern w:val="0"/>
                <w:sz w:val="20"/>
                <w:szCs w:val="20"/>
              </w:rPr>
            </w:pPr>
            <w:r>
              <w:rPr>
                <w:rFonts w:hint="eastAsia" w:ascii="宋体" w:hAnsi="宋体" w:cs="宋体"/>
                <w:color w:val="000000"/>
                <w:kern w:val="0"/>
                <w:sz w:val="20"/>
                <w:szCs w:val="20"/>
              </w:rPr>
              <w:t>产生工业固体废物的企业事业单位和其他生产经营者</w:t>
            </w:r>
          </w:p>
        </w:tc>
        <w:tc>
          <w:tcPr>
            <w:tcW w:w="850" w:type="dxa"/>
            <w:tcBorders>
              <w:top w:val="nil"/>
              <w:left w:val="nil"/>
              <w:bottom w:val="single" w:color="auto" w:sz="4" w:space="0"/>
              <w:right w:val="single" w:color="auto" w:sz="4" w:space="0"/>
            </w:tcBorders>
            <w:shd w:val="clear" w:color="auto" w:fill="auto"/>
            <w:vAlign w:val="center"/>
          </w:tcPr>
          <w:p w14:paraId="56856B2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76DC17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8A2DDF3">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0B297B36">
            <w:pPr>
              <w:widowControl/>
              <w:jc w:val="left"/>
              <w:rPr>
                <w:rFonts w:ascii="宋体" w:hAnsi="宋体" w:cs="宋体"/>
                <w:color w:val="000000"/>
                <w:kern w:val="0"/>
                <w:sz w:val="20"/>
                <w:szCs w:val="20"/>
              </w:rPr>
            </w:pPr>
          </w:p>
        </w:tc>
      </w:tr>
      <w:tr w14:paraId="7927C7BA">
        <w:tblPrEx>
          <w:tblCellMar>
            <w:top w:w="0" w:type="dxa"/>
            <w:left w:w="108" w:type="dxa"/>
            <w:bottom w:w="0" w:type="dxa"/>
            <w:right w:w="108" w:type="dxa"/>
          </w:tblCellMar>
        </w:tblPrEx>
        <w:trPr>
          <w:trHeight w:val="14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248A390">
            <w:pPr>
              <w:widowControl/>
              <w:jc w:val="center"/>
              <w:rPr>
                <w:rFonts w:ascii="宋体" w:hAnsi="宋体" w:cs="宋体"/>
                <w:kern w:val="0"/>
                <w:sz w:val="20"/>
                <w:szCs w:val="20"/>
              </w:rPr>
            </w:pPr>
            <w:r>
              <w:rPr>
                <w:rFonts w:hint="eastAsia" w:ascii="宋体" w:hAnsi="宋体" w:cs="宋体"/>
                <w:kern w:val="0"/>
                <w:sz w:val="20"/>
                <w:szCs w:val="20"/>
              </w:rPr>
              <w:t>131</w:t>
            </w:r>
          </w:p>
        </w:tc>
        <w:tc>
          <w:tcPr>
            <w:tcW w:w="964" w:type="dxa"/>
            <w:vMerge w:val="continue"/>
            <w:tcBorders>
              <w:top w:val="nil"/>
              <w:left w:val="single" w:color="auto" w:sz="4" w:space="0"/>
              <w:bottom w:val="single" w:color="auto" w:sz="4" w:space="0"/>
              <w:right w:val="single" w:color="auto" w:sz="4" w:space="0"/>
            </w:tcBorders>
            <w:vAlign w:val="center"/>
          </w:tcPr>
          <w:p w14:paraId="27B78CBA">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479E8500">
            <w:pPr>
              <w:widowControl/>
              <w:jc w:val="left"/>
              <w:rPr>
                <w:rFonts w:ascii="宋体" w:hAnsi="宋体" w:cs="宋体"/>
                <w:color w:val="000000"/>
                <w:kern w:val="0"/>
                <w:sz w:val="20"/>
                <w:szCs w:val="20"/>
              </w:rPr>
            </w:pPr>
            <w:r>
              <w:rPr>
                <w:rFonts w:hint="eastAsia" w:ascii="宋体" w:hAnsi="宋体" w:cs="宋体"/>
                <w:color w:val="000000"/>
                <w:kern w:val="0"/>
                <w:sz w:val="20"/>
                <w:szCs w:val="20"/>
              </w:rPr>
              <w:t>对放射性污染防治的监督检查</w:t>
            </w:r>
          </w:p>
        </w:tc>
        <w:tc>
          <w:tcPr>
            <w:tcW w:w="2268" w:type="dxa"/>
            <w:tcBorders>
              <w:top w:val="nil"/>
              <w:left w:val="nil"/>
              <w:bottom w:val="single" w:color="auto" w:sz="4" w:space="0"/>
              <w:right w:val="single" w:color="auto" w:sz="4" w:space="0"/>
            </w:tcBorders>
            <w:shd w:val="clear" w:color="auto" w:fill="auto"/>
            <w:vAlign w:val="center"/>
          </w:tcPr>
          <w:p w14:paraId="27612B24">
            <w:pPr>
              <w:widowControl/>
              <w:jc w:val="left"/>
              <w:rPr>
                <w:rFonts w:ascii="宋体" w:hAnsi="宋体" w:cs="宋体"/>
                <w:color w:val="000000"/>
                <w:kern w:val="0"/>
                <w:sz w:val="20"/>
                <w:szCs w:val="20"/>
              </w:rPr>
            </w:pPr>
            <w:r>
              <w:rPr>
                <w:rFonts w:hint="eastAsia" w:ascii="宋体" w:hAnsi="宋体" w:cs="宋体"/>
                <w:color w:val="000000"/>
                <w:kern w:val="0"/>
                <w:sz w:val="20"/>
                <w:szCs w:val="20"/>
              </w:rPr>
              <w:t>对放射性污染防治的监督检查</w:t>
            </w:r>
          </w:p>
        </w:tc>
        <w:tc>
          <w:tcPr>
            <w:tcW w:w="1701" w:type="dxa"/>
            <w:tcBorders>
              <w:top w:val="nil"/>
              <w:left w:val="nil"/>
              <w:bottom w:val="single" w:color="auto" w:sz="4" w:space="0"/>
              <w:right w:val="single" w:color="auto" w:sz="4" w:space="0"/>
            </w:tcBorders>
            <w:shd w:val="clear" w:color="auto" w:fill="auto"/>
            <w:vAlign w:val="center"/>
          </w:tcPr>
          <w:p w14:paraId="55C0CB42">
            <w:pPr>
              <w:widowControl/>
              <w:jc w:val="left"/>
              <w:rPr>
                <w:rFonts w:ascii="宋体" w:hAnsi="宋体" w:cs="宋体"/>
                <w:color w:val="000000"/>
                <w:kern w:val="0"/>
                <w:sz w:val="20"/>
                <w:szCs w:val="20"/>
              </w:rPr>
            </w:pPr>
            <w:r>
              <w:rPr>
                <w:rFonts w:hint="eastAsia" w:ascii="宋体" w:hAnsi="宋体" w:cs="宋体"/>
                <w:color w:val="000000"/>
                <w:kern w:val="0"/>
                <w:sz w:val="20"/>
                <w:szCs w:val="20"/>
              </w:rPr>
              <w:t>核技术利用、伴生放射性矿开发利用中的放射性污染防治有关的企业事业单位和其他生产经营者</w:t>
            </w:r>
          </w:p>
        </w:tc>
        <w:tc>
          <w:tcPr>
            <w:tcW w:w="850" w:type="dxa"/>
            <w:tcBorders>
              <w:top w:val="nil"/>
              <w:left w:val="nil"/>
              <w:bottom w:val="single" w:color="auto" w:sz="4" w:space="0"/>
              <w:right w:val="single" w:color="auto" w:sz="4" w:space="0"/>
            </w:tcBorders>
            <w:shd w:val="clear" w:color="auto" w:fill="auto"/>
            <w:vAlign w:val="center"/>
          </w:tcPr>
          <w:p w14:paraId="6042923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4F14A9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7C826B3">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tcBorders>
              <w:top w:val="nil"/>
              <w:left w:val="nil"/>
              <w:bottom w:val="single" w:color="auto" w:sz="4" w:space="0"/>
              <w:right w:val="single" w:color="auto" w:sz="4" w:space="0"/>
            </w:tcBorders>
            <w:shd w:val="clear" w:color="auto" w:fill="auto"/>
            <w:vAlign w:val="center"/>
          </w:tcPr>
          <w:p w14:paraId="04818DC1">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《中华人民共和国环境保护法》第二十四条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《中华人民共和国放射性污染防治法》第十一条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《环境监察办法》第六条</w:t>
            </w:r>
          </w:p>
        </w:tc>
      </w:tr>
      <w:tr w14:paraId="3A70474C">
        <w:tblPrEx>
          <w:tblCellMar>
            <w:top w:w="0" w:type="dxa"/>
            <w:left w:w="108" w:type="dxa"/>
            <w:bottom w:w="0" w:type="dxa"/>
            <w:right w:w="108" w:type="dxa"/>
          </w:tblCellMar>
        </w:tblPrEx>
        <w:trPr>
          <w:trHeight w:val="14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62627A1">
            <w:pPr>
              <w:widowControl/>
              <w:jc w:val="center"/>
              <w:rPr>
                <w:rFonts w:ascii="宋体" w:hAnsi="宋体" w:cs="宋体"/>
                <w:kern w:val="0"/>
                <w:sz w:val="20"/>
                <w:szCs w:val="20"/>
              </w:rPr>
            </w:pPr>
            <w:r>
              <w:rPr>
                <w:rFonts w:hint="eastAsia" w:ascii="宋体" w:hAnsi="宋体" w:cs="宋体"/>
                <w:kern w:val="0"/>
                <w:sz w:val="20"/>
                <w:szCs w:val="20"/>
              </w:rPr>
              <w:t>132</w:t>
            </w:r>
          </w:p>
        </w:tc>
        <w:tc>
          <w:tcPr>
            <w:tcW w:w="964" w:type="dxa"/>
            <w:vMerge w:val="continue"/>
            <w:tcBorders>
              <w:top w:val="nil"/>
              <w:left w:val="single" w:color="auto" w:sz="4" w:space="0"/>
              <w:bottom w:val="single" w:color="auto" w:sz="4" w:space="0"/>
              <w:right w:val="single" w:color="auto" w:sz="4" w:space="0"/>
            </w:tcBorders>
            <w:vAlign w:val="center"/>
          </w:tcPr>
          <w:p w14:paraId="00CB051D">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078FD0CD">
            <w:pPr>
              <w:widowControl/>
              <w:jc w:val="left"/>
              <w:rPr>
                <w:rFonts w:ascii="宋体" w:hAnsi="宋体" w:cs="宋体"/>
                <w:color w:val="000000"/>
                <w:kern w:val="0"/>
                <w:sz w:val="20"/>
                <w:szCs w:val="20"/>
              </w:rPr>
            </w:pPr>
            <w:r>
              <w:rPr>
                <w:rFonts w:hint="eastAsia" w:ascii="宋体" w:hAnsi="宋体" w:cs="宋体"/>
                <w:color w:val="000000"/>
                <w:kern w:val="0"/>
                <w:sz w:val="20"/>
                <w:szCs w:val="20"/>
              </w:rPr>
              <w:t>对医疗卫生机构和医疗废物集中处置单位的监督检查</w:t>
            </w:r>
          </w:p>
        </w:tc>
        <w:tc>
          <w:tcPr>
            <w:tcW w:w="2268" w:type="dxa"/>
            <w:tcBorders>
              <w:top w:val="nil"/>
              <w:left w:val="nil"/>
              <w:bottom w:val="single" w:color="auto" w:sz="4" w:space="0"/>
              <w:right w:val="single" w:color="auto" w:sz="4" w:space="0"/>
            </w:tcBorders>
            <w:shd w:val="clear" w:color="auto" w:fill="auto"/>
            <w:vAlign w:val="center"/>
          </w:tcPr>
          <w:p w14:paraId="334A02D8">
            <w:pPr>
              <w:widowControl/>
              <w:jc w:val="left"/>
              <w:rPr>
                <w:rFonts w:ascii="宋体" w:hAnsi="宋体" w:cs="宋体"/>
                <w:color w:val="000000"/>
                <w:kern w:val="0"/>
                <w:sz w:val="20"/>
                <w:szCs w:val="20"/>
              </w:rPr>
            </w:pPr>
            <w:r>
              <w:rPr>
                <w:rFonts w:hint="eastAsia" w:ascii="宋体" w:hAnsi="宋体" w:cs="宋体"/>
                <w:color w:val="000000"/>
                <w:kern w:val="0"/>
                <w:sz w:val="20"/>
                <w:szCs w:val="20"/>
              </w:rPr>
              <w:t>通过现场监督检查医疗卫生机构和医疗废物集中处置单位从事医疗废物收集、运送、贮存、处置的环境污染防治情况</w:t>
            </w:r>
          </w:p>
        </w:tc>
        <w:tc>
          <w:tcPr>
            <w:tcW w:w="1701" w:type="dxa"/>
            <w:tcBorders>
              <w:top w:val="nil"/>
              <w:left w:val="nil"/>
              <w:bottom w:val="single" w:color="auto" w:sz="4" w:space="0"/>
              <w:right w:val="single" w:color="auto" w:sz="4" w:space="0"/>
            </w:tcBorders>
            <w:shd w:val="clear" w:color="auto" w:fill="auto"/>
            <w:vAlign w:val="center"/>
          </w:tcPr>
          <w:p w14:paraId="395BEA8E">
            <w:pPr>
              <w:widowControl/>
              <w:jc w:val="left"/>
              <w:rPr>
                <w:rFonts w:ascii="宋体" w:hAnsi="宋体" w:cs="宋体"/>
                <w:color w:val="000000"/>
                <w:kern w:val="0"/>
                <w:sz w:val="20"/>
                <w:szCs w:val="20"/>
              </w:rPr>
            </w:pPr>
            <w:r>
              <w:rPr>
                <w:rFonts w:hint="eastAsia" w:ascii="宋体" w:hAnsi="宋体" w:cs="宋体"/>
                <w:color w:val="000000"/>
                <w:kern w:val="0"/>
                <w:sz w:val="20"/>
                <w:szCs w:val="20"/>
              </w:rPr>
              <w:t>从事医疗废物收集、运送、贮存、处置的医疗卫生机构和医疗废物集中处置单位</w:t>
            </w:r>
          </w:p>
        </w:tc>
        <w:tc>
          <w:tcPr>
            <w:tcW w:w="850" w:type="dxa"/>
            <w:tcBorders>
              <w:top w:val="nil"/>
              <w:left w:val="nil"/>
              <w:bottom w:val="single" w:color="auto" w:sz="4" w:space="0"/>
              <w:right w:val="single" w:color="auto" w:sz="4" w:space="0"/>
            </w:tcBorders>
            <w:shd w:val="clear" w:color="auto" w:fill="auto"/>
            <w:vAlign w:val="center"/>
          </w:tcPr>
          <w:p w14:paraId="16420FC2">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F63504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00AB218">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tcBorders>
              <w:top w:val="nil"/>
              <w:left w:val="nil"/>
              <w:bottom w:val="single" w:color="auto" w:sz="4" w:space="0"/>
              <w:right w:val="single" w:color="auto" w:sz="4" w:space="0"/>
            </w:tcBorders>
            <w:shd w:val="clear" w:color="auto" w:fill="auto"/>
            <w:vAlign w:val="center"/>
          </w:tcPr>
          <w:p w14:paraId="555F0C86">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《中华人民共和国环境保护法》第二十四条；《医疗废物管理条例》（国务院令第380 号）第三十四条、第三十六条；《环境监察办法》第六条</w:t>
            </w:r>
          </w:p>
        </w:tc>
      </w:tr>
      <w:tr w14:paraId="372CFEC2">
        <w:tblPrEx>
          <w:tblCellMar>
            <w:top w:w="0" w:type="dxa"/>
            <w:left w:w="108" w:type="dxa"/>
            <w:bottom w:w="0" w:type="dxa"/>
            <w:right w:w="108" w:type="dxa"/>
          </w:tblCellMar>
        </w:tblPrEx>
        <w:trPr>
          <w:trHeight w:val="16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06C078E">
            <w:pPr>
              <w:widowControl/>
              <w:jc w:val="center"/>
              <w:rPr>
                <w:rFonts w:ascii="宋体" w:hAnsi="宋体" w:cs="宋体"/>
                <w:kern w:val="0"/>
                <w:sz w:val="20"/>
                <w:szCs w:val="20"/>
              </w:rPr>
            </w:pPr>
            <w:r>
              <w:rPr>
                <w:rFonts w:hint="eastAsia" w:ascii="宋体" w:hAnsi="宋体" w:cs="宋体"/>
                <w:kern w:val="0"/>
                <w:sz w:val="20"/>
                <w:szCs w:val="20"/>
              </w:rPr>
              <w:t>133</w:t>
            </w:r>
          </w:p>
        </w:tc>
        <w:tc>
          <w:tcPr>
            <w:tcW w:w="964" w:type="dxa"/>
            <w:vMerge w:val="continue"/>
            <w:tcBorders>
              <w:top w:val="nil"/>
              <w:left w:val="single" w:color="auto" w:sz="4" w:space="0"/>
              <w:bottom w:val="single" w:color="auto" w:sz="4" w:space="0"/>
              <w:right w:val="single" w:color="auto" w:sz="4" w:space="0"/>
            </w:tcBorders>
            <w:vAlign w:val="center"/>
          </w:tcPr>
          <w:p w14:paraId="4B6A7700">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4E641F7B">
            <w:pPr>
              <w:widowControl/>
              <w:jc w:val="left"/>
              <w:rPr>
                <w:rFonts w:ascii="宋体" w:hAnsi="宋体" w:cs="宋体"/>
                <w:color w:val="000000"/>
                <w:kern w:val="0"/>
                <w:sz w:val="20"/>
                <w:szCs w:val="20"/>
              </w:rPr>
            </w:pPr>
            <w:r>
              <w:rPr>
                <w:rFonts w:hint="eastAsia" w:ascii="宋体" w:hAnsi="宋体" w:cs="宋体"/>
                <w:color w:val="000000"/>
                <w:kern w:val="0"/>
                <w:sz w:val="20"/>
                <w:szCs w:val="20"/>
              </w:rPr>
              <w:t>对涉及废弃危险化学品单位的监督检查</w:t>
            </w:r>
          </w:p>
        </w:tc>
        <w:tc>
          <w:tcPr>
            <w:tcW w:w="2268" w:type="dxa"/>
            <w:tcBorders>
              <w:top w:val="nil"/>
              <w:left w:val="nil"/>
              <w:bottom w:val="single" w:color="auto" w:sz="4" w:space="0"/>
              <w:right w:val="single" w:color="auto" w:sz="4" w:space="0"/>
            </w:tcBorders>
            <w:shd w:val="clear" w:color="auto" w:fill="auto"/>
            <w:vAlign w:val="center"/>
          </w:tcPr>
          <w:p w14:paraId="721886E0">
            <w:pPr>
              <w:widowControl/>
              <w:jc w:val="left"/>
              <w:rPr>
                <w:rFonts w:ascii="宋体" w:hAnsi="宋体" w:cs="宋体"/>
                <w:color w:val="000000"/>
                <w:kern w:val="0"/>
                <w:sz w:val="20"/>
                <w:szCs w:val="20"/>
              </w:rPr>
            </w:pPr>
            <w:r>
              <w:rPr>
                <w:rFonts w:hint="eastAsia" w:ascii="宋体" w:hAnsi="宋体" w:cs="宋体"/>
                <w:color w:val="000000"/>
                <w:kern w:val="0"/>
                <w:sz w:val="20"/>
                <w:szCs w:val="20"/>
              </w:rPr>
              <w:t>对涉及废弃危险化学品单位的监督检查</w:t>
            </w:r>
          </w:p>
        </w:tc>
        <w:tc>
          <w:tcPr>
            <w:tcW w:w="1701" w:type="dxa"/>
            <w:tcBorders>
              <w:top w:val="nil"/>
              <w:left w:val="nil"/>
              <w:bottom w:val="single" w:color="auto" w:sz="4" w:space="0"/>
              <w:right w:val="single" w:color="auto" w:sz="4" w:space="0"/>
            </w:tcBorders>
            <w:shd w:val="clear" w:color="auto" w:fill="auto"/>
            <w:vAlign w:val="center"/>
          </w:tcPr>
          <w:p w14:paraId="31FB2D5F">
            <w:pPr>
              <w:widowControl/>
              <w:jc w:val="left"/>
              <w:rPr>
                <w:rFonts w:ascii="宋体" w:hAnsi="宋体" w:cs="宋体"/>
                <w:color w:val="000000"/>
                <w:kern w:val="0"/>
                <w:sz w:val="20"/>
                <w:szCs w:val="20"/>
              </w:rPr>
            </w:pPr>
            <w:r>
              <w:rPr>
                <w:rFonts w:hint="eastAsia" w:ascii="宋体" w:hAnsi="宋体" w:cs="宋体"/>
                <w:color w:val="000000"/>
                <w:kern w:val="0"/>
                <w:sz w:val="20"/>
                <w:szCs w:val="20"/>
              </w:rPr>
              <w:t>通过现场监督检查产生、收集、贮存、运输、利用、处置废弃危险化学品的单位的环境污染防治情况</w:t>
            </w:r>
          </w:p>
        </w:tc>
        <w:tc>
          <w:tcPr>
            <w:tcW w:w="850" w:type="dxa"/>
            <w:tcBorders>
              <w:top w:val="nil"/>
              <w:left w:val="nil"/>
              <w:bottom w:val="single" w:color="auto" w:sz="4" w:space="0"/>
              <w:right w:val="single" w:color="auto" w:sz="4" w:space="0"/>
            </w:tcBorders>
            <w:shd w:val="clear" w:color="auto" w:fill="auto"/>
            <w:vAlign w:val="center"/>
          </w:tcPr>
          <w:p w14:paraId="0C0861D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89F38A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F4CF838">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tcBorders>
              <w:top w:val="nil"/>
              <w:left w:val="nil"/>
              <w:bottom w:val="single" w:color="auto" w:sz="4" w:space="0"/>
              <w:right w:val="single" w:color="auto" w:sz="4" w:space="0"/>
            </w:tcBorders>
            <w:shd w:val="clear" w:color="auto" w:fill="auto"/>
            <w:vAlign w:val="center"/>
          </w:tcPr>
          <w:p w14:paraId="56DB53DC">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《中华人民共和国环境保护法》第二十四条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《危险化学品安全管理条例》（国务院令第591号）第六条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《废弃危险化学品污染环境防治办法》第二十条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《环境监察办法》（环保部令第21号）第六条</w:t>
            </w:r>
          </w:p>
        </w:tc>
      </w:tr>
      <w:tr w14:paraId="070A3C50">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436182A">
            <w:pPr>
              <w:widowControl/>
              <w:jc w:val="center"/>
              <w:rPr>
                <w:rFonts w:ascii="宋体" w:hAnsi="宋体" w:cs="宋体"/>
                <w:kern w:val="0"/>
                <w:sz w:val="20"/>
                <w:szCs w:val="20"/>
              </w:rPr>
            </w:pPr>
            <w:r>
              <w:rPr>
                <w:rFonts w:hint="eastAsia" w:ascii="宋体" w:hAnsi="宋体" w:cs="宋体"/>
                <w:kern w:val="0"/>
                <w:sz w:val="20"/>
                <w:szCs w:val="20"/>
              </w:rPr>
              <w:t>134</w:t>
            </w:r>
          </w:p>
        </w:tc>
        <w:tc>
          <w:tcPr>
            <w:tcW w:w="964" w:type="dxa"/>
            <w:vMerge w:val="continue"/>
            <w:tcBorders>
              <w:top w:val="nil"/>
              <w:left w:val="single" w:color="auto" w:sz="4" w:space="0"/>
              <w:bottom w:val="single" w:color="auto" w:sz="4" w:space="0"/>
              <w:right w:val="single" w:color="auto" w:sz="4" w:space="0"/>
            </w:tcBorders>
            <w:vAlign w:val="center"/>
          </w:tcPr>
          <w:p w14:paraId="3A49EC3C">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40F87FA1">
            <w:pPr>
              <w:widowControl/>
              <w:jc w:val="left"/>
              <w:rPr>
                <w:rFonts w:ascii="宋体" w:hAnsi="宋体" w:cs="宋体"/>
                <w:color w:val="000000"/>
                <w:kern w:val="0"/>
                <w:sz w:val="20"/>
                <w:szCs w:val="20"/>
              </w:rPr>
            </w:pPr>
            <w:r>
              <w:rPr>
                <w:rFonts w:hint="eastAsia" w:ascii="宋体" w:hAnsi="宋体" w:cs="宋体"/>
                <w:color w:val="000000"/>
                <w:kern w:val="0"/>
                <w:sz w:val="20"/>
                <w:szCs w:val="20"/>
              </w:rPr>
              <w:t>对危险废物经营单位的监督检查</w:t>
            </w:r>
          </w:p>
        </w:tc>
        <w:tc>
          <w:tcPr>
            <w:tcW w:w="2268" w:type="dxa"/>
            <w:tcBorders>
              <w:top w:val="nil"/>
              <w:left w:val="nil"/>
              <w:bottom w:val="single" w:color="auto" w:sz="4" w:space="0"/>
              <w:right w:val="single" w:color="auto" w:sz="4" w:space="0"/>
            </w:tcBorders>
            <w:shd w:val="clear" w:color="auto" w:fill="auto"/>
            <w:vAlign w:val="center"/>
          </w:tcPr>
          <w:p w14:paraId="1845286B">
            <w:pPr>
              <w:widowControl/>
              <w:jc w:val="left"/>
              <w:rPr>
                <w:rFonts w:ascii="宋体" w:hAnsi="宋体" w:cs="宋体"/>
                <w:color w:val="000000"/>
                <w:kern w:val="0"/>
                <w:sz w:val="20"/>
                <w:szCs w:val="20"/>
              </w:rPr>
            </w:pPr>
            <w:r>
              <w:rPr>
                <w:rFonts w:hint="eastAsia" w:ascii="宋体" w:hAnsi="宋体" w:cs="宋体"/>
                <w:color w:val="000000"/>
                <w:kern w:val="0"/>
                <w:sz w:val="20"/>
                <w:szCs w:val="20"/>
              </w:rPr>
              <w:t>现场监督检查危险废物经营单位有关情况</w:t>
            </w:r>
          </w:p>
        </w:tc>
        <w:tc>
          <w:tcPr>
            <w:tcW w:w="1701" w:type="dxa"/>
            <w:tcBorders>
              <w:top w:val="nil"/>
              <w:left w:val="nil"/>
              <w:bottom w:val="single" w:color="auto" w:sz="4" w:space="0"/>
              <w:right w:val="single" w:color="auto" w:sz="4" w:space="0"/>
            </w:tcBorders>
            <w:shd w:val="clear" w:color="auto" w:fill="auto"/>
            <w:vAlign w:val="center"/>
          </w:tcPr>
          <w:p w14:paraId="302C5E0C">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危险废物经营单位</w:t>
            </w:r>
          </w:p>
        </w:tc>
        <w:tc>
          <w:tcPr>
            <w:tcW w:w="850" w:type="dxa"/>
            <w:tcBorders>
              <w:top w:val="nil"/>
              <w:left w:val="nil"/>
              <w:bottom w:val="single" w:color="auto" w:sz="4" w:space="0"/>
              <w:right w:val="single" w:color="auto" w:sz="4" w:space="0"/>
            </w:tcBorders>
            <w:shd w:val="clear" w:color="auto" w:fill="auto"/>
            <w:vAlign w:val="center"/>
          </w:tcPr>
          <w:p w14:paraId="3120CFA5">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2CACC4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90A8EE3">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restart"/>
            <w:tcBorders>
              <w:top w:val="nil"/>
              <w:left w:val="single" w:color="auto" w:sz="4" w:space="0"/>
              <w:bottom w:val="single" w:color="auto" w:sz="4" w:space="0"/>
              <w:right w:val="single" w:color="auto" w:sz="4" w:space="0"/>
            </w:tcBorders>
            <w:shd w:val="clear" w:color="auto" w:fill="auto"/>
            <w:vAlign w:val="center"/>
          </w:tcPr>
          <w:p w14:paraId="351879ED">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《中华人民共和国环境保护法》第二十四条；《危险废物经营许可证管理办法》（国务院令第408号）第十七条；《危险废物转移联单管理办法》第十一条；《环境监察办法》第六条</w:t>
            </w:r>
          </w:p>
        </w:tc>
      </w:tr>
      <w:tr w14:paraId="12B27F9A">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EB879EB">
            <w:pPr>
              <w:widowControl/>
              <w:jc w:val="center"/>
              <w:rPr>
                <w:rFonts w:ascii="宋体" w:hAnsi="宋体" w:cs="宋体"/>
                <w:kern w:val="0"/>
                <w:sz w:val="20"/>
                <w:szCs w:val="20"/>
              </w:rPr>
            </w:pPr>
            <w:r>
              <w:rPr>
                <w:rFonts w:hint="eastAsia" w:ascii="宋体" w:hAnsi="宋体" w:cs="宋体"/>
                <w:kern w:val="0"/>
                <w:sz w:val="20"/>
                <w:szCs w:val="20"/>
              </w:rPr>
              <w:t>135</w:t>
            </w:r>
          </w:p>
        </w:tc>
        <w:tc>
          <w:tcPr>
            <w:tcW w:w="964" w:type="dxa"/>
            <w:vMerge w:val="continue"/>
            <w:tcBorders>
              <w:top w:val="nil"/>
              <w:left w:val="single" w:color="auto" w:sz="4" w:space="0"/>
              <w:bottom w:val="single" w:color="auto" w:sz="4" w:space="0"/>
              <w:right w:val="single" w:color="auto" w:sz="4" w:space="0"/>
            </w:tcBorders>
            <w:vAlign w:val="center"/>
          </w:tcPr>
          <w:p w14:paraId="7629F05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1F5BD0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B62835A">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危险废物联单运行的情况</w:t>
            </w:r>
          </w:p>
        </w:tc>
        <w:tc>
          <w:tcPr>
            <w:tcW w:w="1701" w:type="dxa"/>
            <w:tcBorders>
              <w:top w:val="nil"/>
              <w:left w:val="nil"/>
              <w:bottom w:val="single" w:color="auto" w:sz="4" w:space="0"/>
              <w:right w:val="single" w:color="auto" w:sz="4" w:space="0"/>
            </w:tcBorders>
            <w:shd w:val="clear" w:color="auto" w:fill="auto"/>
            <w:vAlign w:val="center"/>
          </w:tcPr>
          <w:p w14:paraId="5D55CF30">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危险废物经营单位</w:t>
            </w:r>
          </w:p>
        </w:tc>
        <w:tc>
          <w:tcPr>
            <w:tcW w:w="850" w:type="dxa"/>
            <w:tcBorders>
              <w:top w:val="nil"/>
              <w:left w:val="nil"/>
              <w:bottom w:val="single" w:color="auto" w:sz="4" w:space="0"/>
              <w:right w:val="single" w:color="auto" w:sz="4" w:space="0"/>
            </w:tcBorders>
            <w:shd w:val="clear" w:color="auto" w:fill="auto"/>
            <w:vAlign w:val="center"/>
          </w:tcPr>
          <w:p w14:paraId="3FFA46D2">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F7BACB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69E0528">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3738A22E">
            <w:pPr>
              <w:widowControl/>
              <w:jc w:val="left"/>
              <w:rPr>
                <w:rFonts w:ascii="宋体" w:hAnsi="宋体" w:cs="宋体"/>
                <w:color w:val="000000"/>
                <w:kern w:val="0"/>
                <w:sz w:val="20"/>
                <w:szCs w:val="20"/>
              </w:rPr>
            </w:pPr>
          </w:p>
        </w:tc>
      </w:tr>
      <w:tr w14:paraId="6AB3ACC7">
        <w:tblPrEx>
          <w:tblCellMar>
            <w:top w:w="0" w:type="dxa"/>
            <w:left w:w="108" w:type="dxa"/>
            <w:bottom w:w="0" w:type="dxa"/>
            <w:right w:w="108" w:type="dxa"/>
          </w:tblCellMar>
        </w:tblPrEx>
        <w:trPr>
          <w:trHeight w:val="7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4D5F5F5">
            <w:pPr>
              <w:widowControl/>
              <w:jc w:val="center"/>
              <w:rPr>
                <w:rFonts w:ascii="宋体" w:hAnsi="宋体" w:cs="宋体"/>
                <w:kern w:val="0"/>
                <w:sz w:val="20"/>
                <w:szCs w:val="20"/>
              </w:rPr>
            </w:pPr>
            <w:r>
              <w:rPr>
                <w:rFonts w:hint="eastAsia" w:ascii="宋体" w:hAnsi="宋体" w:cs="宋体"/>
                <w:kern w:val="0"/>
                <w:sz w:val="20"/>
                <w:szCs w:val="20"/>
              </w:rPr>
              <w:t>136</w:t>
            </w:r>
          </w:p>
        </w:tc>
        <w:tc>
          <w:tcPr>
            <w:tcW w:w="964" w:type="dxa"/>
            <w:vMerge w:val="continue"/>
            <w:tcBorders>
              <w:top w:val="nil"/>
              <w:left w:val="single" w:color="auto" w:sz="4" w:space="0"/>
              <w:bottom w:val="single" w:color="auto" w:sz="4" w:space="0"/>
              <w:right w:val="single" w:color="auto" w:sz="4" w:space="0"/>
            </w:tcBorders>
            <w:vAlign w:val="center"/>
          </w:tcPr>
          <w:p w14:paraId="7F49AEFD">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48CB0AD5">
            <w:pPr>
              <w:widowControl/>
              <w:jc w:val="left"/>
              <w:rPr>
                <w:rFonts w:ascii="宋体" w:hAnsi="宋体" w:cs="宋体"/>
                <w:color w:val="000000"/>
                <w:kern w:val="0"/>
                <w:sz w:val="20"/>
                <w:szCs w:val="20"/>
              </w:rPr>
            </w:pPr>
            <w:r>
              <w:rPr>
                <w:rFonts w:hint="eastAsia" w:ascii="宋体" w:hAnsi="宋体" w:cs="宋体"/>
                <w:color w:val="000000"/>
                <w:kern w:val="0"/>
                <w:sz w:val="20"/>
                <w:szCs w:val="20"/>
              </w:rPr>
              <w:t>对畜禽养殖场环境保护工作的监督检查</w:t>
            </w:r>
          </w:p>
        </w:tc>
        <w:tc>
          <w:tcPr>
            <w:tcW w:w="2268" w:type="dxa"/>
            <w:tcBorders>
              <w:top w:val="nil"/>
              <w:left w:val="nil"/>
              <w:bottom w:val="single" w:color="auto" w:sz="4" w:space="0"/>
              <w:right w:val="single" w:color="auto" w:sz="4" w:space="0"/>
            </w:tcBorders>
            <w:shd w:val="clear" w:color="auto" w:fill="auto"/>
            <w:vAlign w:val="center"/>
          </w:tcPr>
          <w:p w14:paraId="306B6F03">
            <w:pPr>
              <w:widowControl/>
              <w:jc w:val="left"/>
              <w:rPr>
                <w:rFonts w:ascii="宋体" w:hAnsi="宋体" w:cs="宋体"/>
                <w:color w:val="000000"/>
                <w:kern w:val="0"/>
                <w:sz w:val="20"/>
                <w:szCs w:val="20"/>
              </w:rPr>
            </w:pPr>
            <w:r>
              <w:rPr>
                <w:rFonts w:hint="eastAsia" w:ascii="宋体" w:hAnsi="宋体" w:cs="宋体"/>
                <w:color w:val="000000"/>
                <w:kern w:val="0"/>
                <w:sz w:val="20"/>
                <w:szCs w:val="20"/>
              </w:rPr>
              <w:t>规模以上畜禽养殖场环境保护有关情况的检查</w:t>
            </w:r>
          </w:p>
        </w:tc>
        <w:tc>
          <w:tcPr>
            <w:tcW w:w="1701" w:type="dxa"/>
            <w:tcBorders>
              <w:top w:val="nil"/>
              <w:left w:val="nil"/>
              <w:bottom w:val="single" w:color="auto" w:sz="4" w:space="0"/>
              <w:right w:val="single" w:color="auto" w:sz="4" w:space="0"/>
            </w:tcBorders>
            <w:shd w:val="clear" w:color="auto" w:fill="auto"/>
            <w:vAlign w:val="center"/>
          </w:tcPr>
          <w:p w14:paraId="248E9391">
            <w:pPr>
              <w:widowControl/>
              <w:jc w:val="left"/>
              <w:rPr>
                <w:rFonts w:ascii="宋体" w:hAnsi="宋体" w:cs="宋体"/>
                <w:color w:val="000000"/>
                <w:kern w:val="0"/>
                <w:sz w:val="20"/>
                <w:szCs w:val="20"/>
              </w:rPr>
            </w:pPr>
            <w:r>
              <w:rPr>
                <w:rFonts w:hint="eastAsia" w:ascii="宋体" w:hAnsi="宋体" w:cs="宋体"/>
                <w:color w:val="000000"/>
                <w:kern w:val="0"/>
                <w:sz w:val="20"/>
                <w:szCs w:val="20"/>
              </w:rPr>
              <w:t>规模以上畜禽养殖场</w:t>
            </w:r>
          </w:p>
        </w:tc>
        <w:tc>
          <w:tcPr>
            <w:tcW w:w="850" w:type="dxa"/>
            <w:tcBorders>
              <w:top w:val="nil"/>
              <w:left w:val="nil"/>
              <w:bottom w:val="single" w:color="auto" w:sz="4" w:space="0"/>
              <w:right w:val="single" w:color="auto" w:sz="4" w:space="0"/>
            </w:tcBorders>
            <w:shd w:val="clear" w:color="auto" w:fill="auto"/>
            <w:vAlign w:val="center"/>
          </w:tcPr>
          <w:p w14:paraId="0CBFF47A">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B1294C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2E299CB">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restart"/>
            <w:tcBorders>
              <w:top w:val="nil"/>
              <w:left w:val="single" w:color="auto" w:sz="4" w:space="0"/>
              <w:bottom w:val="single" w:color="auto" w:sz="4" w:space="0"/>
              <w:right w:val="single" w:color="auto" w:sz="4" w:space="0"/>
            </w:tcBorders>
            <w:shd w:val="clear" w:color="auto" w:fill="auto"/>
            <w:vAlign w:val="center"/>
          </w:tcPr>
          <w:p w14:paraId="5A32D21E">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《中华人民共和国环境保护法》第二十四条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《畜禽规模养殖污染防治条例》二十三条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《环境监察办法》第六条</w:t>
            </w:r>
          </w:p>
        </w:tc>
      </w:tr>
      <w:tr w14:paraId="2C494B16">
        <w:tblPrEx>
          <w:tblCellMar>
            <w:top w:w="0" w:type="dxa"/>
            <w:left w:w="108" w:type="dxa"/>
            <w:bottom w:w="0" w:type="dxa"/>
            <w:right w:w="108" w:type="dxa"/>
          </w:tblCellMar>
        </w:tblPrEx>
        <w:trPr>
          <w:trHeight w:val="7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9F82D02">
            <w:pPr>
              <w:widowControl/>
              <w:jc w:val="center"/>
              <w:rPr>
                <w:rFonts w:ascii="宋体" w:hAnsi="宋体" w:cs="宋体"/>
                <w:kern w:val="0"/>
                <w:sz w:val="20"/>
                <w:szCs w:val="20"/>
              </w:rPr>
            </w:pPr>
            <w:r>
              <w:rPr>
                <w:rFonts w:hint="eastAsia" w:ascii="宋体" w:hAnsi="宋体" w:cs="宋体"/>
                <w:kern w:val="0"/>
                <w:sz w:val="20"/>
                <w:szCs w:val="20"/>
              </w:rPr>
              <w:t>137</w:t>
            </w:r>
          </w:p>
        </w:tc>
        <w:tc>
          <w:tcPr>
            <w:tcW w:w="964" w:type="dxa"/>
            <w:vMerge w:val="continue"/>
            <w:tcBorders>
              <w:top w:val="nil"/>
              <w:left w:val="single" w:color="auto" w:sz="4" w:space="0"/>
              <w:bottom w:val="single" w:color="auto" w:sz="4" w:space="0"/>
              <w:right w:val="single" w:color="auto" w:sz="4" w:space="0"/>
            </w:tcBorders>
            <w:vAlign w:val="center"/>
          </w:tcPr>
          <w:p w14:paraId="10E3499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A8C0C7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9C6F171">
            <w:pPr>
              <w:widowControl/>
              <w:jc w:val="left"/>
              <w:rPr>
                <w:rFonts w:ascii="宋体" w:hAnsi="宋体" w:cs="宋体"/>
                <w:color w:val="000000"/>
                <w:kern w:val="0"/>
                <w:sz w:val="20"/>
                <w:szCs w:val="20"/>
              </w:rPr>
            </w:pPr>
            <w:r>
              <w:rPr>
                <w:rFonts w:hint="eastAsia" w:ascii="宋体" w:hAnsi="宋体" w:cs="宋体"/>
                <w:color w:val="000000"/>
                <w:kern w:val="0"/>
                <w:sz w:val="20"/>
                <w:szCs w:val="20"/>
              </w:rPr>
              <w:t>规模以上畜禽养殖场污染防治设施运行情况的检查</w:t>
            </w:r>
          </w:p>
        </w:tc>
        <w:tc>
          <w:tcPr>
            <w:tcW w:w="1701" w:type="dxa"/>
            <w:tcBorders>
              <w:top w:val="nil"/>
              <w:left w:val="nil"/>
              <w:bottom w:val="single" w:color="auto" w:sz="4" w:space="0"/>
              <w:right w:val="single" w:color="auto" w:sz="4" w:space="0"/>
            </w:tcBorders>
            <w:shd w:val="clear" w:color="auto" w:fill="auto"/>
            <w:vAlign w:val="center"/>
          </w:tcPr>
          <w:p w14:paraId="10296F85">
            <w:pPr>
              <w:widowControl/>
              <w:jc w:val="left"/>
              <w:rPr>
                <w:rFonts w:ascii="宋体" w:hAnsi="宋体" w:cs="宋体"/>
                <w:color w:val="000000"/>
                <w:kern w:val="0"/>
                <w:sz w:val="20"/>
                <w:szCs w:val="20"/>
              </w:rPr>
            </w:pPr>
            <w:r>
              <w:rPr>
                <w:rFonts w:hint="eastAsia" w:ascii="宋体" w:hAnsi="宋体" w:cs="宋体"/>
                <w:color w:val="000000"/>
                <w:kern w:val="0"/>
                <w:sz w:val="20"/>
                <w:szCs w:val="20"/>
              </w:rPr>
              <w:t>规模以上畜禽养殖场</w:t>
            </w:r>
          </w:p>
        </w:tc>
        <w:tc>
          <w:tcPr>
            <w:tcW w:w="850" w:type="dxa"/>
            <w:tcBorders>
              <w:top w:val="nil"/>
              <w:left w:val="nil"/>
              <w:bottom w:val="single" w:color="auto" w:sz="4" w:space="0"/>
              <w:right w:val="single" w:color="auto" w:sz="4" w:space="0"/>
            </w:tcBorders>
            <w:shd w:val="clear" w:color="auto" w:fill="auto"/>
            <w:vAlign w:val="center"/>
          </w:tcPr>
          <w:p w14:paraId="20A7F14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5DFC77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4F52E66">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5D01E209">
            <w:pPr>
              <w:widowControl/>
              <w:jc w:val="left"/>
              <w:rPr>
                <w:rFonts w:ascii="宋体" w:hAnsi="宋体" w:cs="宋体"/>
                <w:color w:val="000000"/>
                <w:kern w:val="0"/>
                <w:sz w:val="20"/>
                <w:szCs w:val="20"/>
              </w:rPr>
            </w:pPr>
          </w:p>
        </w:tc>
      </w:tr>
      <w:tr w14:paraId="3361860C">
        <w:tblPrEx>
          <w:tblCellMar>
            <w:top w:w="0" w:type="dxa"/>
            <w:left w:w="108" w:type="dxa"/>
            <w:bottom w:w="0" w:type="dxa"/>
            <w:right w:w="108" w:type="dxa"/>
          </w:tblCellMar>
        </w:tblPrEx>
        <w:trPr>
          <w:trHeight w:val="6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2D26057">
            <w:pPr>
              <w:widowControl/>
              <w:jc w:val="center"/>
              <w:rPr>
                <w:rFonts w:ascii="宋体" w:hAnsi="宋体" w:cs="宋体"/>
                <w:kern w:val="0"/>
                <w:sz w:val="20"/>
                <w:szCs w:val="20"/>
              </w:rPr>
            </w:pPr>
            <w:r>
              <w:rPr>
                <w:rFonts w:hint="eastAsia" w:ascii="宋体" w:hAnsi="宋体" w:cs="宋体"/>
                <w:kern w:val="0"/>
                <w:sz w:val="20"/>
                <w:szCs w:val="20"/>
              </w:rPr>
              <w:t>138</w:t>
            </w:r>
          </w:p>
        </w:tc>
        <w:tc>
          <w:tcPr>
            <w:tcW w:w="964" w:type="dxa"/>
            <w:vMerge w:val="continue"/>
            <w:tcBorders>
              <w:top w:val="nil"/>
              <w:left w:val="single" w:color="auto" w:sz="4" w:space="0"/>
              <w:bottom w:val="single" w:color="auto" w:sz="4" w:space="0"/>
              <w:right w:val="single" w:color="auto" w:sz="4" w:space="0"/>
            </w:tcBorders>
            <w:vAlign w:val="center"/>
          </w:tcPr>
          <w:p w14:paraId="2BC698D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CE127A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4BBCF98">
            <w:pPr>
              <w:widowControl/>
              <w:jc w:val="left"/>
              <w:rPr>
                <w:rFonts w:ascii="宋体" w:hAnsi="宋体" w:cs="宋体"/>
                <w:color w:val="000000"/>
                <w:kern w:val="0"/>
                <w:sz w:val="20"/>
                <w:szCs w:val="20"/>
              </w:rPr>
            </w:pPr>
            <w:r>
              <w:rPr>
                <w:rFonts w:hint="eastAsia" w:ascii="宋体" w:hAnsi="宋体" w:cs="宋体"/>
                <w:color w:val="000000"/>
                <w:kern w:val="0"/>
                <w:sz w:val="20"/>
                <w:szCs w:val="20"/>
              </w:rPr>
              <w:t>环境保护行政许可执行情况的检查</w:t>
            </w:r>
          </w:p>
        </w:tc>
        <w:tc>
          <w:tcPr>
            <w:tcW w:w="1701" w:type="dxa"/>
            <w:tcBorders>
              <w:top w:val="nil"/>
              <w:left w:val="nil"/>
              <w:bottom w:val="single" w:color="auto" w:sz="4" w:space="0"/>
              <w:right w:val="single" w:color="auto" w:sz="4" w:space="0"/>
            </w:tcBorders>
            <w:shd w:val="clear" w:color="auto" w:fill="auto"/>
            <w:vAlign w:val="center"/>
          </w:tcPr>
          <w:p w14:paraId="1417D975">
            <w:pPr>
              <w:widowControl/>
              <w:jc w:val="left"/>
              <w:rPr>
                <w:rFonts w:ascii="宋体" w:hAnsi="宋体" w:cs="宋体"/>
                <w:color w:val="000000"/>
                <w:kern w:val="0"/>
                <w:sz w:val="20"/>
                <w:szCs w:val="20"/>
              </w:rPr>
            </w:pPr>
            <w:r>
              <w:rPr>
                <w:rFonts w:hint="eastAsia" w:ascii="宋体" w:hAnsi="宋体" w:cs="宋体"/>
                <w:color w:val="000000"/>
                <w:kern w:val="0"/>
                <w:sz w:val="20"/>
                <w:szCs w:val="20"/>
              </w:rPr>
              <w:t>规模以上畜禽养殖场</w:t>
            </w:r>
          </w:p>
        </w:tc>
        <w:tc>
          <w:tcPr>
            <w:tcW w:w="850" w:type="dxa"/>
            <w:tcBorders>
              <w:top w:val="nil"/>
              <w:left w:val="nil"/>
              <w:bottom w:val="single" w:color="auto" w:sz="4" w:space="0"/>
              <w:right w:val="single" w:color="auto" w:sz="4" w:space="0"/>
            </w:tcBorders>
            <w:shd w:val="clear" w:color="auto" w:fill="auto"/>
            <w:vAlign w:val="center"/>
          </w:tcPr>
          <w:p w14:paraId="71FE0BC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A17E7C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223A691">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6CB9EA61">
            <w:pPr>
              <w:widowControl/>
              <w:jc w:val="left"/>
              <w:rPr>
                <w:rFonts w:ascii="宋体" w:hAnsi="宋体" w:cs="宋体"/>
                <w:color w:val="000000"/>
                <w:kern w:val="0"/>
                <w:sz w:val="20"/>
                <w:szCs w:val="20"/>
              </w:rPr>
            </w:pPr>
          </w:p>
        </w:tc>
      </w:tr>
      <w:tr w14:paraId="31994360">
        <w:tblPrEx>
          <w:tblCellMar>
            <w:top w:w="0" w:type="dxa"/>
            <w:left w:w="108" w:type="dxa"/>
            <w:bottom w:w="0" w:type="dxa"/>
            <w:right w:w="108" w:type="dxa"/>
          </w:tblCellMar>
        </w:tblPrEx>
        <w:trPr>
          <w:trHeight w:val="4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F60491C">
            <w:pPr>
              <w:widowControl/>
              <w:jc w:val="center"/>
              <w:rPr>
                <w:rFonts w:ascii="宋体" w:hAnsi="宋体" w:cs="宋体"/>
                <w:kern w:val="0"/>
                <w:sz w:val="20"/>
                <w:szCs w:val="20"/>
              </w:rPr>
            </w:pPr>
            <w:r>
              <w:rPr>
                <w:rFonts w:hint="eastAsia" w:ascii="宋体" w:hAnsi="宋体" w:cs="宋体"/>
                <w:kern w:val="0"/>
                <w:sz w:val="20"/>
                <w:szCs w:val="20"/>
              </w:rPr>
              <w:t>139</w:t>
            </w:r>
          </w:p>
        </w:tc>
        <w:tc>
          <w:tcPr>
            <w:tcW w:w="964" w:type="dxa"/>
            <w:vMerge w:val="continue"/>
            <w:tcBorders>
              <w:top w:val="nil"/>
              <w:left w:val="single" w:color="auto" w:sz="4" w:space="0"/>
              <w:bottom w:val="single" w:color="auto" w:sz="4" w:space="0"/>
              <w:right w:val="single" w:color="auto" w:sz="4" w:space="0"/>
            </w:tcBorders>
            <w:vAlign w:val="center"/>
          </w:tcPr>
          <w:p w14:paraId="6BE18D5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6F8181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6C15AAA">
            <w:pPr>
              <w:widowControl/>
              <w:jc w:val="left"/>
              <w:rPr>
                <w:rFonts w:ascii="宋体" w:hAnsi="宋体" w:cs="宋体"/>
                <w:color w:val="000000"/>
                <w:kern w:val="0"/>
                <w:sz w:val="20"/>
                <w:szCs w:val="20"/>
              </w:rPr>
            </w:pPr>
            <w:r>
              <w:rPr>
                <w:rFonts w:hint="eastAsia" w:ascii="宋体" w:hAnsi="宋体" w:cs="宋体"/>
                <w:color w:val="000000"/>
                <w:kern w:val="0"/>
                <w:sz w:val="20"/>
                <w:szCs w:val="20"/>
              </w:rPr>
              <w:t>环保法律法规的执行情况的检查</w:t>
            </w:r>
          </w:p>
        </w:tc>
        <w:tc>
          <w:tcPr>
            <w:tcW w:w="1701" w:type="dxa"/>
            <w:tcBorders>
              <w:top w:val="nil"/>
              <w:left w:val="nil"/>
              <w:bottom w:val="single" w:color="auto" w:sz="4" w:space="0"/>
              <w:right w:val="single" w:color="auto" w:sz="4" w:space="0"/>
            </w:tcBorders>
            <w:shd w:val="clear" w:color="auto" w:fill="auto"/>
            <w:vAlign w:val="center"/>
          </w:tcPr>
          <w:p w14:paraId="32BFEE98">
            <w:pPr>
              <w:widowControl/>
              <w:jc w:val="left"/>
              <w:rPr>
                <w:rFonts w:ascii="宋体" w:hAnsi="宋体" w:cs="宋体"/>
                <w:color w:val="000000"/>
                <w:kern w:val="0"/>
                <w:sz w:val="20"/>
                <w:szCs w:val="20"/>
              </w:rPr>
            </w:pPr>
            <w:r>
              <w:rPr>
                <w:rFonts w:hint="eastAsia" w:ascii="宋体" w:hAnsi="宋体" w:cs="宋体"/>
                <w:color w:val="000000"/>
                <w:kern w:val="0"/>
                <w:sz w:val="20"/>
                <w:szCs w:val="20"/>
              </w:rPr>
              <w:t>规模以上畜禽养殖场</w:t>
            </w:r>
          </w:p>
        </w:tc>
        <w:tc>
          <w:tcPr>
            <w:tcW w:w="850" w:type="dxa"/>
            <w:tcBorders>
              <w:top w:val="nil"/>
              <w:left w:val="nil"/>
              <w:bottom w:val="single" w:color="auto" w:sz="4" w:space="0"/>
              <w:right w:val="single" w:color="auto" w:sz="4" w:space="0"/>
            </w:tcBorders>
            <w:shd w:val="clear" w:color="auto" w:fill="auto"/>
            <w:vAlign w:val="center"/>
          </w:tcPr>
          <w:p w14:paraId="083117F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E70EA9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CE3B157">
            <w:pPr>
              <w:widowControl/>
              <w:jc w:val="center"/>
              <w:rPr>
                <w:rFonts w:ascii="宋体" w:hAnsi="宋体" w:cs="宋体"/>
                <w:color w:val="000000"/>
                <w:kern w:val="0"/>
                <w:sz w:val="20"/>
                <w:szCs w:val="20"/>
              </w:rPr>
            </w:pPr>
            <w:r>
              <w:rPr>
                <w:rFonts w:hint="eastAsia" w:ascii="宋体" w:hAnsi="宋体" w:cs="宋体"/>
                <w:color w:val="000000"/>
                <w:kern w:val="0"/>
                <w:sz w:val="20"/>
                <w:szCs w:val="20"/>
              </w:rPr>
              <w:t>区生态环境局</w:t>
            </w:r>
          </w:p>
        </w:tc>
        <w:tc>
          <w:tcPr>
            <w:tcW w:w="5670" w:type="dxa"/>
            <w:vMerge w:val="continue"/>
            <w:tcBorders>
              <w:top w:val="nil"/>
              <w:left w:val="single" w:color="auto" w:sz="4" w:space="0"/>
              <w:bottom w:val="single" w:color="auto" w:sz="4" w:space="0"/>
              <w:right w:val="single" w:color="auto" w:sz="4" w:space="0"/>
            </w:tcBorders>
            <w:vAlign w:val="center"/>
          </w:tcPr>
          <w:p w14:paraId="36172954">
            <w:pPr>
              <w:widowControl/>
              <w:jc w:val="left"/>
              <w:rPr>
                <w:rFonts w:ascii="宋体" w:hAnsi="宋体" w:cs="宋体"/>
                <w:color w:val="000000"/>
                <w:kern w:val="0"/>
                <w:sz w:val="20"/>
                <w:szCs w:val="20"/>
              </w:rPr>
            </w:pPr>
          </w:p>
        </w:tc>
      </w:tr>
      <w:tr w14:paraId="48B2EB6D">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FBA74C4">
            <w:pPr>
              <w:widowControl/>
              <w:jc w:val="center"/>
              <w:rPr>
                <w:rFonts w:ascii="宋体" w:hAnsi="宋体" w:cs="宋体"/>
                <w:kern w:val="0"/>
                <w:sz w:val="20"/>
                <w:szCs w:val="20"/>
              </w:rPr>
            </w:pPr>
            <w:r>
              <w:rPr>
                <w:rFonts w:hint="eastAsia" w:ascii="宋体" w:hAnsi="宋体" w:cs="宋体"/>
                <w:kern w:val="0"/>
                <w:sz w:val="20"/>
                <w:szCs w:val="20"/>
              </w:rPr>
              <w:t>140</w:t>
            </w:r>
          </w:p>
        </w:tc>
        <w:tc>
          <w:tcPr>
            <w:tcW w:w="964" w:type="dxa"/>
            <w:vMerge w:val="restart"/>
            <w:tcBorders>
              <w:top w:val="nil"/>
              <w:left w:val="single" w:color="auto" w:sz="4" w:space="0"/>
              <w:bottom w:val="single" w:color="000000" w:sz="4" w:space="0"/>
              <w:right w:val="single" w:color="auto" w:sz="4" w:space="0"/>
            </w:tcBorders>
            <w:shd w:val="clear" w:color="auto" w:fill="auto"/>
            <w:vAlign w:val="center"/>
          </w:tcPr>
          <w:p w14:paraId="0F1E7A91">
            <w:pPr>
              <w:widowControl/>
              <w:jc w:val="center"/>
              <w:rPr>
                <w:rFonts w:ascii="宋体" w:hAnsi="宋体" w:cs="宋体"/>
                <w:color w:val="000000"/>
                <w:kern w:val="0"/>
                <w:sz w:val="20"/>
                <w:szCs w:val="20"/>
              </w:rPr>
            </w:pPr>
            <w:r>
              <w:rPr>
                <w:rFonts w:hint="eastAsia" w:ascii="宋体" w:hAnsi="宋体" w:cs="宋体"/>
                <w:color w:val="000000"/>
                <w:kern w:val="0"/>
                <w:sz w:val="20"/>
                <w:szCs w:val="20"/>
              </w:rPr>
              <w:t>城市管理领域</w:t>
            </w:r>
          </w:p>
        </w:tc>
        <w:tc>
          <w:tcPr>
            <w:tcW w:w="1163" w:type="dxa"/>
            <w:tcBorders>
              <w:top w:val="nil"/>
              <w:left w:val="nil"/>
              <w:bottom w:val="single" w:color="auto" w:sz="4" w:space="0"/>
              <w:right w:val="single" w:color="auto" w:sz="4" w:space="0"/>
            </w:tcBorders>
            <w:shd w:val="clear" w:color="auto" w:fill="auto"/>
            <w:vAlign w:val="center"/>
          </w:tcPr>
          <w:p w14:paraId="1F50CDB7">
            <w:pPr>
              <w:widowControl/>
              <w:jc w:val="left"/>
              <w:rPr>
                <w:rFonts w:ascii="宋体" w:hAnsi="宋体" w:cs="宋体"/>
                <w:color w:val="000000"/>
                <w:kern w:val="0"/>
                <w:sz w:val="20"/>
                <w:szCs w:val="20"/>
              </w:rPr>
            </w:pPr>
            <w:r>
              <w:rPr>
                <w:rFonts w:hint="eastAsia" w:ascii="宋体" w:hAnsi="宋体" w:cs="宋体"/>
                <w:color w:val="000000"/>
                <w:kern w:val="0"/>
                <w:sz w:val="20"/>
                <w:szCs w:val="20"/>
              </w:rPr>
              <w:t>建筑垃圾运输企业</w:t>
            </w:r>
          </w:p>
        </w:tc>
        <w:tc>
          <w:tcPr>
            <w:tcW w:w="2268" w:type="dxa"/>
            <w:tcBorders>
              <w:top w:val="nil"/>
              <w:left w:val="nil"/>
              <w:bottom w:val="single" w:color="auto" w:sz="4" w:space="0"/>
              <w:right w:val="single" w:color="auto" w:sz="4" w:space="0"/>
            </w:tcBorders>
            <w:shd w:val="clear" w:color="auto" w:fill="auto"/>
            <w:vAlign w:val="center"/>
          </w:tcPr>
          <w:p w14:paraId="79F0B26E">
            <w:pPr>
              <w:widowControl/>
              <w:jc w:val="left"/>
              <w:rPr>
                <w:rFonts w:ascii="宋体" w:hAnsi="宋体" w:cs="宋体"/>
                <w:color w:val="000000"/>
                <w:kern w:val="0"/>
                <w:sz w:val="20"/>
                <w:szCs w:val="20"/>
              </w:rPr>
            </w:pPr>
            <w:r>
              <w:rPr>
                <w:rFonts w:hint="eastAsia" w:ascii="宋体" w:hAnsi="宋体" w:cs="宋体"/>
                <w:color w:val="000000"/>
                <w:kern w:val="0"/>
                <w:sz w:val="20"/>
                <w:szCs w:val="20"/>
              </w:rPr>
              <w:t>对运输企业监督检查</w:t>
            </w:r>
          </w:p>
        </w:tc>
        <w:tc>
          <w:tcPr>
            <w:tcW w:w="1701" w:type="dxa"/>
            <w:tcBorders>
              <w:top w:val="nil"/>
              <w:left w:val="nil"/>
              <w:bottom w:val="single" w:color="auto" w:sz="4" w:space="0"/>
              <w:right w:val="single" w:color="auto" w:sz="4" w:space="0"/>
            </w:tcBorders>
            <w:shd w:val="clear" w:color="auto" w:fill="auto"/>
            <w:vAlign w:val="center"/>
          </w:tcPr>
          <w:p w14:paraId="21FA14B5">
            <w:pPr>
              <w:widowControl/>
              <w:jc w:val="left"/>
              <w:rPr>
                <w:rFonts w:ascii="宋体" w:hAnsi="宋体" w:cs="宋体"/>
                <w:color w:val="000000"/>
                <w:kern w:val="0"/>
                <w:sz w:val="20"/>
                <w:szCs w:val="20"/>
              </w:rPr>
            </w:pPr>
            <w:r>
              <w:rPr>
                <w:rFonts w:hint="eastAsia" w:ascii="宋体" w:hAnsi="宋体" w:cs="宋体"/>
                <w:color w:val="000000"/>
                <w:kern w:val="0"/>
                <w:sz w:val="20"/>
                <w:szCs w:val="20"/>
              </w:rPr>
              <w:t>经市城管委核发的资质运输许可证的运输企业</w:t>
            </w:r>
          </w:p>
        </w:tc>
        <w:tc>
          <w:tcPr>
            <w:tcW w:w="850" w:type="dxa"/>
            <w:tcBorders>
              <w:top w:val="nil"/>
              <w:left w:val="nil"/>
              <w:bottom w:val="single" w:color="auto" w:sz="4" w:space="0"/>
              <w:right w:val="single" w:color="auto" w:sz="4" w:space="0"/>
            </w:tcBorders>
            <w:shd w:val="clear" w:color="auto" w:fill="auto"/>
            <w:vAlign w:val="center"/>
          </w:tcPr>
          <w:p w14:paraId="11F92937">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EAEE51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6969EF5">
            <w:pPr>
              <w:widowControl/>
              <w:jc w:val="center"/>
              <w:rPr>
                <w:rFonts w:ascii="宋体" w:hAnsi="宋体" w:cs="宋体"/>
                <w:color w:val="000000"/>
                <w:kern w:val="0"/>
                <w:sz w:val="20"/>
                <w:szCs w:val="20"/>
              </w:rPr>
            </w:pPr>
            <w:r>
              <w:rPr>
                <w:rFonts w:hint="eastAsia" w:ascii="宋体" w:hAnsi="宋体" w:cs="宋体"/>
                <w:color w:val="000000"/>
                <w:kern w:val="0"/>
                <w:sz w:val="20"/>
                <w:szCs w:val="20"/>
              </w:rPr>
              <w:t>区城管局</w:t>
            </w:r>
          </w:p>
        </w:tc>
        <w:tc>
          <w:tcPr>
            <w:tcW w:w="5670" w:type="dxa"/>
            <w:tcBorders>
              <w:top w:val="nil"/>
              <w:left w:val="nil"/>
              <w:bottom w:val="single" w:color="auto" w:sz="4" w:space="0"/>
              <w:right w:val="single" w:color="auto" w:sz="4" w:space="0"/>
            </w:tcBorders>
            <w:shd w:val="clear" w:color="auto" w:fill="auto"/>
            <w:vAlign w:val="center"/>
          </w:tcPr>
          <w:p w14:paraId="4B5CF86B">
            <w:pPr>
              <w:widowControl/>
              <w:jc w:val="left"/>
              <w:rPr>
                <w:rFonts w:ascii="宋体" w:hAnsi="宋体" w:cs="宋体"/>
                <w:color w:val="000000"/>
                <w:kern w:val="0"/>
                <w:sz w:val="20"/>
                <w:szCs w:val="20"/>
              </w:rPr>
            </w:pPr>
            <w:r>
              <w:rPr>
                <w:rFonts w:hint="eastAsia" w:ascii="宋体" w:hAnsi="宋体" w:cs="宋体"/>
                <w:color w:val="000000"/>
                <w:kern w:val="0"/>
                <w:sz w:val="20"/>
                <w:szCs w:val="20"/>
              </w:rPr>
              <w:t>《城市建筑垃圾管理规定》（建设部令第139号）；《武汉市市容</w:t>
            </w:r>
            <w:r>
              <w:rPr>
                <w:rFonts w:hint="eastAsia" w:ascii="宋体" w:hAnsi="宋体" w:cs="宋体"/>
                <w:color w:val="000000"/>
                <w:kern w:val="0"/>
                <w:sz w:val="20"/>
                <w:szCs w:val="20"/>
                <w:lang w:eastAsia="zh-CN"/>
              </w:rPr>
              <w:t>环境</w:t>
            </w:r>
            <w:bookmarkStart w:id="0" w:name="_GoBack"/>
            <w:bookmarkEnd w:id="0"/>
            <w:r>
              <w:rPr>
                <w:rFonts w:hint="eastAsia" w:ascii="宋体" w:hAnsi="宋体" w:cs="宋体"/>
                <w:color w:val="000000"/>
                <w:kern w:val="0"/>
                <w:sz w:val="20"/>
                <w:szCs w:val="20"/>
              </w:rPr>
              <w:t>卫生管理条例》第三十四条；《武汉市建筑垃圾管理办法》（武汉市人民政府令294号）第十四条</w:t>
            </w:r>
          </w:p>
        </w:tc>
      </w:tr>
      <w:tr w14:paraId="586DA2F8">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2FE842D">
            <w:pPr>
              <w:widowControl/>
              <w:jc w:val="center"/>
              <w:rPr>
                <w:rFonts w:ascii="宋体" w:hAnsi="宋体" w:cs="宋体"/>
                <w:kern w:val="0"/>
                <w:sz w:val="20"/>
                <w:szCs w:val="20"/>
              </w:rPr>
            </w:pPr>
            <w:r>
              <w:rPr>
                <w:rFonts w:hint="eastAsia" w:ascii="宋体" w:hAnsi="宋体" w:cs="宋体"/>
                <w:kern w:val="0"/>
                <w:sz w:val="20"/>
                <w:szCs w:val="20"/>
              </w:rPr>
              <w:t>141</w:t>
            </w:r>
          </w:p>
        </w:tc>
        <w:tc>
          <w:tcPr>
            <w:tcW w:w="964" w:type="dxa"/>
            <w:vMerge w:val="continue"/>
            <w:tcBorders>
              <w:top w:val="nil"/>
              <w:left w:val="single" w:color="auto" w:sz="4" w:space="0"/>
              <w:bottom w:val="single" w:color="000000" w:sz="4" w:space="0"/>
              <w:right w:val="single" w:color="auto" w:sz="4" w:space="0"/>
            </w:tcBorders>
            <w:vAlign w:val="center"/>
          </w:tcPr>
          <w:p w14:paraId="49216214">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20BC67CB">
            <w:pPr>
              <w:widowControl/>
              <w:jc w:val="left"/>
              <w:rPr>
                <w:rFonts w:ascii="宋体" w:hAnsi="宋体" w:cs="宋体"/>
                <w:color w:val="000000"/>
                <w:kern w:val="0"/>
                <w:sz w:val="20"/>
                <w:szCs w:val="20"/>
              </w:rPr>
            </w:pPr>
            <w:r>
              <w:rPr>
                <w:rFonts w:hint="eastAsia" w:ascii="宋体" w:hAnsi="宋体" w:cs="宋体"/>
                <w:color w:val="000000"/>
                <w:kern w:val="0"/>
                <w:sz w:val="20"/>
                <w:szCs w:val="20"/>
              </w:rPr>
              <w:t>户外广告设置</w:t>
            </w:r>
          </w:p>
        </w:tc>
        <w:tc>
          <w:tcPr>
            <w:tcW w:w="2268" w:type="dxa"/>
            <w:tcBorders>
              <w:top w:val="nil"/>
              <w:left w:val="nil"/>
              <w:bottom w:val="single" w:color="auto" w:sz="4" w:space="0"/>
              <w:right w:val="single" w:color="auto" w:sz="4" w:space="0"/>
            </w:tcBorders>
            <w:shd w:val="clear" w:color="auto" w:fill="auto"/>
            <w:vAlign w:val="center"/>
          </w:tcPr>
          <w:p w14:paraId="76E69801">
            <w:pPr>
              <w:widowControl/>
              <w:jc w:val="left"/>
              <w:rPr>
                <w:rFonts w:ascii="宋体" w:hAnsi="宋体" w:cs="宋体"/>
                <w:color w:val="000000"/>
                <w:kern w:val="0"/>
                <w:sz w:val="20"/>
                <w:szCs w:val="20"/>
              </w:rPr>
            </w:pPr>
            <w:r>
              <w:rPr>
                <w:rFonts w:hint="eastAsia" w:ascii="宋体" w:hAnsi="宋体" w:cs="宋体"/>
                <w:color w:val="000000"/>
                <w:kern w:val="0"/>
                <w:sz w:val="20"/>
                <w:szCs w:val="20"/>
              </w:rPr>
              <w:t>经批准设置的户外广告的监督检查</w:t>
            </w:r>
          </w:p>
        </w:tc>
        <w:tc>
          <w:tcPr>
            <w:tcW w:w="1701" w:type="dxa"/>
            <w:tcBorders>
              <w:top w:val="nil"/>
              <w:left w:val="nil"/>
              <w:bottom w:val="single" w:color="auto" w:sz="4" w:space="0"/>
              <w:right w:val="single" w:color="auto" w:sz="4" w:space="0"/>
            </w:tcBorders>
            <w:shd w:val="clear" w:color="auto" w:fill="auto"/>
            <w:vAlign w:val="center"/>
          </w:tcPr>
          <w:p w14:paraId="07626696">
            <w:pPr>
              <w:widowControl/>
              <w:jc w:val="left"/>
              <w:rPr>
                <w:rFonts w:ascii="宋体" w:hAnsi="宋体" w:cs="宋体"/>
                <w:color w:val="000000"/>
                <w:kern w:val="0"/>
                <w:sz w:val="20"/>
                <w:szCs w:val="20"/>
              </w:rPr>
            </w:pPr>
            <w:r>
              <w:rPr>
                <w:rFonts w:hint="eastAsia" w:ascii="宋体" w:hAnsi="宋体" w:cs="宋体"/>
                <w:color w:val="000000"/>
                <w:kern w:val="0"/>
                <w:sz w:val="20"/>
                <w:szCs w:val="20"/>
              </w:rPr>
              <w:t>户外广告设置企业</w:t>
            </w:r>
          </w:p>
        </w:tc>
        <w:tc>
          <w:tcPr>
            <w:tcW w:w="850" w:type="dxa"/>
            <w:tcBorders>
              <w:top w:val="nil"/>
              <w:left w:val="nil"/>
              <w:bottom w:val="single" w:color="auto" w:sz="4" w:space="0"/>
              <w:right w:val="single" w:color="auto" w:sz="4" w:space="0"/>
            </w:tcBorders>
            <w:shd w:val="clear" w:color="auto" w:fill="auto"/>
            <w:vAlign w:val="center"/>
          </w:tcPr>
          <w:p w14:paraId="650644A8">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C84DBC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FEFB5E9">
            <w:pPr>
              <w:widowControl/>
              <w:jc w:val="center"/>
              <w:rPr>
                <w:rFonts w:ascii="宋体" w:hAnsi="宋体" w:cs="宋体"/>
                <w:color w:val="000000"/>
                <w:kern w:val="0"/>
                <w:sz w:val="20"/>
                <w:szCs w:val="20"/>
              </w:rPr>
            </w:pPr>
            <w:r>
              <w:rPr>
                <w:rFonts w:hint="eastAsia" w:ascii="宋体" w:hAnsi="宋体" w:cs="宋体"/>
                <w:color w:val="000000"/>
                <w:kern w:val="0"/>
                <w:sz w:val="20"/>
                <w:szCs w:val="20"/>
              </w:rPr>
              <w:t>区城管局</w:t>
            </w:r>
          </w:p>
        </w:tc>
        <w:tc>
          <w:tcPr>
            <w:tcW w:w="5670" w:type="dxa"/>
            <w:tcBorders>
              <w:top w:val="nil"/>
              <w:left w:val="nil"/>
              <w:bottom w:val="single" w:color="auto" w:sz="4" w:space="0"/>
              <w:right w:val="single" w:color="auto" w:sz="4" w:space="0"/>
            </w:tcBorders>
            <w:shd w:val="clear" w:color="auto" w:fill="auto"/>
            <w:vAlign w:val="center"/>
          </w:tcPr>
          <w:p w14:paraId="3A227EF7">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《武汉市户外广告设置管理办法》第二十条   </w:t>
            </w:r>
          </w:p>
        </w:tc>
      </w:tr>
      <w:tr w14:paraId="681888D5">
        <w:tblPrEx>
          <w:tblCellMar>
            <w:top w:w="0" w:type="dxa"/>
            <w:left w:w="108" w:type="dxa"/>
            <w:bottom w:w="0" w:type="dxa"/>
            <w:right w:w="108" w:type="dxa"/>
          </w:tblCellMar>
        </w:tblPrEx>
        <w:trPr>
          <w:trHeight w:val="16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111EAC0">
            <w:pPr>
              <w:widowControl/>
              <w:jc w:val="center"/>
              <w:rPr>
                <w:rFonts w:ascii="宋体" w:hAnsi="宋体" w:cs="宋体"/>
                <w:kern w:val="0"/>
                <w:sz w:val="20"/>
                <w:szCs w:val="20"/>
              </w:rPr>
            </w:pPr>
            <w:r>
              <w:rPr>
                <w:rFonts w:hint="eastAsia" w:ascii="宋体" w:hAnsi="宋体" w:cs="宋体"/>
                <w:kern w:val="0"/>
                <w:sz w:val="20"/>
                <w:szCs w:val="20"/>
              </w:rPr>
              <w:t>142</w:t>
            </w:r>
          </w:p>
        </w:tc>
        <w:tc>
          <w:tcPr>
            <w:tcW w:w="964" w:type="dxa"/>
            <w:vMerge w:val="continue"/>
            <w:tcBorders>
              <w:top w:val="nil"/>
              <w:left w:val="single" w:color="auto" w:sz="4" w:space="0"/>
              <w:bottom w:val="single" w:color="000000" w:sz="4" w:space="0"/>
              <w:right w:val="single" w:color="auto" w:sz="4" w:space="0"/>
            </w:tcBorders>
            <w:vAlign w:val="center"/>
          </w:tcPr>
          <w:p w14:paraId="27677562">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470EFBD5">
            <w:pPr>
              <w:widowControl/>
              <w:jc w:val="left"/>
              <w:rPr>
                <w:rFonts w:ascii="宋体" w:hAnsi="宋体" w:cs="宋体"/>
                <w:color w:val="000000"/>
                <w:kern w:val="0"/>
                <w:sz w:val="20"/>
                <w:szCs w:val="20"/>
              </w:rPr>
            </w:pPr>
            <w:r>
              <w:rPr>
                <w:rFonts w:hint="eastAsia" w:ascii="宋体" w:hAnsi="宋体" w:cs="宋体"/>
                <w:color w:val="000000"/>
                <w:kern w:val="0"/>
                <w:sz w:val="20"/>
                <w:szCs w:val="20"/>
              </w:rPr>
              <w:t>城市生活垃圾经营性清扫、收集、运输服务企业</w:t>
            </w:r>
          </w:p>
        </w:tc>
        <w:tc>
          <w:tcPr>
            <w:tcW w:w="2268" w:type="dxa"/>
            <w:tcBorders>
              <w:top w:val="nil"/>
              <w:left w:val="nil"/>
              <w:bottom w:val="single" w:color="auto" w:sz="4" w:space="0"/>
              <w:right w:val="single" w:color="auto" w:sz="4" w:space="0"/>
            </w:tcBorders>
            <w:shd w:val="clear" w:color="auto" w:fill="auto"/>
            <w:vAlign w:val="center"/>
          </w:tcPr>
          <w:p w14:paraId="24DFE772">
            <w:pPr>
              <w:widowControl/>
              <w:jc w:val="left"/>
              <w:rPr>
                <w:rFonts w:ascii="宋体" w:hAnsi="宋体" w:cs="宋体"/>
                <w:color w:val="000000"/>
                <w:kern w:val="0"/>
                <w:sz w:val="20"/>
                <w:szCs w:val="20"/>
              </w:rPr>
            </w:pPr>
            <w:r>
              <w:rPr>
                <w:rFonts w:hint="eastAsia" w:ascii="宋体" w:hAnsi="宋体" w:cs="宋体"/>
                <w:color w:val="000000"/>
                <w:kern w:val="0"/>
                <w:sz w:val="20"/>
                <w:szCs w:val="20"/>
              </w:rPr>
              <w:t>对从事城市生活垃圾经营性清扫、收集、运输服务企业监督检查</w:t>
            </w:r>
          </w:p>
        </w:tc>
        <w:tc>
          <w:tcPr>
            <w:tcW w:w="1701" w:type="dxa"/>
            <w:tcBorders>
              <w:top w:val="nil"/>
              <w:left w:val="nil"/>
              <w:bottom w:val="single" w:color="auto" w:sz="4" w:space="0"/>
              <w:right w:val="single" w:color="auto" w:sz="4" w:space="0"/>
            </w:tcBorders>
            <w:shd w:val="clear" w:color="auto" w:fill="auto"/>
            <w:vAlign w:val="center"/>
          </w:tcPr>
          <w:p w14:paraId="3CBEC01B">
            <w:pPr>
              <w:widowControl/>
              <w:jc w:val="left"/>
              <w:rPr>
                <w:rFonts w:ascii="宋体" w:hAnsi="宋体" w:cs="宋体"/>
                <w:color w:val="000000"/>
                <w:kern w:val="0"/>
                <w:sz w:val="20"/>
                <w:szCs w:val="20"/>
              </w:rPr>
            </w:pPr>
            <w:r>
              <w:rPr>
                <w:rFonts w:hint="eastAsia" w:ascii="宋体" w:hAnsi="宋体" w:cs="宋体"/>
                <w:color w:val="000000"/>
                <w:kern w:val="0"/>
                <w:sz w:val="20"/>
                <w:szCs w:val="20"/>
              </w:rPr>
              <w:t>从事城市生活垃圾经营性清扫、收集、运输服务企业</w:t>
            </w:r>
          </w:p>
        </w:tc>
        <w:tc>
          <w:tcPr>
            <w:tcW w:w="850" w:type="dxa"/>
            <w:tcBorders>
              <w:top w:val="nil"/>
              <w:left w:val="nil"/>
              <w:bottom w:val="single" w:color="auto" w:sz="4" w:space="0"/>
              <w:right w:val="single" w:color="auto" w:sz="4" w:space="0"/>
            </w:tcBorders>
            <w:shd w:val="clear" w:color="auto" w:fill="auto"/>
            <w:vAlign w:val="center"/>
          </w:tcPr>
          <w:p w14:paraId="7CDC8E6B">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4508B1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0F3F01B">
            <w:pPr>
              <w:widowControl/>
              <w:jc w:val="center"/>
              <w:rPr>
                <w:rFonts w:ascii="宋体" w:hAnsi="宋体" w:cs="宋体"/>
                <w:color w:val="000000"/>
                <w:kern w:val="0"/>
                <w:sz w:val="20"/>
                <w:szCs w:val="20"/>
              </w:rPr>
            </w:pPr>
            <w:r>
              <w:rPr>
                <w:rFonts w:hint="eastAsia" w:ascii="宋体" w:hAnsi="宋体" w:cs="宋体"/>
                <w:color w:val="000000"/>
                <w:kern w:val="0"/>
                <w:sz w:val="20"/>
                <w:szCs w:val="20"/>
              </w:rPr>
              <w:t>区城管局</w:t>
            </w:r>
          </w:p>
        </w:tc>
        <w:tc>
          <w:tcPr>
            <w:tcW w:w="5670" w:type="dxa"/>
            <w:tcBorders>
              <w:top w:val="nil"/>
              <w:left w:val="nil"/>
              <w:bottom w:val="single" w:color="auto" w:sz="4" w:space="0"/>
              <w:right w:val="single" w:color="auto" w:sz="4" w:space="0"/>
            </w:tcBorders>
            <w:shd w:val="clear" w:color="auto" w:fill="auto"/>
            <w:vAlign w:val="center"/>
          </w:tcPr>
          <w:p w14:paraId="794F08FB">
            <w:pPr>
              <w:widowControl/>
              <w:jc w:val="left"/>
              <w:rPr>
                <w:rFonts w:ascii="宋体" w:hAnsi="宋体" w:cs="宋体"/>
                <w:color w:val="000000"/>
                <w:kern w:val="0"/>
                <w:sz w:val="20"/>
                <w:szCs w:val="20"/>
              </w:rPr>
            </w:pPr>
            <w:r>
              <w:rPr>
                <w:rFonts w:hint="eastAsia" w:ascii="宋体" w:hAnsi="宋体" w:cs="宋体"/>
                <w:color w:val="000000"/>
                <w:kern w:val="0"/>
                <w:sz w:val="20"/>
                <w:szCs w:val="20"/>
              </w:rPr>
              <w:t>《城市生活垃圾管理办法》（建设部令第157号）第十七条、第二十九条</w:t>
            </w:r>
          </w:p>
        </w:tc>
      </w:tr>
      <w:tr w14:paraId="77446439">
        <w:tblPrEx>
          <w:tblCellMar>
            <w:top w:w="0" w:type="dxa"/>
            <w:left w:w="108" w:type="dxa"/>
            <w:bottom w:w="0" w:type="dxa"/>
            <w:right w:w="108" w:type="dxa"/>
          </w:tblCellMar>
        </w:tblPrEx>
        <w:trPr>
          <w:trHeight w:val="5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04632C4">
            <w:pPr>
              <w:widowControl/>
              <w:jc w:val="center"/>
              <w:rPr>
                <w:rFonts w:ascii="宋体" w:hAnsi="宋体" w:cs="宋体"/>
                <w:kern w:val="0"/>
                <w:sz w:val="20"/>
                <w:szCs w:val="20"/>
              </w:rPr>
            </w:pPr>
            <w:r>
              <w:rPr>
                <w:rFonts w:hint="eastAsia" w:ascii="宋体" w:hAnsi="宋体" w:cs="宋体"/>
                <w:kern w:val="0"/>
                <w:sz w:val="20"/>
                <w:szCs w:val="20"/>
              </w:rPr>
              <w:t>143</w:t>
            </w:r>
          </w:p>
        </w:tc>
        <w:tc>
          <w:tcPr>
            <w:tcW w:w="964" w:type="dxa"/>
            <w:vMerge w:val="continue"/>
            <w:tcBorders>
              <w:top w:val="nil"/>
              <w:left w:val="single" w:color="auto" w:sz="4" w:space="0"/>
              <w:bottom w:val="single" w:color="000000" w:sz="4" w:space="0"/>
              <w:right w:val="single" w:color="auto" w:sz="4" w:space="0"/>
            </w:tcBorders>
            <w:vAlign w:val="center"/>
          </w:tcPr>
          <w:p w14:paraId="70164571">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000000" w:sz="4" w:space="0"/>
              <w:right w:val="single" w:color="auto" w:sz="4" w:space="0"/>
            </w:tcBorders>
            <w:shd w:val="clear" w:color="auto" w:fill="auto"/>
            <w:vAlign w:val="center"/>
          </w:tcPr>
          <w:p w14:paraId="217301C1">
            <w:pPr>
              <w:widowControl/>
              <w:jc w:val="left"/>
              <w:rPr>
                <w:rFonts w:ascii="宋体" w:hAnsi="宋体" w:cs="宋体"/>
                <w:color w:val="000000"/>
                <w:kern w:val="0"/>
                <w:sz w:val="20"/>
                <w:szCs w:val="20"/>
              </w:rPr>
            </w:pPr>
            <w:r>
              <w:rPr>
                <w:rFonts w:hint="eastAsia" w:ascii="宋体" w:hAnsi="宋体" w:cs="宋体"/>
                <w:color w:val="000000"/>
                <w:kern w:val="0"/>
                <w:sz w:val="20"/>
                <w:szCs w:val="20"/>
              </w:rPr>
              <w:t>燃气经营企业</w:t>
            </w:r>
          </w:p>
        </w:tc>
        <w:tc>
          <w:tcPr>
            <w:tcW w:w="2268" w:type="dxa"/>
            <w:tcBorders>
              <w:top w:val="nil"/>
              <w:left w:val="nil"/>
              <w:bottom w:val="single" w:color="auto" w:sz="4" w:space="0"/>
              <w:right w:val="single" w:color="auto" w:sz="4" w:space="0"/>
            </w:tcBorders>
            <w:shd w:val="clear" w:color="auto" w:fill="auto"/>
            <w:vAlign w:val="center"/>
          </w:tcPr>
          <w:p w14:paraId="54170CC6">
            <w:pPr>
              <w:widowControl/>
              <w:jc w:val="left"/>
              <w:rPr>
                <w:rFonts w:ascii="宋体" w:hAnsi="宋体" w:cs="宋体"/>
                <w:color w:val="000000"/>
                <w:kern w:val="0"/>
                <w:sz w:val="20"/>
                <w:szCs w:val="20"/>
              </w:rPr>
            </w:pPr>
            <w:r>
              <w:rPr>
                <w:rFonts w:hint="eastAsia" w:ascii="宋体" w:hAnsi="宋体" w:cs="宋体"/>
                <w:color w:val="000000"/>
                <w:kern w:val="0"/>
                <w:sz w:val="20"/>
                <w:szCs w:val="20"/>
              </w:rPr>
              <w:t>燃气经营许可证取得情况的检查</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1351E299">
            <w:pPr>
              <w:widowControl/>
              <w:jc w:val="left"/>
              <w:rPr>
                <w:rFonts w:ascii="宋体" w:hAnsi="宋体" w:cs="宋体"/>
                <w:color w:val="000000"/>
                <w:kern w:val="0"/>
                <w:sz w:val="20"/>
                <w:szCs w:val="20"/>
              </w:rPr>
            </w:pPr>
            <w:r>
              <w:rPr>
                <w:rFonts w:hint="eastAsia" w:ascii="宋体" w:hAnsi="宋体" w:cs="宋体"/>
                <w:color w:val="000000"/>
                <w:kern w:val="0"/>
                <w:sz w:val="20"/>
                <w:szCs w:val="20"/>
              </w:rPr>
              <w:t>燃气经营企业</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14:paraId="476EB2D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14:paraId="7CCECE5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14:paraId="24CEFEA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区城管局</w:t>
            </w:r>
          </w:p>
        </w:tc>
        <w:tc>
          <w:tcPr>
            <w:tcW w:w="5670" w:type="dxa"/>
            <w:vMerge w:val="restart"/>
            <w:tcBorders>
              <w:top w:val="nil"/>
              <w:left w:val="single" w:color="auto" w:sz="4" w:space="0"/>
              <w:bottom w:val="single" w:color="000000" w:sz="4" w:space="0"/>
              <w:right w:val="single" w:color="auto" w:sz="4" w:space="0"/>
            </w:tcBorders>
            <w:shd w:val="clear" w:color="auto" w:fill="auto"/>
            <w:vAlign w:val="center"/>
          </w:tcPr>
          <w:p w14:paraId="340D24AA">
            <w:pPr>
              <w:widowControl/>
              <w:jc w:val="left"/>
              <w:rPr>
                <w:rFonts w:ascii="宋体" w:hAnsi="宋体" w:cs="宋体"/>
                <w:color w:val="000000"/>
                <w:kern w:val="0"/>
                <w:sz w:val="20"/>
                <w:szCs w:val="20"/>
              </w:rPr>
            </w:pPr>
            <w:r>
              <w:rPr>
                <w:rFonts w:hint="eastAsia" w:ascii="宋体" w:hAnsi="宋体" w:cs="宋体"/>
                <w:color w:val="000000"/>
                <w:kern w:val="0"/>
                <w:sz w:val="20"/>
                <w:szCs w:val="20"/>
              </w:rPr>
              <w:t>《武汉市燃气管理条例》第十六条、第十八条、第二十一条</w:t>
            </w:r>
          </w:p>
        </w:tc>
      </w:tr>
      <w:tr w14:paraId="4C36441D">
        <w:tblPrEx>
          <w:tblCellMar>
            <w:top w:w="0" w:type="dxa"/>
            <w:left w:w="108" w:type="dxa"/>
            <w:bottom w:w="0" w:type="dxa"/>
            <w:right w:w="108" w:type="dxa"/>
          </w:tblCellMar>
        </w:tblPrEx>
        <w:trPr>
          <w:trHeight w:val="5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5C5D014">
            <w:pPr>
              <w:widowControl/>
              <w:jc w:val="center"/>
              <w:rPr>
                <w:rFonts w:ascii="宋体" w:hAnsi="宋体" w:cs="宋体"/>
                <w:kern w:val="0"/>
                <w:sz w:val="20"/>
                <w:szCs w:val="20"/>
              </w:rPr>
            </w:pPr>
            <w:r>
              <w:rPr>
                <w:rFonts w:hint="eastAsia" w:ascii="宋体" w:hAnsi="宋体" w:cs="宋体"/>
                <w:kern w:val="0"/>
                <w:sz w:val="20"/>
                <w:szCs w:val="20"/>
              </w:rPr>
              <w:t>144</w:t>
            </w:r>
          </w:p>
        </w:tc>
        <w:tc>
          <w:tcPr>
            <w:tcW w:w="964" w:type="dxa"/>
            <w:vMerge w:val="continue"/>
            <w:tcBorders>
              <w:top w:val="nil"/>
              <w:left w:val="single" w:color="auto" w:sz="4" w:space="0"/>
              <w:bottom w:val="single" w:color="000000" w:sz="4" w:space="0"/>
              <w:right w:val="single" w:color="auto" w:sz="4" w:space="0"/>
            </w:tcBorders>
            <w:vAlign w:val="center"/>
          </w:tcPr>
          <w:p w14:paraId="60CC3BF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1626905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07BFFE4">
            <w:pPr>
              <w:widowControl/>
              <w:jc w:val="left"/>
              <w:rPr>
                <w:rFonts w:ascii="宋体" w:hAnsi="宋体" w:cs="宋体"/>
                <w:color w:val="000000"/>
                <w:kern w:val="0"/>
                <w:sz w:val="20"/>
                <w:szCs w:val="20"/>
              </w:rPr>
            </w:pPr>
            <w:r>
              <w:rPr>
                <w:rFonts w:hint="eastAsia" w:ascii="宋体" w:hAnsi="宋体" w:cs="宋体"/>
                <w:color w:val="000000"/>
                <w:kern w:val="0"/>
                <w:sz w:val="20"/>
                <w:szCs w:val="20"/>
              </w:rPr>
              <w:t>燃气经营监督执法检查</w:t>
            </w:r>
          </w:p>
        </w:tc>
        <w:tc>
          <w:tcPr>
            <w:tcW w:w="1701" w:type="dxa"/>
            <w:vMerge w:val="continue"/>
            <w:tcBorders>
              <w:top w:val="nil"/>
              <w:left w:val="single" w:color="auto" w:sz="4" w:space="0"/>
              <w:bottom w:val="single" w:color="000000" w:sz="4" w:space="0"/>
              <w:right w:val="single" w:color="auto" w:sz="4" w:space="0"/>
            </w:tcBorders>
            <w:vAlign w:val="center"/>
          </w:tcPr>
          <w:p w14:paraId="1014C711">
            <w:pPr>
              <w:widowControl/>
              <w:jc w:val="left"/>
              <w:rPr>
                <w:rFonts w:ascii="宋体" w:hAnsi="宋体" w:cs="宋体"/>
                <w:color w:val="000000"/>
                <w:kern w:val="0"/>
                <w:sz w:val="20"/>
                <w:szCs w:val="20"/>
              </w:rPr>
            </w:pPr>
          </w:p>
        </w:tc>
        <w:tc>
          <w:tcPr>
            <w:tcW w:w="850" w:type="dxa"/>
            <w:vMerge w:val="continue"/>
            <w:tcBorders>
              <w:top w:val="nil"/>
              <w:left w:val="single" w:color="auto" w:sz="4" w:space="0"/>
              <w:bottom w:val="single" w:color="000000" w:sz="4" w:space="0"/>
              <w:right w:val="single" w:color="auto" w:sz="4" w:space="0"/>
            </w:tcBorders>
            <w:vAlign w:val="center"/>
          </w:tcPr>
          <w:p w14:paraId="0825869C">
            <w:pPr>
              <w:widowControl/>
              <w:jc w:val="left"/>
              <w:rPr>
                <w:rFonts w:ascii="宋体" w:hAnsi="宋体" w:cs="宋体"/>
                <w:color w:val="000000"/>
                <w:kern w:val="0"/>
                <w:sz w:val="20"/>
                <w:szCs w:val="20"/>
              </w:rPr>
            </w:pPr>
          </w:p>
        </w:tc>
        <w:tc>
          <w:tcPr>
            <w:tcW w:w="1134" w:type="dxa"/>
            <w:vMerge w:val="continue"/>
            <w:tcBorders>
              <w:top w:val="nil"/>
              <w:left w:val="single" w:color="auto" w:sz="4" w:space="0"/>
              <w:bottom w:val="single" w:color="000000" w:sz="4" w:space="0"/>
              <w:right w:val="single" w:color="auto" w:sz="4" w:space="0"/>
            </w:tcBorders>
            <w:vAlign w:val="center"/>
          </w:tcPr>
          <w:p w14:paraId="22A9C153">
            <w:pPr>
              <w:widowControl/>
              <w:jc w:val="left"/>
              <w:rPr>
                <w:rFonts w:ascii="宋体" w:hAnsi="宋体" w:cs="宋体"/>
                <w:color w:val="000000"/>
                <w:kern w:val="0"/>
                <w:sz w:val="20"/>
                <w:szCs w:val="20"/>
              </w:rPr>
            </w:pPr>
          </w:p>
        </w:tc>
        <w:tc>
          <w:tcPr>
            <w:tcW w:w="851" w:type="dxa"/>
            <w:vMerge w:val="continue"/>
            <w:tcBorders>
              <w:top w:val="nil"/>
              <w:left w:val="single" w:color="auto" w:sz="4" w:space="0"/>
              <w:bottom w:val="single" w:color="000000" w:sz="4" w:space="0"/>
              <w:right w:val="single" w:color="auto" w:sz="4" w:space="0"/>
            </w:tcBorders>
            <w:vAlign w:val="center"/>
          </w:tcPr>
          <w:p w14:paraId="656A5EE6">
            <w:pPr>
              <w:widowControl/>
              <w:jc w:val="left"/>
              <w:rPr>
                <w:rFonts w:ascii="宋体" w:hAnsi="宋体" w:cs="宋体"/>
                <w:color w:val="000000"/>
                <w:kern w:val="0"/>
                <w:sz w:val="20"/>
                <w:szCs w:val="20"/>
              </w:rPr>
            </w:pPr>
          </w:p>
        </w:tc>
        <w:tc>
          <w:tcPr>
            <w:tcW w:w="5670" w:type="dxa"/>
            <w:vMerge w:val="continue"/>
            <w:tcBorders>
              <w:top w:val="nil"/>
              <w:left w:val="single" w:color="auto" w:sz="4" w:space="0"/>
              <w:bottom w:val="single" w:color="000000" w:sz="4" w:space="0"/>
              <w:right w:val="single" w:color="auto" w:sz="4" w:space="0"/>
            </w:tcBorders>
            <w:vAlign w:val="center"/>
          </w:tcPr>
          <w:p w14:paraId="3CC77DEA">
            <w:pPr>
              <w:widowControl/>
              <w:jc w:val="left"/>
              <w:rPr>
                <w:rFonts w:ascii="宋体" w:hAnsi="宋体" w:cs="宋体"/>
                <w:color w:val="000000"/>
                <w:kern w:val="0"/>
                <w:sz w:val="20"/>
                <w:szCs w:val="20"/>
              </w:rPr>
            </w:pPr>
          </w:p>
        </w:tc>
      </w:tr>
      <w:tr w14:paraId="703E866B">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8DFD8A9">
            <w:pPr>
              <w:widowControl/>
              <w:jc w:val="center"/>
              <w:rPr>
                <w:rFonts w:ascii="宋体" w:hAnsi="宋体" w:cs="宋体"/>
                <w:kern w:val="0"/>
                <w:sz w:val="20"/>
                <w:szCs w:val="20"/>
              </w:rPr>
            </w:pPr>
            <w:r>
              <w:rPr>
                <w:rFonts w:hint="eastAsia" w:ascii="宋体" w:hAnsi="宋体" w:cs="宋体"/>
                <w:kern w:val="0"/>
                <w:sz w:val="20"/>
                <w:szCs w:val="20"/>
              </w:rPr>
              <w:t>145</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1E87BA37">
            <w:pPr>
              <w:widowControl/>
              <w:jc w:val="center"/>
              <w:rPr>
                <w:rFonts w:ascii="宋体" w:hAnsi="宋体" w:cs="宋体"/>
                <w:color w:val="000000"/>
                <w:kern w:val="0"/>
                <w:sz w:val="20"/>
                <w:szCs w:val="20"/>
              </w:rPr>
            </w:pPr>
            <w:r>
              <w:rPr>
                <w:rFonts w:hint="eastAsia" w:ascii="宋体" w:hAnsi="宋体" w:cs="宋体"/>
                <w:color w:val="000000"/>
                <w:kern w:val="0"/>
                <w:sz w:val="20"/>
                <w:szCs w:val="20"/>
              </w:rPr>
              <w:t>交通运输领域</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57FF9C42">
            <w:pPr>
              <w:widowControl/>
              <w:jc w:val="center"/>
              <w:rPr>
                <w:rFonts w:ascii="宋体" w:hAnsi="宋体" w:cs="宋体"/>
                <w:color w:val="000000"/>
                <w:kern w:val="0"/>
                <w:sz w:val="20"/>
                <w:szCs w:val="20"/>
              </w:rPr>
            </w:pPr>
            <w:r>
              <w:rPr>
                <w:rFonts w:hint="eastAsia" w:ascii="宋体" w:hAnsi="宋体" w:cs="宋体"/>
                <w:color w:val="000000"/>
                <w:kern w:val="0"/>
                <w:sz w:val="20"/>
                <w:szCs w:val="20"/>
              </w:rPr>
              <w:t>水路交通运输监督检查</w:t>
            </w:r>
          </w:p>
        </w:tc>
        <w:tc>
          <w:tcPr>
            <w:tcW w:w="2268" w:type="dxa"/>
            <w:tcBorders>
              <w:top w:val="nil"/>
              <w:left w:val="nil"/>
              <w:bottom w:val="single" w:color="auto" w:sz="4" w:space="0"/>
              <w:right w:val="single" w:color="auto" w:sz="4" w:space="0"/>
            </w:tcBorders>
            <w:shd w:val="clear" w:color="auto" w:fill="auto"/>
            <w:vAlign w:val="center"/>
          </w:tcPr>
          <w:p w14:paraId="041A665F">
            <w:pPr>
              <w:widowControl/>
              <w:jc w:val="left"/>
              <w:rPr>
                <w:rFonts w:ascii="宋体" w:hAnsi="宋体" w:cs="宋体"/>
                <w:color w:val="000000"/>
                <w:kern w:val="0"/>
                <w:sz w:val="20"/>
                <w:szCs w:val="20"/>
              </w:rPr>
            </w:pPr>
            <w:r>
              <w:rPr>
                <w:rFonts w:hint="eastAsia" w:ascii="宋体" w:hAnsi="宋体" w:cs="宋体"/>
                <w:color w:val="000000"/>
                <w:kern w:val="0"/>
                <w:sz w:val="20"/>
                <w:szCs w:val="20"/>
              </w:rPr>
              <w:t>对辖区港口企业的监督检查</w:t>
            </w:r>
          </w:p>
        </w:tc>
        <w:tc>
          <w:tcPr>
            <w:tcW w:w="1701" w:type="dxa"/>
            <w:tcBorders>
              <w:top w:val="nil"/>
              <w:left w:val="nil"/>
              <w:bottom w:val="single" w:color="auto" w:sz="4" w:space="0"/>
              <w:right w:val="single" w:color="auto" w:sz="4" w:space="0"/>
            </w:tcBorders>
            <w:shd w:val="clear" w:color="auto" w:fill="auto"/>
            <w:vAlign w:val="center"/>
          </w:tcPr>
          <w:p w14:paraId="03D60E8D">
            <w:pPr>
              <w:widowControl/>
              <w:jc w:val="left"/>
              <w:rPr>
                <w:rFonts w:ascii="宋体" w:hAnsi="宋体" w:cs="宋体"/>
                <w:color w:val="000000"/>
                <w:kern w:val="0"/>
                <w:sz w:val="20"/>
                <w:szCs w:val="20"/>
              </w:rPr>
            </w:pPr>
            <w:r>
              <w:rPr>
                <w:rFonts w:hint="eastAsia" w:ascii="宋体" w:hAnsi="宋体" w:cs="宋体"/>
                <w:color w:val="000000"/>
                <w:kern w:val="0"/>
                <w:sz w:val="20"/>
                <w:szCs w:val="20"/>
              </w:rPr>
              <w:t>辖区港口经营企业</w:t>
            </w:r>
          </w:p>
        </w:tc>
        <w:tc>
          <w:tcPr>
            <w:tcW w:w="850" w:type="dxa"/>
            <w:tcBorders>
              <w:top w:val="nil"/>
              <w:left w:val="nil"/>
              <w:bottom w:val="single" w:color="auto" w:sz="4" w:space="0"/>
              <w:right w:val="single" w:color="auto" w:sz="4" w:space="0"/>
            </w:tcBorders>
            <w:shd w:val="clear" w:color="auto" w:fill="auto"/>
            <w:vAlign w:val="center"/>
          </w:tcPr>
          <w:p w14:paraId="45F8E80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8E92B5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2431165B">
            <w:pPr>
              <w:widowControl/>
              <w:jc w:val="center"/>
              <w:rPr>
                <w:rFonts w:ascii="宋体" w:hAnsi="宋体" w:cs="宋体"/>
                <w:color w:val="000000"/>
                <w:kern w:val="0"/>
                <w:sz w:val="20"/>
                <w:szCs w:val="20"/>
              </w:rPr>
            </w:pPr>
            <w:r>
              <w:rPr>
                <w:rFonts w:hint="eastAsia" w:ascii="宋体" w:hAnsi="宋体" w:cs="宋体"/>
                <w:color w:val="000000"/>
                <w:kern w:val="0"/>
                <w:sz w:val="20"/>
                <w:szCs w:val="20"/>
              </w:rPr>
              <w:t>区城管局</w:t>
            </w:r>
          </w:p>
        </w:tc>
        <w:tc>
          <w:tcPr>
            <w:tcW w:w="5670" w:type="dxa"/>
            <w:tcBorders>
              <w:top w:val="nil"/>
              <w:left w:val="nil"/>
              <w:bottom w:val="single" w:color="auto" w:sz="4" w:space="0"/>
              <w:right w:val="single" w:color="auto" w:sz="4" w:space="0"/>
            </w:tcBorders>
            <w:shd w:val="clear" w:color="auto" w:fill="auto"/>
            <w:vAlign w:val="center"/>
          </w:tcPr>
          <w:p w14:paraId="0A3361E0">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《中华人民共和国港口法》第三十六条、第四十二条、《港口经营管理规定》第三十二条、《港口危险货物安全管理规定》第四十七条、《湖北省港口管理办法》第十九条</w:t>
            </w:r>
          </w:p>
        </w:tc>
      </w:tr>
      <w:tr w14:paraId="771E6A34">
        <w:tblPrEx>
          <w:tblCellMar>
            <w:top w:w="0" w:type="dxa"/>
            <w:left w:w="108" w:type="dxa"/>
            <w:bottom w:w="0" w:type="dxa"/>
            <w:right w:w="108" w:type="dxa"/>
          </w:tblCellMar>
        </w:tblPrEx>
        <w:trPr>
          <w:trHeight w:val="7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9B7B1FB">
            <w:pPr>
              <w:widowControl/>
              <w:jc w:val="center"/>
              <w:rPr>
                <w:rFonts w:ascii="宋体" w:hAnsi="宋体" w:cs="宋体"/>
                <w:kern w:val="0"/>
                <w:sz w:val="20"/>
                <w:szCs w:val="20"/>
              </w:rPr>
            </w:pPr>
            <w:r>
              <w:rPr>
                <w:rFonts w:hint="eastAsia" w:ascii="宋体" w:hAnsi="宋体" w:cs="宋体"/>
                <w:kern w:val="0"/>
                <w:sz w:val="20"/>
                <w:szCs w:val="20"/>
              </w:rPr>
              <w:t>146</w:t>
            </w:r>
          </w:p>
        </w:tc>
        <w:tc>
          <w:tcPr>
            <w:tcW w:w="964" w:type="dxa"/>
            <w:vMerge w:val="continue"/>
            <w:tcBorders>
              <w:top w:val="nil"/>
              <w:left w:val="single" w:color="auto" w:sz="4" w:space="0"/>
              <w:bottom w:val="single" w:color="auto" w:sz="4" w:space="0"/>
              <w:right w:val="single" w:color="auto" w:sz="4" w:space="0"/>
            </w:tcBorders>
            <w:vAlign w:val="center"/>
          </w:tcPr>
          <w:p w14:paraId="0733AE7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4B81118">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474C314">
            <w:pPr>
              <w:widowControl/>
              <w:jc w:val="left"/>
              <w:rPr>
                <w:rFonts w:ascii="宋体" w:hAnsi="宋体" w:cs="宋体"/>
                <w:color w:val="000000"/>
                <w:kern w:val="0"/>
                <w:sz w:val="20"/>
                <w:szCs w:val="20"/>
              </w:rPr>
            </w:pPr>
            <w:r>
              <w:rPr>
                <w:rFonts w:hint="eastAsia" w:ascii="宋体" w:hAnsi="宋体" w:cs="宋体"/>
                <w:color w:val="000000"/>
                <w:kern w:val="0"/>
                <w:sz w:val="20"/>
                <w:szCs w:val="20"/>
              </w:rPr>
              <w:t>对辖区危险货物港口作业的监督检查</w:t>
            </w:r>
          </w:p>
        </w:tc>
        <w:tc>
          <w:tcPr>
            <w:tcW w:w="1701" w:type="dxa"/>
            <w:tcBorders>
              <w:top w:val="nil"/>
              <w:left w:val="nil"/>
              <w:bottom w:val="single" w:color="auto" w:sz="4" w:space="0"/>
              <w:right w:val="single" w:color="auto" w:sz="4" w:space="0"/>
            </w:tcBorders>
            <w:shd w:val="clear" w:color="auto" w:fill="auto"/>
            <w:vAlign w:val="center"/>
          </w:tcPr>
          <w:p w14:paraId="0E6C8553">
            <w:pPr>
              <w:widowControl/>
              <w:jc w:val="left"/>
              <w:rPr>
                <w:rFonts w:ascii="宋体" w:hAnsi="宋体" w:cs="宋体"/>
                <w:color w:val="000000"/>
                <w:kern w:val="0"/>
                <w:sz w:val="20"/>
                <w:szCs w:val="20"/>
              </w:rPr>
            </w:pPr>
            <w:r>
              <w:rPr>
                <w:rFonts w:hint="eastAsia" w:ascii="宋体" w:hAnsi="宋体" w:cs="宋体"/>
                <w:color w:val="000000"/>
                <w:kern w:val="0"/>
                <w:sz w:val="20"/>
                <w:szCs w:val="20"/>
              </w:rPr>
              <w:t>辖区危险货物港口经营企业</w:t>
            </w:r>
          </w:p>
        </w:tc>
        <w:tc>
          <w:tcPr>
            <w:tcW w:w="850" w:type="dxa"/>
            <w:tcBorders>
              <w:top w:val="nil"/>
              <w:left w:val="nil"/>
              <w:bottom w:val="single" w:color="auto" w:sz="4" w:space="0"/>
              <w:right w:val="single" w:color="auto" w:sz="4" w:space="0"/>
            </w:tcBorders>
            <w:shd w:val="clear" w:color="auto" w:fill="auto"/>
            <w:vAlign w:val="center"/>
          </w:tcPr>
          <w:p w14:paraId="7443775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B45918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16EBE080">
            <w:pPr>
              <w:widowControl/>
              <w:jc w:val="center"/>
              <w:rPr>
                <w:rFonts w:ascii="宋体" w:hAnsi="宋体" w:cs="宋体"/>
                <w:color w:val="000000"/>
                <w:kern w:val="0"/>
                <w:sz w:val="20"/>
                <w:szCs w:val="20"/>
              </w:rPr>
            </w:pPr>
            <w:r>
              <w:rPr>
                <w:rFonts w:hint="eastAsia" w:ascii="宋体" w:hAnsi="宋体" w:cs="宋体"/>
                <w:color w:val="000000"/>
                <w:kern w:val="0"/>
                <w:sz w:val="20"/>
                <w:szCs w:val="20"/>
              </w:rPr>
              <w:t>区城管局</w:t>
            </w:r>
          </w:p>
        </w:tc>
        <w:tc>
          <w:tcPr>
            <w:tcW w:w="5670" w:type="dxa"/>
            <w:tcBorders>
              <w:top w:val="nil"/>
              <w:left w:val="nil"/>
              <w:bottom w:val="single" w:color="auto" w:sz="4" w:space="0"/>
              <w:right w:val="single" w:color="auto" w:sz="4" w:space="0"/>
            </w:tcBorders>
            <w:shd w:val="clear" w:color="auto" w:fill="auto"/>
            <w:vAlign w:val="center"/>
          </w:tcPr>
          <w:p w14:paraId="721051C8">
            <w:pPr>
              <w:widowControl/>
              <w:jc w:val="left"/>
              <w:rPr>
                <w:rFonts w:ascii="宋体" w:hAnsi="宋体" w:cs="宋体"/>
                <w:color w:val="000000"/>
                <w:kern w:val="0"/>
                <w:sz w:val="20"/>
                <w:szCs w:val="20"/>
              </w:rPr>
            </w:pPr>
            <w:r>
              <w:rPr>
                <w:rFonts w:hint="eastAsia" w:ascii="宋体" w:hAnsi="宋体" w:cs="宋体"/>
                <w:color w:val="000000"/>
                <w:kern w:val="0"/>
                <w:sz w:val="20"/>
                <w:szCs w:val="20"/>
              </w:rPr>
              <w:t>《港口危险货物安全管理规定》第四十八条</w:t>
            </w:r>
          </w:p>
        </w:tc>
      </w:tr>
      <w:tr w14:paraId="60DB5CAA">
        <w:tblPrEx>
          <w:tblCellMar>
            <w:top w:w="0" w:type="dxa"/>
            <w:left w:w="108" w:type="dxa"/>
            <w:bottom w:w="0" w:type="dxa"/>
            <w:right w:w="108" w:type="dxa"/>
          </w:tblCellMar>
        </w:tblPrEx>
        <w:trPr>
          <w:trHeight w:val="7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4DD332A">
            <w:pPr>
              <w:widowControl/>
              <w:jc w:val="center"/>
              <w:rPr>
                <w:rFonts w:ascii="宋体" w:hAnsi="宋体" w:cs="宋体"/>
                <w:kern w:val="0"/>
                <w:sz w:val="20"/>
                <w:szCs w:val="20"/>
              </w:rPr>
            </w:pPr>
            <w:r>
              <w:rPr>
                <w:rFonts w:hint="eastAsia" w:ascii="宋体" w:hAnsi="宋体" w:cs="宋体"/>
                <w:kern w:val="0"/>
                <w:sz w:val="20"/>
                <w:szCs w:val="20"/>
              </w:rPr>
              <w:t>147</w:t>
            </w:r>
          </w:p>
        </w:tc>
        <w:tc>
          <w:tcPr>
            <w:tcW w:w="964" w:type="dxa"/>
            <w:vMerge w:val="continue"/>
            <w:tcBorders>
              <w:top w:val="nil"/>
              <w:left w:val="single" w:color="auto" w:sz="4" w:space="0"/>
              <w:bottom w:val="single" w:color="auto" w:sz="4" w:space="0"/>
              <w:right w:val="single" w:color="auto" w:sz="4" w:space="0"/>
            </w:tcBorders>
            <w:vAlign w:val="center"/>
          </w:tcPr>
          <w:p w14:paraId="1500D037">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5B408E6B">
            <w:pPr>
              <w:widowControl/>
              <w:jc w:val="center"/>
              <w:rPr>
                <w:rFonts w:ascii="宋体" w:hAnsi="宋体" w:cs="宋体"/>
                <w:color w:val="000000"/>
                <w:kern w:val="0"/>
                <w:sz w:val="20"/>
                <w:szCs w:val="20"/>
              </w:rPr>
            </w:pPr>
            <w:r>
              <w:rPr>
                <w:rFonts w:hint="eastAsia" w:ascii="宋体" w:hAnsi="宋体" w:cs="宋体"/>
                <w:color w:val="000000"/>
                <w:kern w:val="0"/>
                <w:sz w:val="20"/>
                <w:szCs w:val="20"/>
              </w:rPr>
              <w:t>公路行政监督检查</w:t>
            </w:r>
          </w:p>
        </w:tc>
        <w:tc>
          <w:tcPr>
            <w:tcW w:w="2268" w:type="dxa"/>
            <w:tcBorders>
              <w:top w:val="nil"/>
              <w:left w:val="nil"/>
              <w:bottom w:val="single" w:color="auto" w:sz="4" w:space="0"/>
              <w:right w:val="single" w:color="auto" w:sz="4" w:space="0"/>
            </w:tcBorders>
            <w:shd w:val="clear" w:color="auto" w:fill="auto"/>
            <w:vAlign w:val="center"/>
          </w:tcPr>
          <w:p w14:paraId="56A480CD">
            <w:pPr>
              <w:widowControl/>
              <w:jc w:val="left"/>
              <w:rPr>
                <w:rFonts w:ascii="宋体" w:hAnsi="宋体" w:cs="宋体"/>
                <w:color w:val="000000"/>
                <w:kern w:val="0"/>
                <w:sz w:val="20"/>
                <w:szCs w:val="20"/>
              </w:rPr>
            </w:pPr>
            <w:r>
              <w:rPr>
                <w:rFonts w:hint="eastAsia" w:ascii="宋体" w:hAnsi="宋体" w:cs="宋体"/>
                <w:color w:val="000000"/>
                <w:kern w:val="0"/>
                <w:sz w:val="20"/>
                <w:szCs w:val="20"/>
              </w:rPr>
              <w:t>对公路技术状态检查</w:t>
            </w:r>
          </w:p>
        </w:tc>
        <w:tc>
          <w:tcPr>
            <w:tcW w:w="1701" w:type="dxa"/>
            <w:tcBorders>
              <w:top w:val="nil"/>
              <w:left w:val="nil"/>
              <w:bottom w:val="single" w:color="auto" w:sz="4" w:space="0"/>
              <w:right w:val="single" w:color="auto" w:sz="4" w:space="0"/>
            </w:tcBorders>
            <w:shd w:val="clear" w:color="auto" w:fill="auto"/>
            <w:vAlign w:val="center"/>
          </w:tcPr>
          <w:p w14:paraId="7FEE21D1">
            <w:pPr>
              <w:widowControl/>
              <w:jc w:val="left"/>
              <w:rPr>
                <w:rFonts w:ascii="宋体" w:hAnsi="宋体" w:cs="宋体"/>
                <w:color w:val="000000"/>
                <w:kern w:val="0"/>
                <w:sz w:val="20"/>
                <w:szCs w:val="20"/>
              </w:rPr>
            </w:pPr>
            <w:r>
              <w:rPr>
                <w:rFonts w:hint="eastAsia" w:ascii="宋体" w:hAnsi="宋体" w:cs="宋体"/>
                <w:color w:val="000000"/>
                <w:kern w:val="0"/>
                <w:sz w:val="20"/>
                <w:szCs w:val="20"/>
              </w:rPr>
              <w:t>区域内农村公路</w:t>
            </w:r>
          </w:p>
        </w:tc>
        <w:tc>
          <w:tcPr>
            <w:tcW w:w="850" w:type="dxa"/>
            <w:tcBorders>
              <w:top w:val="nil"/>
              <w:left w:val="nil"/>
              <w:bottom w:val="single" w:color="auto" w:sz="4" w:space="0"/>
              <w:right w:val="single" w:color="auto" w:sz="4" w:space="0"/>
            </w:tcBorders>
            <w:shd w:val="clear" w:color="auto" w:fill="auto"/>
            <w:vAlign w:val="center"/>
          </w:tcPr>
          <w:p w14:paraId="6D945DF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FE59D2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56C9D114">
            <w:pPr>
              <w:widowControl/>
              <w:jc w:val="center"/>
              <w:rPr>
                <w:rFonts w:ascii="宋体" w:hAnsi="宋体" w:cs="宋体"/>
                <w:color w:val="000000"/>
                <w:kern w:val="0"/>
                <w:sz w:val="20"/>
                <w:szCs w:val="20"/>
              </w:rPr>
            </w:pPr>
            <w:r>
              <w:rPr>
                <w:rFonts w:hint="eastAsia" w:ascii="宋体" w:hAnsi="宋体" w:cs="宋体"/>
                <w:color w:val="000000"/>
                <w:kern w:val="0"/>
                <w:sz w:val="20"/>
                <w:szCs w:val="20"/>
              </w:rPr>
              <w:t>区城管局</w:t>
            </w:r>
          </w:p>
        </w:tc>
        <w:tc>
          <w:tcPr>
            <w:tcW w:w="5670" w:type="dxa"/>
            <w:tcBorders>
              <w:top w:val="nil"/>
              <w:left w:val="nil"/>
              <w:bottom w:val="single" w:color="auto" w:sz="4" w:space="0"/>
              <w:right w:val="single" w:color="auto" w:sz="4" w:space="0"/>
            </w:tcBorders>
            <w:shd w:val="clear" w:color="auto" w:fill="auto"/>
            <w:vAlign w:val="center"/>
          </w:tcPr>
          <w:p w14:paraId="1766E13B">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《中华人民共和国公路法》第三十五条</w:t>
            </w:r>
          </w:p>
        </w:tc>
      </w:tr>
      <w:tr w14:paraId="70108FAA">
        <w:tblPrEx>
          <w:tblCellMar>
            <w:top w:w="0" w:type="dxa"/>
            <w:left w:w="108" w:type="dxa"/>
            <w:bottom w:w="0" w:type="dxa"/>
            <w:right w:w="108" w:type="dxa"/>
          </w:tblCellMar>
        </w:tblPrEx>
        <w:trPr>
          <w:trHeight w:val="11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A7EC37E">
            <w:pPr>
              <w:widowControl/>
              <w:jc w:val="center"/>
              <w:rPr>
                <w:rFonts w:ascii="宋体" w:hAnsi="宋体" w:cs="宋体"/>
                <w:kern w:val="0"/>
                <w:sz w:val="20"/>
                <w:szCs w:val="20"/>
              </w:rPr>
            </w:pPr>
            <w:r>
              <w:rPr>
                <w:rFonts w:hint="eastAsia" w:ascii="宋体" w:hAnsi="宋体" w:cs="宋体"/>
                <w:kern w:val="0"/>
                <w:sz w:val="20"/>
                <w:szCs w:val="20"/>
              </w:rPr>
              <w:t>148</w:t>
            </w:r>
          </w:p>
        </w:tc>
        <w:tc>
          <w:tcPr>
            <w:tcW w:w="964" w:type="dxa"/>
            <w:vMerge w:val="continue"/>
            <w:tcBorders>
              <w:top w:val="nil"/>
              <w:left w:val="single" w:color="auto" w:sz="4" w:space="0"/>
              <w:bottom w:val="single" w:color="auto" w:sz="4" w:space="0"/>
              <w:right w:val="single" w:color="auto" w:sz="4" w:space="0"/>
            </w:tcBorders>
            <w:vAlign w:val="center"/>
          </w:tcPr>
          <w:p w14:paraId="4C1E9B87">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4D417351">
            <w:pPr>
              <w:widowControl/>
              <w:jc w:val="center"/>
              <w:rPr>
                <w:rFonts w:ascii="宋体" w:hAnsi="宋体" w:cs="宋体"/>
                <w:color w:val="000000"/>
                <w:kern w:val="0"/>
                <w:sz w:val="20"/>
                <w:szCs w:val="20"/>
              </w:rPr>
            </w:pPr>
            <w:r>
              <w:rPr>
                <w:rFonts w:hint="eastAsia" w:ascii="宋体" w:hAnsi="宋体" w:cs="宋体"/>
                <w:color w:val="000000"/>
                <w:kern w:val="0"/>
                <w:sz w:val="20"/>
                <w:szCs w:val="20"/>
              </w:rPr>
              <w:t>道路运输行业监督检查</w:t>
            </w:r>
          </w:p>
        </w:tc>
        <w:tc>
          <w:tcPr>
            <w:tcW w:w="2268" w:type="dxa"/>
            <w:tcBorders>
              <w:top w:val="nil"/>
              <w:left w:val="nil"/>
              <w:bottom w:val="single" w:color="auto" w:sz="4" w:space="0"/>
              <w:right w:val="single" w:color="auto" w:sz="4" w:space="0"/>
            </w:tcBorders>
            <w:shd w:val="clear" w:color="auto" w:fill="auto"/>
            <w:vAlign w:val="center"/>
          </w:tcPr>
          <w:p w14:paraId="62F1CC21">
            <w:pPr>
              <w:widowControl/>
              <w:jc w:val="left"/>
              <w:rPr>
                <w:rFonts w:ascii="宋体" w:hAnsi="宋体" w:cs="宋体"/>
                <w:color w:val="000000"/>
                <w:kern w:val="0"/>
                <w:sz w:val="20"/>
                <w:szCs w:val="20"/>
              </w:rPr>
            </w:pPr>
            <w:r>
              <w:rPr>
                <w:rFonts w:hint="eastAsia" w:ascii="宋体" w:hAnsi="宋体" w:cs="宋体"/>
                <w:color w:val="000000"/>
                <w:kern w:val="0"/>
                <w:sz w:val="20"/>
                <w:szCs w:val="20"/>
              </w:rPr>
              <w:t>对客运行业的监督检查</w:t>
            </w:r>
          </w:p>
        </w:tc>
        <w:tc>
          <w:tcPr>
            <w:tcW w:w="1701" w:type="dxa"/>
            <w:tcBorders>
              <w:top w:val="nil"/>
              <w:left w:val="nil"/>
              <w:bottom w:val="single" w:color="auto" w:sz="4" w:space="0"/>
              <w:right w:val="single" w:color="auto" w:sz="4" w:space="0"/>
            </w:tcBorders>
            <w:shd w:val="clear" w:color="auto" w:fill="auto"/>
            <w:vAlign w:val="center"/>
          </w:tcPr>
          <w:p w14:paraId="713108CB">
            <w:pPr>
              <w:widowControl/>
              <w:jc w:val="left"/>
              <w:rPr>
                <w:rFonts w:ascii="宋体" w:hAnsi="宋体" w:cs="宋体"/>
                <w:color w:val="000000"/>
                <w:kern w:val="0"/>
                <w:sz w:val="20"/>
                <w:szCs w:val="20"/>
              </w:rPr>
            </w:pPr>
            <w:r>
              <w:rPr>
                <w:rFonts w:hint="eastAsia" w:ascii="宋体" w:hAnsi="宋体" w:cs="宋体"/>
                <w:color w:val="000000"/>
                <w:kern w:val="0"/>
                <w:sz w:val="20"/>
                <w:szCs w:val="20"/>
              </w:rPr>
              <w:t>辖区内客运企业</w:t>
            </w:r>
          </w:p>
        </w:tc>
        <w:tc>
          <w:tcPr>
            <w:tcW w:w="850" w:type="dxa"/>
            <w:tcBorders>
              <w:top w:val="nil"/>
              <w:left w:val="nil"/>
              <w:bottom w:val="single" w:color="auto" w:sz="4" w:space="0"/>
              <w:right w:val="single" w:color="auto" w:sz="4" w:space="0"/>
            </w:tcBorders>
            <w:shd w:val="clear" w:color="auto" w:fill="auto"/>
            <w:vAlign w:val="center"/>
          </w:tcPr>
          <w:p w14:paraId="012B48CA">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494165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702AFBB3">
            <w:pPr>
              <w:widowControl/>
              <w:jc w:val="center"/>
              <w:rPr>
                <w:rFonts w:ascii="宋体" w:hAnsi="宋体" w:cs="宋体"/>
                <w:color w:val="000000"/>
                <w:kern w:val="0"/>
                <w:sz w:val="20"/>
                <w:szCs w:val="20"/>
              </w:rPr>
            </w:pPr>
            <w:r>
              <w:rPr>
                <w:rFonts w:hint="eastAsia" w:ascii="宋体" w:hAnsi="宋体" w:cs="宋体"/>
                <w:color w:val="000000"/>
                <w:kern w:val="0"/>
                <w:sz w:val="20"/>
                <w:szCs w:val="20"/>
              </w:rPr>
              <w:t>区城管局</w:t>
            </w:r>
          </w:p>
        </w:tc>
        <w:tc>
          <w:tcPr>
            <w:tcW w:w="5670" w:type="dxa"/>
            <w:tcBorders>
              <w:top w:val="nil"/>
              <w:left w:val="nil"/>
              <w:bottom w:val="single" w:color="auto" w:sz="4" w:space="0"/>
              <w:right w:val="single" w:color="auto" w:sz="4" w:space="0"/>
            </w:tcBorders>
            <w:shd w:val="clear" w:color="auto" w:fill="auto"/>
            <w:vAlign w:val="center"/>
          </w:tcPr>
          <w:p w14:paraId="3C06E874">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《中华人民共和国道路运输条例》第七条第三款、《道路旅客运输及客运站管理规定》第六条第三款、《湖北省道路运输条例》第三条第二款、《武汉市道路运输管理规定》第三条第二款</w:t>
            </w:r>
          </w:p>
        </w:tc>
      </w:tr>
      <w:tr w14:paraId="2722F953">
        <w:tblPrEx>
          <w:tblCellMar>
            <w:top w:w="0" w:type="dxa"/>
            <w:left w:w="108" w:type="dxa"/>
            <w:bottom w:w="0" w:type="dxa"/>
            <w:right w:w="108" w:type="dxa"/>
          </w:tblCellMar>
        </w:tblPrEx>
        <w:trPr>
          <w:trHeight w:val="11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66471AE">
            <w:pPr>
              <w:widowControl/>
              <w:jc w:val="center"/>
              <w:rPr>
                <w:rFonts w:ascii="宋体" w:hAnsi="宋体" w:cs="宋体"/>
                <w:kern w:val="0"/>
                <w:sz w:val="20"/>
                <w:szCs w:val="20"/>
              </w:rPr>
            </w:pPr>
            <w:r>
              <w:rPr>
                <w:rFonts w:hint="eastAsia" w:ascii="宋体" w:hAnsi="宋体" w:cs="宋体"/>
                <w:kern w:val="0"/>
                <w:sz w:val="20"/>
                <w:szCs w:val="20"/>
              </w:rPr>
              <w:t>149</w:t>
            </w:r>
          </w:p>
        </w:tc>
        <w:tc>
          <w:tcPr>
            <w:tcW w:w="964" w:type="dxa"/>
            <w:vMerge w:val="continue"/>
            <w:tcBorders>
              <w:top w:val="nil"/>
              <w:left w:val="single" w:color="auto" w:sz="4" w:space="0"/>
              <w:bottom w:val="single" w:color="auto" w:sz="4" w:space="0"/>
              <w:right w:val="single" w:color="auto" w:sz="4" w:space="0"/>
            </w:tcBorders>
            <w:vAlign w:val="center"/>
          </w:tcPr>
          <w:p w14:paraId="166A030B">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C0386D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E5A1CF6">
            <w:pPr>
              <w:widowControl/>
              <w:jc w:val="left"/>
              <w:rPr>
                <w:rFonts w:ascii="宋体" w:hAnsi="宋体" w:cs="宋体"/>
                <w:color w:val="000000"/>
                <w:kern w:val="0"/>
                <w:sz w:val="20"/>
                <w:szCs w:val="20"/>
              </w:rPr>
            </w:pPr>
            <w:r>
              <w:rPr>
                <w:rFonts w:hint="eastAsia" w:ascii="宋体" w:hAnsi="宋体" w:cs="宋体"/>
                <w:color w:val="000000"/>
                <w:kern w:val="0"/>
                <w:sz w:val="20"/>
                <w:szCs w:val="20"/>
              </w:rPr>
              <w:t>对货运行业的监督检查</w:t>
            </w:r>
          </w:p>
        </w:tc>
        <w:tc>
          <w:tcPr>
            <w:tcW w:w="1701" w:type="dxa"/>
            <w:tcBorders>
              <w:top w:val="nil"/>
              <w:left w:val="nil"/>
              <w:bottom w:val="single" w:color="auto" w:sz="4" w:space="0"/>
              <w:right w:val="single" w:color="auto" w:sz="4" w:space="0"/>
            </w:tcBorders>
            <w:shd w:val="clear" w:color="auto" w:fill="auto"/>
            <w:vAlign w:val="center"/>
          </w:tcPr>
          <w:p w14:paraId="5215DE43">
            <w:pPr>
              <w:widowControl/>
              <w:jc w:val="left"/>
              <w:rPr>
                <w:rFonts w:ascii="宋体" w:hAnsi="宋体" w:cs="宋体"/>
                <w:color w:val="000000"/>
                <w:kern w:val="0"/>
                <w:sz w:val="20"/>
                <w:szCs w:val="20"/>
              </w:rPr>
            </w:pPr>
            <w:r>
              <w:rPr>
                <w:rFonts w:hint="eastAsia" w:ascii="宋体" w:hAnsi="宋体" w:cs="宋体"/>
                <w:color w:val="000000"/>
                <w:kern w:val="0"/>
                <w:sz w:val="20"/>
                <w:szCs w:val="20"/>
              </w:rPr>
              <w:t>辖区内货运企业</w:t>
            </w:r>
          </w:p>
        </w:tc>
        <w:tc>
          <w:tcPr>
            <w:tcW w:w="850" w:type="dxa"/>
            <w:tcBorders>
              <w:top w:val="nil"/>
              <w:left w:val="nil"/>
              <w:bottom w:val="single" w:color="auto" w:sz="4" w:space="0"/>
              <w:right w:val="single" w:color="auto" w:sz="4" w:space="0"/>
            </w:tcBorders>
            <w:shd w:val="clear" w:color="auto" w:fill="auto"/>
            <w:vAlign w:val="center"/>
          </w:tcPr>
          <w:p w14:paraId="2BFC827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125C5B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711E6640">
            <w:pPr>
              <w:widowControl/>
              <w:jc w:val="center"/>
              <w:rPr>
                <w:rFonts w:ascii="宋体" w:hAnsi="宋体" w:cs="宋体"/>
                <w:color w:val="000000"/>
                <w:kern w:val="0"/>
                <w:sz w:val="20"/>
                <w:szCs w:val="20"/>
              </w:rPr>
            </w:pPr>
            <w:r>
              <w:rPr>
                <w:rFonts w:hint="eastAsia" w:ascii="宋体" w:hAnsi="宋体" w:cs="宋体"/>
                <w:color w:val="000000"/>
                <w:kern w:val="0"/>
                <w:sz w:val="20"/>
                <w:szCs w:val="20"/>
              </w:rPr>
              <w:t>区城管局</w:t>
            </w:r>
          </w:p>
        </w:tc>
        <w:tc>
          <w:tcPr>
            <w:tcW w:w="5670" w:type="dxa"/>
            <w:tcBorders>
              <w:top w:val="nil"/>
              <w:left w:val="nil"/>
              <w:bottom w:val="single" w:color="auto" w:sz="4" w:space="0"/>
              <w:right w:val="single" w:color="auto" w:sz="4" w:space="0"/>
            </w:tcBorders>
            <w:shd w:val="clear" w:color="auto" w:fill="auto"/>
            <w:vAlign w:val="center"/>
          </w:tcPr>
          <w:p w14:paraId="3645999D">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《中华人民共和国道路运输条例》第七条第三款、《道路货物运输及站场管理规定》第五条第三款、《湖北省道路运输条例》第三条第二款、《武汉市道路运输管理规定》第三条第二款</w:t>
            </w:r>
          </w:p>
        </w:tc>
      </w:tr>
      <w:tr w14:paraId="08BE2CAD">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3C39E1A">
            <w:pPr>
              <w:widowControl/>
              <w:jc w:val="center"/>
              <w:rPr>
                <w:rFonts w:ascii="宋体" w:hAnsi="宋体" w:cs="宋体"/>
                <w:kern w:val="0"/>
                <w:sz w:val="20"/>
                <w:szCs w:val="20"/>
              </w:rPr>
            </w:pPr>
            <w:r>
              <w:rPr>
                <w:rFonts w:hint="eastAsia" w:ascii="宋体" w:hAnsi="宋体" w:cs="宋体"/>
                <w:kern w:val="0"/>
                <w:sz w:val="20"/>
                <w:szCs w:val="20"/>
              </w:rPr>
              <w:t>150</w:t>
            </w:r>
          </w:p>
        </w:tc>
        <w:tc>
          <w:tcPr>
            <w:tcW w:w="964" w:type="dxa"/>
            <w:vMerge w:val="continue"/>
            <w:tcBorders>
              <w:top w:val="nil"/>
              <w:left w:val="single" w:color="auto" w:sz="4" w:space="0"/>
              <w:bottom w:val="single" w:color="auto" w:sz="4" w:space="0"/>
              <w:right w:val="single" w:color="auto" w:sz="4" w:space="0"/>
            </w:tcBorders>
            <w:vAlign w:val="center"/>
          </w:tcPr>
          <w:p w14:paraId="029500B9">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949724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1B2DD8E">
            <w:pPr>
              <w:widowControl/>
              <w:jc w:val="left"/>
              <w:rPr>
                <w:rFonts w:ascii="宋体" w:hAnsi="宋体" w:cs="宋体"/>
                <w:color w:val="000000"/>
                <w:kern w:val="0"/>
                <w:sz w:val="20"/>
                <w:szCs w:val="20"/>
              </w:rPr>
            </w:pPr>
            <w:r>
              <w:rPr>
                <w:rFonts w:hint="eastAsia" w:ascii="宋体" w:hAnsi="宋体" w:cs="宋体"/>
                <w:color w:val="000000"/>
                <w:kern w:val="0"/>
                <w:sz w:val="20"/>
                <w:szCs w:val="20"/>
              </w:rPr>
              <w:t>对维修行业的监督检查</w:t>
            </w:r>
          </w:p>
        </w:tc>
        <w:tc>
          <w:tcPr>
            <w:tcW w:w="1701" w:type="dxa"/>
            <w:tcBorders>
              <w:top w:val="nil"/>
              <w:left w:val="nil"/>
              <w:bottom w:val="single" w:color="auto" w:sz="4" w:space="0"/>
              <w:right w:val="single" w:color="auto" w:sz="4" w:space="0"/>
            </w:tcBorders>
            <w:shd w:val="clear" w:color="auto" w:fill="auto"/>
            <w:vAlign w:val="center"/>
          </w:tcPr>
          <w:p w14:paraId="45EA3214">
            <w:pPr>
              <w:widowControl/>
              <w:jc w:val="left"/>
              <w:rPr>
                <w:rFonts w:ascii="宋体" w:hAnsi="宋体" w:cs="宋体"/>
                <w:color w:val="000000"/>
                <w:kern w:val="0"/>
                <w:sz w:val="20"/>
                <w:szCs w:val="20"/>
              </w:rPr>
            </w:pPr>
            <w:r>
              <w:rPr>
                <w:rFonts w:hint="eastAsia" w:ascii="宋体" w:hAnsi="宋体" w:cs="宋体"/>
                <w:color w:val="000000"/>
                <w:kern w:val="0"/>
                <w:sz w:val="20"/>
                <w:szCs w:val="20"/>
              </w:rPr>
              <w:t>辖区内维修企业</w:t>
            </w:r>
          </w:p>
        </w:tc>
        <w:tc>
          <w:tcPr>
            <w:tcW w:w="850" w:type="dxa"/>
            <w:tcBorders>
              <w:top w:val="nil"/>
              <w:left w:val="nil"/>
              <w:bottom w:val="single" w:color="auto" w:sz="4" w:space="0"/>
              <w:right w:val="single" w:color="auto" w:sz="4" w:space="0"/>
            </w:tcBorders>
            <w:shd w:val="clear" w:color="auto" w:fill="auto"/>
            <w:vAlign w:val="center"/>
          </w:tcPr>
          <w:p w14:paraId="44900A8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4F09EA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7E04578B">
            <w:pPr>
              <w:widowControl/>
              <w:jc w:val="center"/>
              <w:rPr>
                <w:rFonts w:ascii="宋体" w:hAnsi="宋体" w:cs="宋体"/>
                <w:color w:val="000000"/>
                <w:kern w:val="0"/>
                <w:sz w:val="20"/>
                <w:szCs w:val="20"/>
              </w:rPr>
            </w:pPr>
            <w:r>
              <w:rPr>
                <w:rFonts w:hint="eastAsia" w:ascii="宋体" w:hAnsi="宋体" w:cs="宋体"/>
                <w:color w:val="000000"/>
                <w:kern w:val="0"/>
                <w:sz w:val="20"/>
                <w:szCs w:val="20"/>
              </w:rPr>
              <w:t>区城管局</w:t>
            </w:r>
          </w:p>
        </w:tc>
        <w:tc>
          <w:tcPr>
            <w:tcW w:w="5670" w:type="dxa"/>
            <w:tcBorders>
              <w:top w:val="nil"/>
              <w:left w:val="nil"/>
              <w:bottom w:val="single" w:color="auto" w:sz="4" w:space="0"/>
              <w:right w:val="single" w:color="auto" w:sz="4" w:space="0"/>
            </w:tcBorders>
            <w:shd w:val="clear" w:color="auto" w:fill="auto"/>
            <w:vAlign w:val="center"/>
          </w:tcPr>
          <w:p w14:paraId="079F63A4">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《中华人民共和国道路运输条例》第七条第三款、《机动车维修管理规定》第六条第三项</w:t>
            </w:r>
          </w:p>
        </w:tc>
      </w:tr>
      <w:tr w14:paraId="06085464">
        <w:tblPrEx>
          <w:tblCellMar>
            <w:top w:w="0" w:type="dxa"/>
            <w:left w:w="108" w:type="dxa"/>
            <w:bottom w:w="0" w:type="dxa"/>
            <w:right w:w="108" w:type="dxa"/>
          </w:tblCellMar>
        </w:tblPrEx>
        <w:trPr>
          <w:trHeight w:val="16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2C48EC4">
            <w:pPr>
              <w:widowControl/>
              <w:jc w:val="center"/>
              <w:rPr>
                <w:rFonts w:ascii="宋体" w:hAnsi="宋体" w:cs="宋体"/>
                <w:kern w:val="0"/>
                <w:sz w:val="20"/>
                <w:szCs w:val="20"/>
              </w:rPr>
            </w:pPr>
            <w:r>
              <w:rPr>
                <w:rFonts w:hint="eastAsia" w:ascii="宋体" w:hAnsi="宋体" w:cs="宋体"/>
                <w:kern w:val="0"/>
                <w:sz w:val="20"/>
                <w:szCs w:val="20"/>
              </w:rPr>
              <w:t>151</w:t>
            </w:r>
          </w:p>
        </w:tc>
        <w:tc>
          <w:tcPr>
            <w:tcW w:w="964" w:type="dxa"/>
            <w:vMerge w:val="continue"/>
            <w:tcBorders>
              <w:top w:val="nil"/>
              <w:left w:val="single" w:color="auto" w:sz="4" w:space="0"/>
              <w:bottom w:val="single" w:color="auto" w:sz="4" w:space="0"/>
              <w:right w:val="single" w:color="auto" w:sz="4" w:space="0"/>
            </w:tcBorders>
            <w:vAlign w:val="center"/>
          </w:tcPr>
          <w:p w14:paraId="49A5A53B">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72C0B2D5">
            <w:pPr>
              <w:widowControl/>
              <w:jc w:val="center"/>
              <w:rPr>
                <w:rFonts w:ascii="宋体" w:hAnsi="宋体" w:cs="宋体"/>
                <w:color w:val="000000"/>
                <w:kern w:val="0"/>
                <w:sz w:val="20"/>
                <w:szCs w:val="20"/>
              </w:rPr>
            </w:pPr>
            <w:r>
              <w:rPr>
                <w:rFonts w:hint="eastAsia" w:ascii="宋体" w:hAnsi="宋体" w:cs="宋体"/>
                <w:color w:val="000000"/>
                <w:kern w:val="0"/>
                <w:sz w:val="20"/>
                <w:szCs w:val="20"/>
              </w:rPr>
              <w:t>公路工程质量监督检查</w:t>
            </w:r>
          </w:p>
        </w:tc>
        <w:tc>
          <w:tcPr>
            <w:tcW w:w="2268" w:type="dxa"/>
            <w:tcBorders>
              <w:top w:val="nil"/>
              <w:left w:val="nil"/>
              <w:bottom w:val="single" w:color="auto" w:sz="4" w:space="0"/>
              <w:right w:val="single" w:color="auto" w:sz="4" w:space="0"/>
            </w:tcBorders>
            <w:shd w:val="clear" w:color="auto" w:fill="auto"/>
            <w:vAlign w:val="center"/>
          </w:tcPr>
          <w:p w14:paraId="65998386">
            <w:pPr>
              <w:widowControl/>
              <w:jc w:val="left"/>
              <w:rPr>
                <w:rFonts w:ascii="宋体" w:hAnsi="宋体" w:cs="宋体"/>
                <w:color w:val="000000"/>
                <w:kern w:val="0"/>
                <w:sz w:val="20"/>
                <w:szCs w:val="20"/>
              </w:rPr>
            </w:pPr>
            <w:r>
              <w:rPr>
                <w:rFonts w:hint="eastAsia" w:ascii="宋体" w:hAnsi="宋体" w:cs="宋体"/>
                <w:color w:val="000000"/>
                <w:kern w:val="0"/>
                <w:sz w:val="20"/>
                <w:szCs w:val="20"/>
              </w:rPr>
              <w:t>对公路工程质量的监督检查</w:t>
            </w:r>
          </w:p>
        </w:tc>
        <w:tc>
          <w:tcPr>
            <w:tcW w:w="1701" w:type="dxa"/>
            <w:tcBorders>
              <w:top w:val="nil"/>
              <w:left w:val="nil"/>
              <w:bottom w:val="single" w:color="auto" w:sz="4" w:space="0"/>
              <w:right w:val="single" w:color="auto" w:sz="4" w:space="0"/>
            </w:tcBorders>
            <w:shd w:val="clear" w:color="auto" w:fill="auto"/>
            <w:vAlign w:val="center"/>
          </w:tcPr>
          <w:p w14:paraId="4D57861E">
            <w:pPr>
              <w:widowControl/>
              <w:jc w:val="left"/>
              <w:rPr>
                <w:rFonts w:ascii="宋体" w:hAnsi="宋体" w:cs="宋体"/>
                <w:color w:val="000000"/>
                <w:kern w:val="0"/>
                <w:sz w:val="20"/>
                <w:szCs w:val="20"/>
              </w:rPr>
            </w:pPr>
            <w:r>
              <w:rPr>
                <w:rFonts w:hint="eastAsia" w:ascii="宋体" w:hAnsi="宋体" w:cs="宋体"/>
                <w:color w:val="000000"/>
                <w:kern w:val="0"/>
                <w:sz w:val="20"/>
                <w:szCs w:val="20"/>
              </w:rPr>
              <w:t>区域内在建农村公路三级及以下公路、独立小桥的新建、改扩建、养护大中修工程的参建单位</w:t>
            </w:r>
          </w:p>
        </w:tc>
        <w:tc>
          <w:tcPr>
            <w:tcW w:w="850" w:type="dxa"/>
            <w:tcBorders>
              <w:top w:val="nil"/>
              <w:left w:val="nil"/>
              <w:bottom w:val="single" w:color="auto" w:sz="4" w:space="0"/>
              <w:right w:val="single" w:color="auto" w:sz="4" w:space="0"/>
            </w:tcBorders>
            <w:shd w:val="clear" w:color="auto" w:fill="auto"/>
            <w:vAlign w:val="center"/>
          </w:tcPr>
          <w:p w14:paraId="31C10FF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68DE26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1C3440D3">
            <w:pPr>
              <w:widowControl/>
              <w:jc w:val="center"/>
              <w:rPr>
                <w:rFonts w:ascii="宋体" w:hAnsi="宋体" w:cs="宋体"/>
                <w:color w:val="000000"/>
                <w:kern w:val="0"/>
                <w:sz w:val="20"/>
                <w:szCs w:val="20"/>
              </w:rPr>
            </w:pPr>
            <w:r>
              <w:rPr>
                <w:rFonts w:hint="eastAsia" w:ascii="宋体" w:hAnsi="宋体" w:cs="宋体"/>
                <w:color w:val="000000"/>
                <w:kern w:val="0"/>
                <w:sz w:val="20"/>
                <w:szCs w:val="20"/>
              </w:rPr>
              <w:t>区城管局</w:t>
            </w:r>
          </w:p>
        </w:tc>
        <w:tc>
          <w:tcPr>
            <w:tcW w:w="5670" w:type="dxa"/>
            <w:tcBorders>
              <w:top w:val="nil"/>
              <w:left w:val="nil"/>
              <w:bottom w:val="single" w:color="auto" w:sz="4" w:space="0"/>
              <w:right w:val="single" w:color="auto" w:sz="4" w:space="0"/>
            </w:tcBorders>
            <w:shd w:val="clear" w:color="auto" w:fill="auto"/>
            <w:vAlign w:val="center"/>
          </w:tcPr>
          <w:p w14:paraId="1BA78E3C">
            <w:pPr>
              <w:widowControl/>
              <w:jc w:val="left"/>
              <w:rPr>
                <w:rFonts w:ascii="宋体" w:hAnsi="宋体" w:cs="宋体"/>
                <w:color w:val="000000"/>
                <w:kern w:val="0"/>
                <w:sz w:val="20"/>
                <w:szCs w:val="20"/>
              </w:rPr>
            </w:pPr>
            <w:r>
              <w:rPr>
                <w:rFonts w:hint="eastAsia" w:ascii="宋体" w:hAnsi="宋体" w:cs="宋体"/>
                <w:color w:val="000000"/>
                <w:kern w:val="0"/>
                <w:sz w:val="20"/>
                <w:szCs w:val="20"/>
              </w:rPr>
              <w:t>《公路工程质量监督规定》第五条、六条、七条、八条、二十九条，《武汉市交通建设工程质量和安全生产监督管理办法》第七条、九条、十一条、十五条、十八条、三十四条</w:t>
            </w:r>
          </w:p>
        </w:tc>
      </w:tr>
      <w:tr w14:paraId="47A03A83">
        <w:tblPrEx>
          <w:tblCellMar>
            <w:top w:w="0" w:type="dxa"/>
            <w:left w:w="108" w:type="dxa"/>
            <w:bottom w:w="0" w:type="dxa"/>
            <w:right w:w="108" w:type="dxa"/>
          </w:tblCellMar>
        </w:tblPrEx>
        <w:trPr>
          <w:trHeight w:val="14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89A2379">
            <w:pPr>
              <w:widowControl/>
              <w:jc w:val="center"/>
              <w:rPr>
                <w:rFonts w:ascii="宋体" w:hAnsi="宋体" w:cs="宋体"/>
                <w:kern w:val="0"/>
                <w:sz w:val="20"/>
                <w:szCs w:val="20"/>
              </w:rPr>
            </w:pPr>
            <w:r>
              <w:rPr>
                <w:rFonts w:hint="eastAsia" w:ascii="宋体" w:hAnsi="宋体" w:cs="宋体"/>
                <w:kern w:val="0"/>
                <w:sz w:val="20"/>
                <w:szCs w:val="20"/>
              </w:rPr>
              <w:t>152</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1C4F93B4">
            <w:pPr>
              <w:widowControl/>
              <w:jc w:val="center"/>
              <w:rPr>
                <w:rFonts w:ascii="宋体" w:hAnsi="宋体" w:cs="宋体"/>
                <w:color w:val="000000"/>
                <w:kern w:val="0"/>
                <w:sz w:val="20"/>
                <w:szCs w:val="20"/>
              </w:rPr>
            </w:pPr>
            <w:r>
              <w:rPr>
                <w:rFonts w:hint="eastAsia" w:ascii="宋体" w:hAnsi="宋体" w:cs="宋体"/>
                <w:color w:val="000000"/>
                <w:kern w:val="0"/>
                <w:sz w:val="20"/>
                <w:szCs w:val="20"/>
              </w:rPr>
              <w:t>农业农村领域</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33E22374">
            <w:pPr>
              <w:widowControl/>
              <w:jc w:val="center"/>
              <w:rPr>
                <w:rFonts w:ascii="宋体" w:hAnsi="宋体" w:cs="宋体"/>
                <w:color w:val="000000"/>
                <w:kern w:val="0"/>
                <w:sz w:val="20"/>
                <w:szCs w:val="20"/>
              </w:rPr>
            </w:pPr>
            <w:r>
              <w:rPr>
                <w:rFonts w:hint="eastAsia" w:ascii="宋体" w:hAnsi="宋体" w:cs="宋体"/>
                <w:color w:val="000000"/>
                <w:kern w:val="0"/>
                <w:sz w:val="20"/>
                <w:szCs w:val="20"/>
              </w:rPr>
              <w:t>对利用重点保护水生野生动物及其制品活动的监管</w:t>
            </w:r>
          </w:p>
        </w:tc>
        <w:tc>
          <w:tcPr>
            <w:tcW w:w="2268" w:type="dxa"/>
            <w:tcBorders>
              <w:top w:val="nil"/>
              <w:left w:val="nil"/>
              <w:bottom w:val="single" w:color="auto" w:sz="4" w:space="0"/>
              <w:right w:val="single" w:color="auto" w:sz="4" w:space="0"/>
            </w:tcBorders>
            <w:shd w:val="clear" w:color="auto" w:fill="auto"/>
            <w:vAlign w:val="center"/>
          </w:tcPr>
          <w:p w14:paraId="0576E26D">
            <w:pPr>
              <w:widowControl/>
              <w:jc w:val="left"/>
              <w:rPr>
                <w:rFonts w:ascii="宋体" w:hAnsi="宋体" w:cs="宋体"/>
                <w:color w:val="000000"/>
                <w:kern w:val="0"/>
                <w:sz w:val="20"/>
                <w:szCs w:val="20"/>
              </w:rPr>
            </w:pPr>
            <w:r>
              <w:rPr>
                <w:rFonts w:hint="eastAsia" w:ascii="宋体" w:hAnsi="宋体" w:cs="宋体"/>
                <w:color w:val="000000"/>
                <w:kern w:val="0"/>
                <w:sz w:val="20"/>
                <w:szCs w:val="20"/>
              </w:rPr>
              <w:t>人工繁育国家重点保护水生野生动物监管</w:t>
            </w:r>
          </w:p>
        </w:tc>
        <w:tc>
          <w:tcPr>
            <w:tcW w:w="1701" w:type="dxa"/>
            <w:tcBorders>
              <w:top w:val="nil"/>
              <w:left w:val="nil"/>
              <w:bottom w:val="single" w:color="auto" w:sz="4" w:space="0"/>
              <w:right w:val="single" w:color="auto" w:sz="4" w:space="0"/>
            </w:tcBorders>
            <w:shd w:val="clear" w:color="auto" w:fill="auto"/>
            <w:vAlign w:val="center"/>
          </w:tcPr>
          <w:p w14:paraId="3CD91570">
            <w:pPr>
              <w:widowControl/>
              <w:jc w:val="left"/>
              <w:rPr>
                <w:rFonts w:ascii="宋体" w:hAnsi="宋体" w:cs="宋体"/>
                <w:color w:val="000000"/>
                <w:kern w:val="0"/>
                <w:sz w:val="20"/>
                <w:szCs w:val="20"/>
              </w:rPr>
            </w:pPr>
            <w:r>
              <w:rPr>
                <w:rFonts w:hint="eastAsia" w:ascii="宋体" w:hAnsi="宋体" w:cs="宋体"/>
                <w:color w:val="000000"/>
                <w:kern w:val="0"/>
                <w:sz w:val="20"/>
                <w:szCs w:val="20"/>
              </w:rPr>
              <w:t>持有《水生野生动物人工繁育许可证》的科研单位、企业、合作组织和个人</w:t>
            </w:r>
          </w:p>
        </w:tc>
        <w:tc>
          <w:tcPr>
            <w:tcW w:w="850" w:type="dxa"/>
            <w:tcBorders>
              <w:top w:val="nil"/>
              <w:left w:val="nil"/>
              <w:bottom w:val="single" w:color="auto" w:sz="4" w:space="0"/>
              <w:right w:val="single" w:color="auto" w:sz="4" w:space="0"/>
            </w:tcBorders>
            <w:shd w:val="clear" w:color="auto" w:fill="auto"/>
            <w:vAlign w:val="center"/>
          </w:tcPr>
          <w:p w14:paraId="6F18391C">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F53D5B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1E39BE25">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284058ED">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野生动物保护法》第二十五条、第二十六条、第三十四条、第四十七、第五十五条；《中华人民共和国水生野生动物保护实施条例》第十七条、第十九条、第二十九条、第三十条；《中华人民共和国水生野生动物利用特许办法》</w:t>
            </w:r>
          </w:p>
        </w:tc>
      </w:tr>
      <w:tr w14:paraId="7A101A06">
        <w:tblPrEx>
          <w:tblCellMar>
            <w:top w:w="0" w:type="dxa"/>
            <w:left w:w="108" w:type="dxa"/>
            <w:bottom w:w="0" w:type="dxa"/>
            <w:right w:w="108" w:type="dxa"/>
          </w:tblCellMar>
        </w:tblPrEx>
        <w:trPr>
          <w:trHeight w:val="136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8F19931">
            <w:pPr>
              <w:widowControl/>
              <w:jc w:val="center"/>
              <w:rPr>
                <w:rFonts w:ascii="宋体" w:hAnsi="宋体" w:cs="宋体"/>
                <w:kern w:val="0"/>
                <w:sz w:val="20"/>
                <w:szCs w:val="20"/>
              </w:rPr>
            </w:pPr>
            <w:r>
              <w:rPr>
                <w:rFonts w:hint="eastAsia" w:ascii="宋体" w:hAnsi="宋体" w:cs="宋体"/>
                <w:kern w:val="0"/>
                <w:sz w:val="20"/>
                <w:szCs w:val="20"/>
              </w:rPr>
              <w:t>153</w:t>
            </w:r>
          </w:p>
        </w:tc>
        <w:tc>
          <w:tcPr>
            <w:tcW w:w="964" w:type="dxa"/>
            <w:vMerge w:val="continue"/>
            <w:tcBorders>
              <w:top w:val="nil"/>
              <w:left w:val="single" w:color="auto" w:sz="4" w:space="0"/>
              <w:bottom w:val="single" w:color="auto" w:sz="4" w:space="0"/>
              <w:right w:val="single" w:color="auto" w:sz="4" w:space="0"/>
            </w:tcBorders>
            <w:vAlign w:val="center"/>
          </w:tcPr>
          <w:p w14:paraId="178ED25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D27BF13">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8DA1E95">
            <w:pPr>
              <w:widowControl/>
              <w:jc w:val="left"/>
              <w:rPr>
                <w:rFonts w:ascii="宋体" w:hAnsi="宋体" w:cs="宋体"/>
                <w:color w:val="000000"/>
                <w:kern w:val="0"/>
                <w:sz w:val="20"/>
                <w:szCs w:val="20"/>
              </w:rPr>
            </w:pPr>
            <w:r>
              <w:rPr>
                <w:rFonts w:hint="eastAsia" w:ascii="宋体" w:hAnsi="宋体" w:cs="宋体"/>
                <w:color w:val="000000"/>
                <w:kern w:val="0"/>
                <w:sz w:val="20"/>
                <w:szCs w:val="20"/>
              </w:rPr>
              <w:t>出售、购买、利用国家重点保护水生野生动物及其制品监管</w:t>
            </w:r>
          </w:p>
        </w:tc>
        <w:tc>
          <w:tcPr>
            <w:tcW w:w="1701" w:type="dxa"/>
            <w:tcBorders>
              <w:top w:val="nil"/>
              <w:left w:val="nil"/>
              <w:bottom w:val="single" w:color="auto" w:sz="4" w:space="0"/>
              <w:right w:val="single" w:color="auto" w:sz="4" w:space="0"/>
            </w:tcBorders>
            <w:shd w:val="clear" w:color="auto" w:fill="auto"/>
            <w:vAlign w:val="center"/>
          </w:tcPr>
          <w:p w14:paraId="42D41C6F">
            <w:pPr>
              <w:widowControl/>
              <w:jc w:val="left"/>
              <w:rPr>
                <w:rFonts w:ascii="宋体" w:hAnsi="宋体" w:cs="宋体"/>
                <w:color w:val="000000"/>
                <w:kern w:val="0"/>
                <w:sz w:val="20"/>
                <w:szCs w:val="20"/>
              </w:rPr>
            </w:pPr>
            <w:r>
              <w:rPr>
                <w:rFonts w:hint="eastAsia" w:ascii="宋体" w:hAnsi="宋体" w:cs="宋体"/>
                <w:color w:val="000000"/>
                <w:kern w:val="0"/>
                <w:sz w:val="20"/>
                <w:szCs w:val="20"/>
              </w:rPr>
              <w:t>持有《水生野生动物经营许可证》的企业、合作组织和个人</w:t>
            </w:r>
          </w:p>
        </w:tc>
        <w:tc>
          <w:tcPr>
            <w:tcW w:w="850" w:type="dxa"/>
            <w:tcBorders>
              <w:top w:val="nil"/>
              <w:left w:val="nil"/>
              <w:bottom w:val="single" w:color="auto" w:sz="4" w:space="0"/>
              <w:right w:val="single" w:color="auto" w:sz="4" w:space="0"/>
            </w:tcBorders>
            <w:shd w:val="clear" w:color="auto" w:fill="auto"/>
            <w:vAlign w:val="center"/>
          </w:tcPr>
          <w:p w14:paraId="5E53B42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C33103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vMerge w:val="continue"/>
            <w:tcBorders>
              <w:top w:val="nil"/>
              <w:left w:val="single" w:color="auto" w:sz="4" w:space="0"/>
              <w:bottom w:val="single" w:color="auto" w:sz="4" w:space="0"/>
              <w:right w:val="single" w:color="auto" w:sz="4" w:space="0"/>
            </w:tcBorders>
            <w:vAlign w:val="center"/>
          </w:tcPr>
          <w:p w14:paraId="5E02C65B">
            <w:pPr>
              <w:widowControl/>
              <w:jc w:val="left"/>
              <w:rPr>
                <w:rFonts w:ascii="宋体" w:hAnsi="宋体" w:cs="宋体"/>
                <w:color w:val="000000"/>
                <w:kern w:val="0"/>
                <w:sz w:val="20"/>
                <w:szCs w:val="20"/>
              </w:rPr>
            </w:pPr>
          </w:p>
        </w:tc>
        <w:tc>
          <w:tcPr>
            <w:tcW w:w="5670" w:type="dxa"/>
            <w:tcBorders>
              <w:top w:val="nil"/>
              <w:left w:val="nil"/>
              <w:bottom w:val="single" w:color="auto" w:sz="4" w:space="0"/>
              <w:right w:val="single" w:color="auto" w:sz="4" w:space="0"/>
            </w:tcBorders>
            <w:shd w:val="clear" w:color="auto" w:fill="auto"/>
            <w:vAlign w:val="center"/>
          </w:tcPr>
          <w:p w14:paraId="2B8074DD">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野生动物保护法》第二十七条、第二十八条、第二十九条、第三十四条、第四十八条、第四十九条、第五十一条、第五十五条；《中华人民共和国水生野生动物保护实施条例》第十八条、第十九条、第二十八条《中华人民共和国水生野生动物利用特许办法》</w:t>
            </w:r>
          </w:p>
        </w:tc>
      </w:tr>
      <w:tr w14:paraId="320D4363">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6C34CEB">
            <w:pPr>
              <w:widowControl/>
              <w:jc w:val="center"/>
              <w:rPr>
                <w:rFonts w:ascii="宋体" w:hAnsi="宋体" w:cs="宋体"/>
                <w:kern w:val="0"/>
                <w:sz w:val="20"/>
                <w:szCs w:val="20"/>
              </w:rPr>
            </w:pPr>
            <w:r>
              <w:rPr>
                <w:rFonts w:hint="eastAsia" w:ascii="宋体" w:hAnsi="宋体" w:cs="宋体"/>
                <w:kern w:val="0"/>
                <w:sz w:val="20"/>
                <w:szCs w:val="20"/>
              </w:rPr>
              <w:t>154</w:t>
            </w:r>
          </w:p>
        </w:tc>
        <w:tc>
          <w:tcPr>
            <w:tcW w:w="964" w:type="dxa"/>
            <w:vMerge w:val="continue"/>
            <w:tcBorders>
              <w:top w:val="nil"/>
              <w:left w:val="single" w:color="auto" w:sz="4" w:space="0"/>
              <w:bottom w:val="single" w:color="auto" w:sz="4" w:space="0"/>
              <w:right w:val="single" w:color="auto" w:sz="4" w:space="0"/>
            </w:tcBorders>
            <w:vAlign w:val="center"/>
          </w:tcPr>
          <w:p w14:paraId="1D6AAD36">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2083C24B">
            <w:pPr>
              <w:widowControl/>
              <w:jc w:val="center"/>
              <w:rPr>
                <w:rFonts w:ascii="宋体" w:hAnsi="宋体" w:cs="宋体"/>
                <w:color w:val="000000"/>
                <w:kern w:val="0"/>
                <w:sz w:val="20"/>
                <w:szCs w:val="20"/>
              </w:rPr>
            </w:pPr>
            <w:r>
              <w:rPr>
                <w:rFonts w:hint="eastAsia" w:ascii="宋体" w:hAnsi="宋体" w:cs="宋体"/>
                <w:color w:val="000000"/>
                <w:kern w:val="0"/>
                <w:sz w:val="20"/>
                <w:szCs w:val="20"/>
              </w:rPr>
              <w:t>对水产苗种的监管</w:t>
            </w:r>
          </w:p>
        </w:tc>
        <w:tc>
          <w:tcPr>
            <w:tcW w:w="2268" w:type="dxa"/>
            <w:tcBorders>
              <w:top w:val="nil"/>
              <w:left w:val="nil"/>
              <w:bottom w:val="single" w:color="auto" w:sz="4" w:space="0"/>
              <w:right w:val="single" w:color="auto" w:sz="4" w:space="0"/>
            </w:tcBorders>
            <w:shd w:val="clear" w:color="auto" w:fill="auto"/>
            <w:vAlign w:val="center"/>
          </w:tcPr>
          <w:p w14:paraId="79C16A45">
            <w:pPr>
              <w:widowControl/>
              <w:jc w:val="left"/>
              <w:rPr>
                <w:rFonts w:ascii="宋体" w:hAnsi="宋体" w:cs="宋体"/>
                <w:color w:val="000000"/>
                <w:kern w:val="0"/>
                <w:sz w:val="20"/>
                <w:szCs w:val="20"/>
              </w:rPr>
            </w:pPr>
            <w:r>
              <w:rPr>
                <w:rFonts w:hint="eastAsia" w:ascii="宋体" w:hAnsi="宋体" w:cs="宋体"/>
                <w:color w:val="000000"/>
                <w:kern w:val="0"/>
                <w:sz w:val="20"/>
                <w:szCs w:val="20"/>
              </w:rPr>
              <w:t>对经营未经审定的水产苗种的监管</w:t>
            </w:r>
          </w:p>
        </w:tc>
        <w:tc>
          <w:tcPr>
            <w:tcW w:w="1701" w:type="dxa"/>
            <w:tcBorders>
              <w:top w:val="nil"/>
              <w:left w:val="nil"/>
              <w:bottom w:val="single" w:color="auto" w:sz="4" w:space="0"/>
              <w:right w:val="single" w:color="auto" w:sz="4" w:space="0"/>
            </w:tcBorders>
            <w:shd w:val="clear" w:color="auto" w:fill="auto"/>
            <w:vAlign w:val="center"/>
          </w:tcPr>
          <w:p w14:paraId="0C16CDA9">
            <w:pPr>
              <w:widowControl/>
              <w:jc w:val="left"/>
              <w:rPr>
                <w:rFonts w:ascii="宋体" w:hAnsi="宋体" w:cs="宋体"/>
                <w:color w:val="000000"/>
                <w:kern w:val="0"/>
                <w:sz w:val="20"/>
                <w:szCs w:val="20"/>
              </w:rPr>
            </w:pPr>
            <w:r>
              <w:rPr>
                <w:rFonts w:hint="eastAsia" w:ascii="宋体" w:hAnsi="宋体" w:cs="宋体"/>
                <w:color w:val="000000"/>
                <w:kern w:val="0"/>
                <w:sz w:val="20"/>
                <w:szCs w:val="20"/>
              </w:rPr>
              <w:t>获得国家级、省级原、良种场资格的苗种生产企业</w:t>
            </w:r>
          </w:p>
        </w:tc>
        <w:tc>
          <w:tcPr>
            <w:tcW w:w="850" w:type="dxa"/>
            <w:tcBorders>
              <w:top w:val="nil"/>
              <w:left w:val="nil"/>
              <w:bottom w:val="single" w:color="auto" w:sz="4" w:space="0"/>
              <w:right w:val="single" w:color="auto" w:sz="4" w:space="0"/>
            </w:tcBorders>
            <w:shd w:val="clear" w:color="auto" w:fill="auto"/>
            <w:vAlign w:val="center"/>
          </w:tcPr>
          <w:p w14:paraId="61DC71C8">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105F7F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3D07D285">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70240CD5">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《中华人民共和国渔业法》《水产苗种管理办法》农业部第46号令、《湖北省实施〈渔业法〉办法》《湖北省水产苗种管理办法》省政府令第315号</w:t>
            </w:r>
          </w:p>
        </w:tc>
      </w:tr>
      <w:tr w14:paraId="13206A16">
        <w:tblPrEx>
          <w:tblCellMar>
            <w:top w:w="0" w:type="dxa"/>
            <w:left w:w="108" w:type="dxa"/>
            <w:bottom w:w="0" w:type="dxa"/>
            <w:right w:w="108" w:type="dxa"/>
          </w:tblCellMar>
        </w:tblPrEx>
        <w:trPr>
          <w:trHeight w:val="10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1DEF81E">
            <w:pPr>
              <w:widowControl/>
              <w:jc w:val="center"/>
              <w:rPr>
                <w:rFonts w:ascii="宋体" w:hAnsi="宋体" w:cs="宋体"/>
                <w:kern w:val="0"/>
                <w:sz w:val="20"/>
                <w:szCs w:val="20"/>
              </w:rPr>
            </w:pPr>
            <w:r>
              <w:rPr>
                <w:rFonts w:hint="eastAsia" w:ascii="宋体" w:hAnsi="宋体" w:cs="宋体"/>
                <w:kern w:val="0"/>
                <w:sz w:val="20"/>
                <w:szCs w:val="20"/>
              </w:rPr>
              <w:t>155</w:t>
            </w:r>
          </w:p>
        </w:tc>
        <w:tc>
          <w:tcPr>
            <w:tcW w:w="964" w:type="dxa"/>
            <w:vMerge w:val="continue"/>
            <w:tcBorders>
              <w:top w:val="nil"/>
              <w:left w:val="single" w:color="auto" w:sz="4" w:space="0"/>
              <w:bottom w:val="single" w:color="auto" w:sz="4" w:space="0"/>
              <w:right w:val="single" w:color="auto" w:sz="4" w:space="0"/>
            </w:tcBorders>
            <w:vAlign w:val="center"/>
          </w:tcPr>
          <w:p w14:paraId="21E177D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1BFE80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A35E5E2">
            <w:pPr>
              <w:widowControl/>
              <w:jc w:val="left"/>
              <w:rPr>
                <w:rFonts w:ascii="宋体" w:hAnsi="宋体" w:cs="宋体"/>
                <w:color w:val="000000"/>
                <w:kern w:val="0"/>
                <w:sz w:val="20"/>
                <w:szCs w:val="20"/>
              </w:rPr>
            </w:pPr>
            <w:r>
              <w:rPr>
                <w:rFonts w:hint="eastAsia" w:ascii="宋体" w:hAnsi="宋体" w:cs="宋体"/>
                <w:color w:val="000000"/>
                <w:kern w:val="0"/>
                <w:sz w:val="20"/>
                <w:szCs w:val="20"/>
              </w:rPr>
              <w:t>对水产原、良种场的水产苗种生产许可证和原、良种场水产苗种生产审批的行政检查</w:t>
            </w:r>
          </w:p>
        </w:tc>
        <w:tc>
          <w:tcPr>
            <w:tcW w:w="1701" w:type="dxa"/>
            <w:tcBorders>
              <w:top w:val="nil"/>
              <w:left w:val="nil"/>
              <w:bottom w:val="single" w:color="auto" w:sz="4" w:space="0"/>
              <w:right w:val="single" w:color="auto" w:sz="4" w:space="0"/>
            </w:tcBorders>
            <w:shd w:val="clear" w:color="auto" w:fill="auto"/>
            <w:vAlign w:val="center"/>
          </w:tcPr>
          <w:p w14:paraId="20C0DA8E">
            <w:pPr>
              <w:widowControl/>
              <w:jc w:val="left"/>
              <w:rPr>
                <w:rFonts w:ascii="宋体" w:hAnsi="宋体" w:cs="宋体"/>
                <w:color w:val="000000"/>
                <w:kern w:val="0"/>
                <w:sz w:val="20"/>
                <w:szCs w:val="20"/>
              </w:rPr>
            </w:pPr>
            <w:r>
              <w:rPr>
                <w:rFonts w:hint="eastAsia" w:ascii="宋体" w:hAnsi="宋体" w:cs="宋体"/>
                <w:color w:val="000000"/>
                <w:kern w:val="0"/>
                <w:sz w:val="20"/>
                <w:szCs w:val="20"/>
              </w:rPr>
              <w:t>获得国家级、省级原、良种场资格的苗种生产企业</w:t>
            </w:r>
          </w:p>
        </w:tc>
        <w:tc>
          <w:tcPr>
            <w:tcW w:w="850" w:type="dxa"/>
            <w:tcBorders>
              <w:top w:val="nil"/>
              <w:left w:val="nil"/>
              <w:bottom w:val="single" w:color="auto" w:sz="4" w:space="0"/>
              <w:right w:val="single" w:color="auto" w:sz="4" w:space="0"/>
            </w:tcBorders>
            <w:shd w:val="clear" w:color="auto" w:fill="auto"/>
            <w:vAlign w:val="center"/>
          </w:tcPr>
          <w:p w14:paraId="218D500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544F41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vMerge w:val="continue"/>
            <w:tcBorders>
              <w:top w:val="nil"/>
              <w:left w:val="single" w:color="auto" w:sz="4" w:space="0"/>
              <w:bottom w:val="single" w:color="auto" w:sz="4" w:space="0"/>
              <w:right w:val="single" w:color="auto" w:sz="4" w:space="0"/>
            </w:tcBorders>
            <w:vAlign w:val="center"/>
          </w:tcPr>
          <w:p w14:paraId="0154E961">
            <w:pPr>
              <w:widowControl/>
              <w:jc w:val="left"/>
              <w:rPr>
                <w:rFonts w:ascii="宋体" w:hAnsi="宋体" w:cs="宋体"/>
                <w:color w:val="000000"/>
                <w:kern w:val="0"/>
                <w:sz w:val="20"/>
                <w:szCs w:val="20"/>
              </w:rPr>
            </w:pPr>
          </w:p>
        </w:tc>
        <w:tc>
          <w:tcPr>
            <w:tcW w:w="5670" w:type="dxa"/>
            <w:tcBorders>
              <w:top w:val="nil"/>
              <w:left w:val="nil"/>
              <w:bottom w:val="single" w:color="auto" w:sz="4" w:space="0"/>
              <w:right w:val="single" w:color="auto" w:sz="4" w:space="0"/>
            </w:tcBorders>
            <w:shd w:val="clear" w:color="auto" w:fill="auto"/>
            <w:vAlign w:val="center"/>
          </w:tcPr>
          <w:p w14:paraId="3189EB9B">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《中华人民共和国渔业法》《水产苗种管理办法》农业部第46号令、《湖北省实施〈渔业法〉办法》《湖北省水产苗种管理办法》省政府令第316号</w:t>
            </w:r>
          </w:p>
        </w:tc>
      </w:tr>
      <w:tr w14:paraId="481C4CDD">
        <w:tblPrEx>
          <w:tblCellMar>
            <w:top w:w="0" w:type="dxa"/>
            <w:left w:w="108" w:type="dxa"/>
            <w:bottom w:w="0" w:type="dxa"/>
            <w:right w:w="108" w:type="dxa"/>
          </w:tblCellMar>
        </w:tblPrEx>
        <w:trPr>
          <w:trHeight w:val="22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D9285A0">
            <w:pPr>
              <w:widowControl/>
              <w:jc w:val="center"/>
              <w:rPr>
                <w:rFonts w:ascii="宋体" w:hAnsi="宋体" w:cs="宋体"/>
                <w:kern w:val="0"/>
                <w:sz w:val="20"/>
                <w:szCs w:val="20"/>
              </w:rPr>
            </w:pPr>
            <w:r>
              <w:rPr>
                <w:rFonts w:hint="eastAsia" w:ascii="宋体" w:hAnsi="宋体" w:cs="宋体"/>
                <w:kern w:val="0"/>
                <w:sz w:val="20"/>
                <w:szCs w:val="20"/>
              </w:rPr>
              <w:t>156</w:t>
            </w:r>
          </w:p>
        </w:tc>
        <w:tc>
          <w:tcPr>
            <w:tcW w:w="964" w:type="dxa"/>
            <w:vMerge w:val="continue"/>
            <w:tcBorders>
              <w:top w:val="nil"/>
              <w:left w:val="single" w:color="auto" w:sz="4" w:space="0"/>
              <w:bottom w:val="single" w:color="auto" w:sz="4" w:space="0"/>
              <w:right w:val="single" w:color="auto" w:sz="4" w:space="0"/>
            </w:tcBorders>
            <w:vAlign w:val="center"/>
          </w:tcPr>
          <w:p w14:paraId="591D3316">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503DC0FC">
            <w:pPr>
              <w:widowControl/>
              <w:jc w:val="center"/>
              <w:rPr>
                <w:rFonts w:ascii="宋体" w:hAnsi="宋体" w:cs="宋体"/>
                <w:color w:val="000000"/>
                <w:kern w:val="0"/>
                <w:sz w:val="20"/>
                <w:szCs w:val="20"/>
              </w:rPr>
            </w:pPr>
            <w:r>
              <w:rPr>
                <w:rFonts w:hint="eastAsia" w:ascii="宋体" w:hAnsi="宋体" w:cs="宋体"/>
                <w:color w:val="000000"/>
                <w:kern w:val="0"/>
                <w:sz w:val="20"/>
                <w:szCs w:val="20"/>
              </w:rPr>
              <w:t>对饲料、饲料添加剂生产企业、经营者的饲料、饲料添加剂质量安全的监管</w:t>
            </w:r>
          </w:p>
        </w:tc>
        <w:tc>
          <w:tcPr>
            <w:tcW w:w="2268" w:type="dxa"/>
            <w:tcBorders>
              <w:top w:val="nil"/>
              <w:left w:val="nil"/>
              <w:bottom w:val="single" w:color="auto" w:sz="4" w:space="0"/>
              <w:right w:val="single" w:color="auto" w:sz="4" w:space="0"/>
            </w:tcBorders>
            <w:shd w:val="clear" w:color="auto" w:fill="auto"/>
            <w:vAlign w:val="center"/>
          </w:tcPr>
          <w:p w14:paraId="6C217642">
            <w:pPr>
              <w:widowControl/>
              <w:jc w:val="left"/>
              <w:rPr>
                <w:rFonts w:ascii="宋体" w:hAnsi="宋体" w:cs="宋体"/>
                <w:color w:val="000000"/>
                <w:kern w:val="0"/>
                <w:sz w:val="20"/>
                <w:szCs w:val="20"/>
              </w:rPr>
            </w:pPr>
            <w:r>
              <w:rPr>
                <w:rFonts w:hint="eastAsia" w:ascii="宋体" w:hAnsi="宋体" w:cs="宋体"/>
                <w:color w:val="000000"/>
                <w:kern w:val="0"/>
                <w:sz w:val="20"/>
                <w:szCs w:val="20"/>
              </w:rPr>
              <w:t>对饲料、饲料添加剂生产企业、经营者的行政检查</w:t>
            </w:r>
          </w:p>
        </w:tc>
        <w:tc>
          <w:tcPr>
            <w:tcW w:w="1701" w:type="dxa"/>
            <w:tcBorders>
              <w:top w:val="nil"/>
              <w:left w:val="nil"/>
              <w:bottom w:val="single" w:color="auto" w:sz="4" w:space="0"/>
              <w:right w:val="single" w:color="auto" w:sz="4" w:space="0"/>
            </w:tcBorders>
            <w:shd w:val="clear" w:color="auto" w:fill="auto"/>
            <w:vAlign w:val="center"/>
          </w:tcPr>
          <w:p w14:paraId="5AC2C5B3">
            <w:pPr>
              <w:widowControl/>
              <w:jc w:val="left"/>
              <w:rPr>
                <w:rFonts w:ascii="宋体" w:hAnsi="宋体" w:cs="宋体"/>
                <w:color w:val="000000"/>
                <w:kern w:val="0"/>
                <w:sz w:val="20"/>
                <w:szCs w:val="20"/>
              </w:rPr>
            </w:pPr>
            <w:r>
              <w:rPr>
                <w:rFonts w:hint="eastAsia" w:ascii="宋体" w:hAnsi="宋体" w:cs="宋体"/>
                <w:color w:val="000000"/>
                <w:kern w:val="0"/>
                <w:sz w:val="20"/>
                <w:szCs w:val="20"/>
              </w:rPr>
              <w:t>饲料、饲料添加剂生产企业、经营者</w:t>
            </w:r>
          </w:p>
        </w:tc>
        <w:tc>
          <w:tcPr>
            <w:tcW w:w="850" w:type="dxa"/>
            <w:tcBorders>
              <w:top w:val="nil"/>
              <w:left w:val="nil"/>
              <w:bottom w:val="single" w:color="auto" w:sz="4" w:space="0"/>
              <w:right w:val="single" w:color="auto" w:sz="4" w:space="0"/>
            </w:tcBorders>
            <w:shd w:val="clear" w:color="auto" w:fill="auto"/>
            <w:vAlign w:val="center"/>
          </w:tcPr>
          <w:p w14:paraId="7D274A7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760299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F2883F5">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005B42BF">
            <w:pPr>
              <w:widowControl/>
              <w:jc w:val="left"/>
              <w:rPr>
                <w:rFonts w:ascii="宋体" w:hAnsi="宋体" w:cs="宋体"/>
                <w:color w:val="000000"/>
                <w:kern w:val="0"/>
                <w:sz w:val="20"/>
                <w:szCs w:val="20"/>
              </w:rPr>
            </w:pPr>
            <w:r>
              <w:rPr>
                <w:rFonts w:hint="eastAsia" w:ascii="宋体" w:hAnsi="宋体" w:cs="宋体"/>
                <w:color w:val="000000"/>
                <w:kern w:val="0"/>
                <w:sz w:val="20"/>
                <w:szCs w:val="20"/>
              </w:rPr>
              <w:t>《饲料和饲料添加剂管理条例》（国务院令2011年第609号，2016年2月6日予以修改）第十五条；《饲料和饲料添加剂管理条例》（2011年第609号）第十六条</w:t>
            </w:r>
          </w:p>
        </w:tc>
      </w:tr>
      <w:tr w14:paraId="2EB858C8">
        <w:tblPrEx>
          <w:tblCellMar>
            <w:top w:w="0" w:type="dxa"/>
            <w:left w:w="108" w:type="dxa"/>
            <w:bottom w:w="0" w:type="dxa"/>
            <w:right w:w="108" w:type="dxa"/>
          </w:tblCellMar>
        </w:tblPrEx>
        <w:trPr>
          <w:trHeight w:val="9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0BD8BF6">
            <w:pPr>
              <w:widowControl/>
              <w:jc w:val="center"/>
              <w:rPr>
                <w:rFonts w:ascii="宋体" w:hAnsi="宋体" w:cs="宋体"/>
                <w:kern w:val="0"/>
                <w:sz w:val="20"/>
                <w:szCs w:val="20"/>
              </w:rPr>
            </w:pPr>
            <w:r>
              <w:rPr>
                <w:rFonts w:hint="eastAsia" w:ascii="宋体" w:hAnsi="宋体" w:cs="宋体"/>
                <w:kern w:val="0"/>
                <w:sz w:val="20"/>
                <w:szCs w:val="20"/>
              </w:rPr>
              <w:t>157</w:t>
            </w:r>
          </w:p>
        </w:tc>
        <w:tc>
          <w:tcPr>
            <w:tcW w:w="964" w:type="dxa"/>
            <w:vMerge w:val="continue"/>
            <w:tcBorders>
              <w:top w:val="nil"/>
              <w:left w:val="single" w:color="auto" w:sz="4" w:space="0"/>
              <w:bottom w:val="single" w:color="auto" w:sz="4" w:space="0"/>
              <w:right w:val="single" w:color="auto" w:sz="4" w:space="0"/>
            </w:tcBorders>
            <w:vAlign w:val="center"/>
          </w:tcPr>
          <w:p w14:paraId="02AF1DC9">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13164B17">
            <w:pPr>
              <w:widowControl/>
              <w:jc w:val="center"/>
              <w:rPr>
                <w:rFonts w:ascii="宋体" w:hAnsi="宋体" w:cs="宋体"/>
                <w:color w:val="000000"/>
                <w:kern w:val="0"/>
                <w:sz w:val="20"/>
                <w:szCs w:val="20"/>
              </w:rPr>
            </w:pPr>
            <w:r>
              <w:rPr>
                <w:rFonts w:hint="eastAsia" w:ascii="宋体" w:hAnsi="宋体" w:cs="宋体"/>
                <w:color w:val="000000"/>
                <w:kern w:val="0"/>
                <w:sz w:val="20"/>
                <w:szCs w:val="20"/>
              </w:rPr>
              <w:t>对农业转基因生物的监管</w:t>
            </w:r>
          </w:p>
        </w:tc>
        <w:tc>
          <w:tcPr>
            <w:tcW w:w="2268" w:type="dxa"/>
            <w:tcBorders>
              <w:top w:val="nil"/>
              <w:left w:val="nil"/>
              <w:bottom w:val="single" w:color="auto" w:sz="4" w:space="0"/>
              <w:right w:val="single" w:color="auto" w:sz="4" w:space="0"/>
            </w:tcBorders>
            <w:shd w:val="clear" w:color="auto" w:fill="auto"/>
            <w:vAlign w:val="center"/>
          </w:tcPr>
          <w:p w14:paraId="594B70A1">
            <w:pPr>
              <w:widowControl/>
              <w:jc w:val="left"/>
              <w:rPr>
                <w:rFonts w:ascii="宋体" w:hAnsi="宋体" w:cs="宋体"/>
                <w:color w:val="000000"/>
                <w:kern w:val="0"/>
                <w:sz w:val="20"/>
                <w:szCs w:val="20"/>
              </w:rPr>
            </w:pPr>
            <w:r>
              <w:rPr>
                <w:rFonts w:hint="eastAsia" w:ascii="宋体" w:hAnsi="宋体" w:cs="宋体"/>
                <w:color w:val="000000"/>
                <w:kern w:val="0"/>
                <w:sz w:val="20"/>
                <w:szCs w:val="20"/>
              </w:rPr>
              <w:t>农业转基因生物进口加工企业监管</w:t>
            </w:r>
          </w:p>
        </w:tc>
        <w:tc>
          <w:tcPr>
            <w:tcW w:w="1701" w:type="dxa"/>
            <w:tcBorders>
              <w:top w:val="nil"/>
              <w:left w:val="nil"/>
              <w:bottom w:val="single" w:color="auto" w:sz="4" w:space="0"/>
              <w:right w:val="single" w:color="auto" w:sz="4" w:space="0"/>
            </w:tcBorders>
            <w:shd w:val="clear" w:color="auto" w:fill="auto"/>
            <w:vAlign w:val="center"/>
          </w:tcPr>
          <w:p w14:paraId="3E2CB5AE">
            <w:pPr>
              <w:widowControl/>
              <w:jc w:val="left"/>
              <w:rPr>
                <w:rFonts w:ascii="宋体" w:hAnsi="宋体" w:cs="宋体"/>
                <w:color w:val="000000"/>
                <w:kern w:val="0"/>
                <w:sz w:val="20"/>
                <w:szCs w:val="20"/>
              </w:rPr>
            </w:pPr>
            <w:r>
              <w:rPr>
                <w:rFonts w:hint="eastAsia" w:ascii="宋体" w:hAnsi="宋体" w:cs="宋体"/>
                <w:color w:val="000000"/>
                <w:kern w:val="0"/>
                <w:sz w:val="20"/>
                <w:szCs w:val="20"/>
              </w:rPr>
              <w:t>从事进口转基因生物原料加工的企业</w:t>
            </w:r>
          </w:p>
        </w:tc>
        <w:tc>
          <w:tcPr>
            <w:tcW w:w="850" w:type="dxa"/>
            <w:tcBorders>
              <w:top w:val="nil"/>
              <w:left w:val="nil"/>
              <w:bottom w:val="single" w:color="auto" w:sz="4" w:space="0"/>
              <w:right w:val="single" w:color="auto" w:sz="4" w:space="0"/>
            </w:tcBorders>
            <w:shd w:val="clear" w:color="auto" w:fill="auto"/>
            <w:vAlign w:val="center"/>
          </w:tcPr>
          <w:p w14:paraId="5442A6A2">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BFF673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026DAE8">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5DA8C5C7">
            <w:pPr>
              <w:widowControl/>
              <w:jc w:val="left"/>
              <w:rPr>
                <w:rFonts w:ascii="宋体" w:hAnsi="宋体" w:cs="宋体"/>
                <w:color w:val="000000"/>
                <w:kern w:val="0"/>
                <w:sz w:val="20"/>
                <w:szCs w:val="20"/>
              </w:rPr>
            </w:pPr>
            <w:r>
              <w:rPr>
                <w:rFonts w:hint="eastAsia" w:ascii="宋体" w:hAnsi="宋体" w:cs="宋体"/>
                <w:color w:val="000000"/>
                <w:kern w:val="0"/>
                <w:sz w:val="20"/>
                <w:szCs w:val="20"/>
              </w:rPr>
              <w:t>《农业转基因生物安全管理条例》第四条 《农业转基因生物安全管理条例》第三十八条 《湖北省农业转基因生物安全管理实施办法》第三条</w:t>
            </w:r>
          </w:p>
        </w:tc>
      </w:tr>
      <w:tr w14:paraId="2A5ACEB5">
        <w:tblPrEx>
          <w:tblCellMar>
            <w:top w:w="0" w:type="dxa"/>
            <w:left w:w="108" w:type="dxa"/>
            <w:bottom w:w="0" w:type="dxa"/>
            <w:right w:w="108" w:type="dxa"/>
          </w:tblCellMar>
        </w:tblPrEx>
        <w:trPr>
          <w:trHeight w:val="17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132C34D">
            <w:pPr>
              <w:widowControl/>
              <w:jc w:val="center"/>
              <w:rPr>
                <w:rFonts w:ascii="宋体" w:hAnsi="宋体" w:cs="宋体"/>
                <w:kern w:val="0"/>
                <w:sz w:val="20"/>
                <w:szCs w:val="20"/>
              </w:rPr>
            </w:pPr>
            <w:r>
              <w:rPr>
                <w:rFonts w:hint="eastAsia" w:ascii="宋体" w:hAnsi="宋体" w:cs="宋体"/>
                <w:kern w:val="0"/>
                <w:sz w:val="20"/>
                <w:szCs w:val="20"/>
              </w:rPr>
              <w:t>158</w:t>
            </w:r>
          </w:p>
        </w:tc>
        <w:tc>
          <w:tcPr>
            <w:tcW w:w="964" w:type="dxa"/>
            <w:vMerge w:val="continue"/>
            <w:tcBorders>
              <w:top w:val="nil"/>
              <w:left w:val="single" w:color="auto" w:sz="4" w:space="0"/>
              <w:bottom w:val="single" w:color="auto" w:sz="4" w:space="0"/>
              <w:right w:val="single" w:color="auto" w:sz="4" w:space="0"/>
            </w:tcBorders>
            <w:vAlign w:val="center"/>
          </w:tcPr>
          <w:p w14:paraId="437B4839">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6B8E983C">
            <w:pPr>
              <w:widowControl/>
              <w:jc w:val="center"/>
              <w:rPr>
                <w:rFonts w:ascii="宋体" w:hAnsi="宋体" w:cs="宋体"/>
                <w:color w:val="000000"/>
                <w:kern w:val="0"/>
                <w:sz w:val="20"/>
                <w:szCs w:val="20"/>
              </w:rPr>
            </w:pPr>
            <w:r>
              <w:rPr>
                <w:rFonts w:hint="eastAsia" w:ascii="宋体" w:hAnsi="宋体" w:cs="宋体"/>
                <w:color w:val="000000"/>
                <w:kern w:val="0"/>
                <w:sz w:val="20"/>
                <w:szCs w:val="20"/>
              </w:rPr>
              <w:t>对农产品质量安全的监管</w:t>
            </w:r>
          </w:p>
        </w:tc>
        <w:tc>
          <w:tcPr>
            <w:tcW w:w="2268" w:type="dxa"/>
            <w:tcBorders>
              <w:top w:val="nil"/>
              <w:left w:val="nil"/>
              <w:bottom w:val="single" w:color="auto" w:sz="4" w:space="0"/>
              <w:right w:val="single" w:color="auto" w:sz="4" w:space="0"/>
            </w:tcBorders>
            <w:shd w:val="clear" w:color="auto" w:fill="auto"/>
            <w:vAlign w:val="center"/>
          </w:tcPr>
          <w:p w14:paraId="5873145B">
            <w:pPr>
              <w:widowControl/>
              <w:jc w:val="left"/>
              <w:rPr>
                <w:rFonts w:ascii="宋体" w:hAnsi="宋体" w:cs="宋体"/>
                <w:color w:val="000000"/>
                <w:kern w:val="0"/>
                <w:sz w:val="20"/>
                <w:szCs w:val="20"/>
              </w:rPr>
            </w:pPr>
            <w:r>
              <w:rPr>
                <w:rFonts w:hint="eastAsia" w:ascii="宋体" w:hAnsi="宋体" w:cs="宋体"/>
                <w:color w:val="000000"/>
                <w:kern w:val="0"/>
                <w:sz w:val="20"/>
                <w:szCs w:val="20"/>
              </w:rPr>
              <w:t>对生产中的农产品进行行政检查</w:t>
            </w:r>
          </w:p>
        </w:tc>
        <w:tc>
          <w:tcPr>
            <w:tcW w:w="1701" w:type="dxa"/>
            <w:tcBorders>
              <w:top w:val="nil"/>
              <w:left w:val="nil"/>
              <w:bottom w:val="single" w:color="auto" w:sz="4" w:space="0"/>
              <w:right w:val="single" w:color="auto" w:sz="4" w:space="0"/>
            </w:tcBorders>
            <w:shd w:val="clear" w:color="auto" w:fill="auto"/>
            <w:vAlign w:val="center"/>
          </w:tcPr>
          <w:p w14:paraId="51E0C9E3">
            <w:pPr>
              <w:widowControl/>
              <w:jc w:val="left"/>
              <w:rPr>
                <w:rFonts w:ascii="宋体" w:hAnsi="宋体" w:cs="宋体"/>
                <w:color w:val="000000"/>
                <w:kern w:val="0"/>
                <w:sz w:val="20"/>
                <w:szCs w:val="20"/>
              </w:rPr>
            </w:pPr>
            <w:r>
              <w:rPr>
                <w:rFonts w:hint="eastAsia" w:ascii="宋体" w:hAnsi="宋体" w:cs="宋体"/>
                <w:color w:val="000000"/>
                <w:kern w:val="0"/>
                <w:sz w:val="20"/>
                <w:szCs w:val="20"/>
              </w:rPr>
              <w:t>农产品生产企业和农民专业合作经济组织</w:t>
            </w:r>
          </w:p>
        </w:tc>
        <w:tc>
          <w:tcPr>
            <w:tcW w:w="850" w:type="dxa"/>
            <w:tcBorders>
              <w:top w:val="nil"/>
              <w:left w:val="nil"/>
              <w:bottom w:val="single" w:color="auto" w:sz="4" w:space="0"/>
              <w:right w:val="single" w:color="auto" w:sz="4" w:space="0"/>
            </w:tcBorders>
            <w:shd w:val="clear" w:color="auto" w:fill="auto"/>
            <w:vAlign w:val="center"/>
          </w:tcPr>
          <w:p w14:paraId="37ADF9B5">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2851725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79C486C">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219348C1">
            <w:pPr>
              <w:widowControl/>
              <w:jc w:val="left"/>
              <w:rPr>
                <w:rFonts w:ascii="宋体" w:hAnsi="宋体" w:cs="宋体"/>
                <w:color w:val="000000"/>
                <w:kern w:val="0"/>
                <w:sz w:val="20"/>
                <w:szCs w:val="20"/>
              </w:rPr>
            </w:pPr>
            <w:r>
              <w:rPr>
                <w:rFonts w:hint="eastAsia" w:ascii="宋体" w:hAnsi="宋体" w:cs="宋体"/>
                <w:color w:val="000000"/>
                <w:kern w:val="0"/>
                <w:sz w:val="20"/>
                <w:szCs w:val="20"/>
              </w:rPr>
              <w:t>《农产品质量安全法》第三条、第二十四条、第二十五条、第二十六条、第二十七条、第二十八条、第三十三条、第三十九条《湖北省实施&lt;中华人民共和国农产品质量安全法&gt;办法》第五条、第六条、第十条、第十二条、第十三条、第十四条、第十五条、第十七条、第十八条、第二十一条、第二十七条、第二十九条、第三十一条、第三十二条《食品安全法》第四十九条</w:t>
            </w:r>
          </w:p>
        </w:tc>
      </w:tr>
      <w:tr w14:paraId="6609845A">
        <w:tblPrEx>
          <w:tblCellMar>
            <w:top w:w="0" w:type="dxa"/>
            <w:left w:w="108" w:type="dxa"/>
            <w:bottom w:w="0" w:type="dxa"/>
            <w:right w:w="108" w:type="dxa"/>
          </w:tblCellMar>
        </w:tblPrEx>
        <w:trPr>
          <w:trHeight w:val="8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8B8D13D">
            <w:pPr>
              <w:widowControl/>
              <w:jc w:val="center"/>
              <w:rPr>
                <w:rFonts w:ascii="宋体" w:hAnsi="宋体" w:cs="宋体"/>
                <w:kern w:val="0"/>
                <w:sz w:val="20"/>
                <w:szCs w:val="20"/>
              </w:rPr>
            </w:pPr>
            <w:r>
              <w:rPr>
                <w:rFonts w:hint="eastAsia" w:ascii="宋体" w:hAnsi="宋体" w:cs="宋体"/>
                <w:kern w:val="0"/>
                <w:sz w:val="20"/>
                <w:szCs w:val="20"/>
              </w:rPr>
              <w:t>159</w:t>
            </w:r>
          </w:p>
        </w:tc>
        <w:tc>
          <w:tcPr>
            <w:tcW w:w="964" w:type="dxa"/>
            <w:vMerge w:val="continue"/>
            <w:tcBorders>
              <w:top w:val="nil"/>
              <w:left w:val="single" w:color="auto" w:sz="4" w:space="0"/>
              <w:bottom w:val="single" w:color="auto" w:sz="4" w:space="0"/>
              <w:right w:val="single" w:color="auto" w:sz="4" w:space="0"/>
            </w:tcBorders>
            <w:vAlign w:val="center"/>
          </w:tcPr>
          <w:p w14:paraId="6540090B">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64A7DCCF">
            <w:pPr>
              <w:widowControl/>
              <w:jc w:val="center"/>
              <w:rPr>
                <w:rFonts w:ascii="宋体" w:hAnsi="宋体" w:cs="宋体"/>
                <w:color w:val="000000"/>
                <w:kern w:val="0"/>
                <w:sz w:val="20"/>
                <w:szCs w:val="20"/>
              </w:rPr>
            </w:pPr>
            <w:r>
              <w:rPr>
                <w:rFonts w:hint="eastAsia" w:ascii="宋体" w:hAnsi="宋体" w:cs="宋体"/>
                <w:color w:val="000000"/>
                <w:kern w:val="0"/>
                <w:sz w:val="20"/>
                <w:szCs w:val="20"/>
              </w:rPr>
              <w:t>对肥料的监督检查</w:t>
            </w:r>
          </w:p>
        </w:tc>
        <w:tc>
          <w:tcPr>
            <w:tcW w:w="2268" w:type="dxa"/>
            <w:tcBorders>
              <w:top w:val="nil"/>
              <w:left w:val="nil"/>
              <w:bottom w:val="single" w:color="auto" w:sz="4" w:space="0"/>
              <w:right w:val="single" w:color="auto" w:sz="4" w:space="0"/>
            </w:tcBorders>
            <w:shd w:val="clear" w:color="auto" w:fill="auto"/>
            <w:vAlign w:val="center"/>
          </w:tcPr>
          <w:p w14:paraId="16CEEE08">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肥料产品质量是否合格、是否办理肥料登记证、肥料标签是否符合要求</w:t>
            </w:r>
          </w:p>
        </w:tc>
        <w:tc>
          <w:tcPr>
            <w:tcW w:w="1701" w:type="dxa"/>
            <w:tcBorders>
              <w:top w:val="nil"/>
              <w:left w:val="nil"/>
              <w:bottom w:val="single" w:color="auto" w:sz="4" w:space="0"/>
              <w:right w:val="single" w:color="auto" w:sz="4" w:space="0"/>
            </w:tcBorders>
            <w:shd w:val="clear" w:color="auto" w:fill="auto"/>
            <w:vAlign w:val="center"/>
          </w:tcPr>
          <w:p w14:paraId="1B8E73E9">
            <w:pPr>
              <w:widowControl/>
              <w:jc w:val="left"/>
              <w:rPr>
                <w:rFonts w:ascii="宋体" w:hAnsi="宋体" w:cs="宋体"/>
                <w:color w:val="000000"/>
                <w:kern w:val="0"/>
                <w:sz w:val="20"/>
                <w:szCs w:val="20"/>
              </w:rPr>
            </w:pPr>
            <w:r>
              <w:rPr>
                <w:rFonts w:hint="eastAsia" w:ascii="宋体" w:hAnsi="宋体" w:cs="宋体"/>
                <w:color w:val="000000"/>
                <w:kern w:val="0"/>
                <w:sz w:val="20"/>
                <w:szCs w:val="20"/>
              </w:rPr>
              <w:t>从事肥料生产单位</w:t>
            </w:r>
          </w:p>
        </w:tc>
        <w:tc>
          <w:tcPr>
            <w:tcW w:w="850" w:type="dxa"/>
            <w:tcBorders>
              <w:top w:val="nil"/>
              <w:left w:val="nil"/>
              <w:bottom w:val="single" w:color="auto" w:sz="4" w:space="0"/>
              <w:right w:val="single" w:color="auto" w:sz="4" w:space="0"/>
            </w:tcBorders>
            <w:shd w:val="clear" w:color="auto" w:fill="auto"/>
            <w:vAlign w:val="center"/>
          </w:tcPr>
          <w:p w14:paraId="430184AA">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C4B517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081F92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75415291">
            <w:pPr>
              <w:widowControl/>
              <w:jc w:val="left"/>
              <w:rPr>
                <w:rFonts w:ascii="宋体" w:hAnsi="宋体" w:cs="宋体"/>
                <w:color w:val="000000"/>
                <w:kern w:val="0"/>
                <w:sz w:val="20"/>
                <w:szCs w:val="20"/>
              </w:rPr>
            </w:pPr>
            <w:r>
              <w:rPr>
                <w:rFonts w:hint="eastAsia" w:ascii="宋体" w:hAnsi="宋体" w:cs="宋体"/>
                <w:color w:val="000000"/>
                <w:kern w:val="0"/>
                <w:sz w:val="20"/>
                <w:szCs w:val="20"/>
              </w:rPr>
              <w:t>《农产品质量安全法》第二十一条《湖北省耕地质量保护条例》第五条、第十八条《肥料登记管理办法》第七条</w:t>
            </w:r>
          </w:p>
        </w:tc>
      </w:tr>
      <w:tr w14:paraId="64F1AF3B">
        <w:tblPrEx>
          <w:tblCellMar>
            <w:top w:w="0" w:type="dxa"/>
            <w:left w:w="108" w:type="dxa"/>
            <w:bottom w:w="0" w:type="dxa"/>
            <w:right w:w="108" w:type="dxa"/>
          </w:tblCellMar>
        </w:tblPrEx>
        <w:trPr>
          <w:trHeight w:val="32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6275E51">
            <w:pPr>
              <w:widowControl/>
              <w:jc w:val="center"/>
              <w:rPr>
                <w:rFonts w:ascii="宋体" w:hAnsi="宋体" w:cs="宋体"/>
                <w:kern w:val="0"/>
                <w:sz w:val="20"/>
                <w:szCs w:val="20"/>
              </w:rPr>
            </w:pPr>
            <w:r>
              <w:rPr>
                <w:rFonts w:hint="eastAsia" w:ascii="宋体" w:hAnsi="宋体" w:cs="宋体"/>
                <w:kern w:val="0"/>
                <w:sz w:val="20"/>
                <w:szCs w:val="20"/>
              </w:rPr>
              <w:t>160</w:t>
            </w:r>
          </w:p>
        </w:tc>
        <w:tc>
          <w:tcPr>
            <w:tcW w:w="964" w:type="dxa"/>
            <w:vMerge w:val="continue"/>
            <w:tcBorders>
              <w:top w:val="nil"/>
              <w:left w:val="single" w:color="auto" w:sz="4" w:space="0"/>
              <w:bottom w:val="single" w:color="auto" w:sz="4" w:space="0"/>
              <w:right w:val="single" w:color="auto" w:sz="4" w:space="0"/>
            </w:tcBorders>
            <w:vAlign w:val="center"/>
          </w:tcPr>
          <w:p w14:paraId="7F5A194C">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3E896A93">
            <w:pPr>
              <w:widowControl/>
              <w:jc w:val="center"/>
              <w:rPr>
                <w:rFonts w:ascii="宋体" w:hAnsi="宋体" w:cs="宋体"/>
                <w:color w:val="000000"/>
                <w:kern w:val="0"/>
                <w:sz w:val="20"/>
                <w:szCs w:val="20"/>
              </w:rPr>
            </w:pPr>
            <w:r>
              <w:rPr>
                <w:rFonts w:hint="eastAsia" w:ascii="宋体" w:hAnsi="宋体" w:cs="宋体"/>
                <w:color w:val="000000"/>
                <w:kern w:val="0"/>
                <w:sz w:val="20"/>
                <w:szCs w:val="20"/>
              </w:rPr>
              <w:t>对农作物种子质量的监管</w:t>
            </w:r>
          </w:p>
        </w:tc>
        <w:tc>
          <w:tcPr>
            <w:tcW w:w="2268" w:type="dxa"/>
            <w:tcBorders>
              <w:top w:val="nil"/>
              <w:left w:val="nil"/>
              <w:bottom w:val="single" w:color="auto" w:sz="4" w:space="0"/>
              <w:right w:val="single" w:color="auto" w:sz="4" w:space="0"/>
            </w:tcBorders>
            <w:shd w:val="clear" w:color="auto" w:fill="auto"/>
            <w:vAlign w:val="center"/>
          </w:tcPr>
          <w:p w14:paraId="38CA6DE2">
            <w:pPr>
              <w:widowControl/>
              <w:jc w:val="left"/>
              <w:rPr>
                <w:rFonts w:ascii="宋体" w:hAnsi="宋体" w:cs="宋体"/>
                <w:color w:val="000000"/>
                <w:kern w:val="0"/>
                <w:sz w:val="20"/>
                <w:szCs w:val="20"/>
              </w:rPr>
            </w:pPr>
            <w:r>
              <w:rPr>
                <w:rFonts w:hint="eastAsia" w:ascii="宋体" w:hAnsi="宋体" w:cs="宋体"/>
                <w:color w:val="000000"/>
                <w:kern w:val="0"/>
                <w:sz w:val="20"/>
                <w:szCs w:val="20"/>
              </w:rPr>
              <w:t>对农作物种子质量的监管</w:t>
            </w:r>
          </w:p>
        </w:tc>
        <w:tc>
          <w:tcPr>
            <w:tcW w:w="1701" w:type="dxa"/>
            <w:tcBorders>
              <w:top w:val="nil"/>
              <w:left w:val="nil"/>
              <w:bottom w:val="single" w:color="auto" w:sz="4" w:space="0"/>
              <w:right w:val="single" w:color="auto" w:sz="4" w:space="0"/>
            </w:tcBorders>
            <w:shd w:val="clear" w:color="auto" w:fill="auto"/>
            <w:vAlign w:val="center"/>
          </w:tcPr>
          <w:p w14:paraId="48E640D5">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获得种子生产经营许可证的企业 </w:t>
            </w:r>
          </w:p>
        </w:tc>
        <w:tc>
          <w:tcPr>
            <w:tcW w:w="850" w:type="dxa"/>
            <w:tcBorders>
              <w:top w:val="nil"/>
              <w:left w:val="nil"/>
              <w:bottom w:val="single" w:color="auto" w:sz="4" w:space="0"/>
              <w:right w:val="single" w:color="auto" w:sz="4" w:space="0"/>
            </w:tcBorders>
            <w:shd w:val="clear" w:color="auto" w:fill="auto"/>
            <w:vAlign w:val="center"/>
          </w:tcPr>
          <w:p w14:paraId="4451FB07">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818189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F74BCB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6C787A1E">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《中华人民共和国种子法》（2000年7月8日第九届全国人民代表大会常务委员会第十六次会议通过,2015年11月4日第十二届全国人民代表大会常务委员会第十七次会议修订）第四十七条 农业、林业行政主管部门应当加强对种子质量的监督检查。《湖北省实施&lt;中华人民共和国种子法&gt;办法》（2001年7月27日湖北省人大常委会第13号公告）第十四条  农业、林业行政主管部门应当认真组织实施对种子质量的监督检查，建立种子举报制度，接受群众的投诉和举报，并及时查处。任何单位和个人不得拒绝和阻挠。《湖北省关于农作物种子生产经营活动监督管理的暂行规定》（2005年8月11日湖北省人民政府令第278号发布，2011年12月23日湖北省人民政府令第350号修正）第五条 县以上人民政府农业行政主管部门负责本行政区域内的种子监督管理工作。</w:t>
            </w:r>
          </w:p>
        </w:tc>
      </w:tr>
      <w:tr w14:paraId="73080239">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6DC5EA6">
            <w:pPr>
              <w:widowControl/>
              <w:jc w:val="center"/>
              <w:rPr>
                <w:rFonts w:ascii="宋体" w:hAnsi="宋体" w:cs="宋体"/>
                <w:kern w:val="0"/>
                <w:sz w:val="20"/>
                <w:szCs w:val="20"/>
              </w:rPr>
            </w:pPr>
            <w:r>
              <w:rPr>
                <w:rFonts w:hint="eastAsia" w:ascii="宋体" w:hAnsi="宋体" w:cs="宋体"/>
                <w:kern w:val="0"/>
                <w:sz w:val="20"/>
                <w:szCs w:val="20"/>
              </w:rPr>
              <w:t>161</w:t>
            </w:r>
          </w:p>
        </w:tc>
        <w:tc>
          <w:tcPr>
            <w:tcW w:w="964" w:type="dxa"/>
            <w:vMerge w:val="continue"/>
            <w:tcBorders>
              <w:top w:val="nil"/>
              <w:left w:val="single" w:color="auto" w:sz="4" w:space="0"/>
              <w:bottom w:val="single" w:color="auto" w:sz="4" w:space="0"/>
              <w:right w:val="single" w:color="auto" w:sz="4" w:space="0"/>
            </w:tcBorders>
            <w:vAlign w:val="center"/>
          </w:tcPr>
          <w:p w14:paraId="6F27D594">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66396F59">
            <w:pPr>
              <w:widowControl/>
              <w:jc w:val="center"/>
              <w:rPr>
                <w:rFonts w:ascii="宋体" w:hAnsi="宋体" w:cs="宋体"/>
                <w:color w:val="000000"/>
                <w:kern w:val="0"/>
                <w:sz w:val="20"/>
                <w:szCs w:val="20"/>
              </w:rPr>
            </w:pPr>
            <w:r>
              <w:rPr>
                <w:rFonts w:hint="eastAsia" w:ascii="宋体" w:hAnsi="宋体" w:cs="宋体"/>
                <w:color w:val="000000"/>
                <w:kern w:val="0"/>
                <w:sz w:val="20"/>
                <w:szCs w:val="20"/>
              </w:rPr>
              <w:t>对农药的监督检查</w:t>
            </w:r>
          </w:p>
        </w:tc>
        <w:tc>
          <w:tcPr>
            <w:tcW w:w="2268" w:type="dxa"/>
            <w:tcBorders>
              <w:top w:val="nil"/>
              <w:left w:val="nil"/>
              <w:bottom w:val="single" w:color="auto" w:sz="4" w:space="0"/>
              <w:right w:val="single" w:color="auto" w:sz="4" w:space="0"/>
            </w:tcBorders>
            <w:shd w:val="clear" w:color="auto" w:fill="auto"/>
            <w:vAlign w:val="center"/>
          </w:tcPr>
          <w:p w14:paraId="4471886B">
            <w:pPr>
              <w:widowControl/>
              <w:jc w:val="left"/>
              <w:rPr>
                <w:rFonts w:ascii="宋体" w:hAnsi="宋体" w:cs="宋体"/>
                <w:color w:val="000000"/>
                <w:kern w:val="0"/>
                <w:sz w:val="20"/>
                <w:szCs w:val="20"/>
              </w:rPr>
            </w:pPr>
            <w:r>
              <w:rPr>
                <w:rFonts w:hint="eastAsia" w:ascii="宋体" w:hAnsi="宋体" w:cs="宋体"/>
                <w:color w:val="000000"/>
                <w:kern w:val="0"/>
                <w:sz w:val="20"/>
                <w:szCs w:val="20"/>
              </w:rPr>
              <w:t>对农药生产、经营、分装、广告、登记初审、田间试验的监管</w:t>
            </w:r>
          </w:p>
        </w:tc>
        <w:tc>
          <w:tcPr>
            <w:tcW w:w="1701" w:type="dxa"/>
            <w:tcBorders>
              <w:top w:val="nil"/>
              <w:left w:val="nil"/>
              <w:bottom w:val="single" w:color="auto" w:sz="4" w:space="0"/>
              <w:right w:val="single" w:color="auto" w:sz="4" w:space="0"/>
            </w:tcBorders>
            <w:shd w:val="clear" w:color="auto" w:fill="auto"/>
            <w:vAlign w:val="center"/>
          </w:tcPr>
          <w:p w14:paraId="528B379A">
            <w:pPr>
              <w:widowControl/>
              <w:jc w:val="left"/>
              <w:rPr>
                <w:rFonts w:ascii="宋体" w:hAnsi="宋体" w:cs="宋体"/>
                <w:color w:val="000000"/>
                <w:kern w:val="0"/>
                <w:sz w:val="20"/>
                <w:szCs w:val="20"/>
              </w:rPr>
            </w:pPr>
            <w:r>
              <w:rPr>
                <w:rFonts w:hint="eastAsia" w:ascii="宋体" w:hAnsi="宋体" w:cs="宋体"/>
                <w:color w:val="000000"/>
                <w:kern w:val="0"/>
                <w:sz w:val="20"/>
                <w:szCs w:val="20"/>
              </w:rPr>
              <w:t>农药生产、经营、试验单位</w:t>
            </w:r>
          </w:p>
        </w:tc>
        <w:tc>
          <w:tcPr>
            <w:tcW w:w="850" w:type="dxa"/>
            <w:tcBorders>
              <w:top w:val="nil"/>
              <w:left w:val="nil"/>
              <w:bottom w:val="single" w:color="auto" w:sz="4" w:space="0"/>
              <w:right w:val="single" w:color="auto" w:sz="4" w:space="0"/>
            </w:tcBorders>
            <w:shd w:val="clear" w:color="auto" w:fill="auto"/>
            <w:vAlign w:val="center"/>
          </w:tcPr>
          <w:p w14:paraId="41E0FAC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F0119A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841FD74">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36A50044">
            <w:pPr>
              <w:widowControl/>
              <w:jc w:val="left"/>
              <w:rPr>
                <w:rFonts w:ascii="宋体" w:hAnsi="宋体" w:cs="宋体"/>
                <w:color w:val="000000"/>
                <w:kern w:val="0"/>
                <w:sz w:val="20"/>
                <w:szCs w:val="20"/>
              </w:rPr>
            </w:pPr>
            <w:r>
              <w:rPr>
                <w:rFonts w:hint="eastAsia" w:ascii="宋体" w:hAnsi="宋体" w:cs="宋体"/>
                <w:color w:val="000000"/>
                <w:kern w:val="0"/>
                <w:sz w:val="20"/>
                <w:szCs w:val="20"/>
              </w:rPr>
              <w:t>《农药管理条例》（国务院令第677号）第三条</w:t>
            </w:r>
          </w:p>
        </w:tc>
      </w:tr>
      <w:tr w14:paraId="6592DCF6">
        <w:tblPrEx>
          <w:tblCellMar>
            <w:top w:w="0" w:type="dxa"/>
            <w:left w:w="108" w:type="dxa"/>
            <w:bottom w:w="0" w:type="dxa"/>
            <w:right w:w="108" w:type="dxa"/>
          </w:tblCellMar>
        </w:tblPrEx>
        <w:trPr>
          <w:trHeight w:val="6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54A3687">
            <w:pPr>
              <w:widowControl/>
              <w:jc w:val="center"/>
              <w:rPr>
                <w:rFonts w:ascii="宋体" w:hAnsi="宋体" w:cs="宋体"/>
                <w:kern w:val="0"/>
                <w:sz w:val="20"/>
                <w:szCs w:val="20"/>
              </w:rPr>
            </w:pPr>
            <w:r>
              <w:rPr>
                <w:rFonts w:hint="eastAsia" w:ascii="宋体" w:hAnsi="宋体" w:cs="宋体"/>
                <w:kern w:val="0"/>
                <w:sz w:val="20"/>
                <w:szCs w:val="20"/>
              </w:rPr>
              <w:t>162</w:t>
            </w:r>
          </w:p>
        </w:tc>
        <w:tc>
          <w:tcPr>
            <w:tcW w:w="964" w:type="dxa"/>
            <w:vMerge w:val="continue"/>
            <w:tcBorders>
              <w:top w:val="nil"/>
              <w:left w:val="single" w:color="auto" w:sz="4" w:space="0"/>
              <w:bottom w:val="single" w:color="auto" w:sz="4" w:space="0"/>
              <w:right w:val="single" w:color="auto" w:sz="4" w:space="0"/>
            </w:tcBorders>
            <w:vAlign w:val="center"/>
          </w:tcPr>
          <w:p w14:paraId="5B1A893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40F21A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38BDF1C">
            <w:pPr>
              <w:widowControl/>
              <w:jc w:val="left"/>
              <w:rPr>
                <w:rFonts w:ascii="宋体" w:hAnsi="宋体" w:cs="宋体"/>
                <w:color w:val="000000"/>
                <w:kern w:val="0"/>
                <w:sz w:val="20"/>
                <w:szCs w:val="20"/>
              </w:rPr>
            </w:pPr>
            <w:r>
              <w:rPr>
                <w:rFonts w:hint="eastAsia" w:ascii="宋体" w:hAnsi="宋体" w:cs="宋体"/>
                <w:color w:val="000000"/>
                <w:kern w:val="0"/>
                <w:sz w:val="20"/>
                <w:szCs w:val="20"/>
              </w:rPr>
              <w:t>对农药登记、试验及试验单位的监管</w:t>
            </w:r>
          </w:p>
        </w:tc>
        <w:tc>
          <w:tcPr>
            <w:tcW w:w="1701" w:type="dxa"/>
            <w:tcBorders>
              <w:top w:val="nil"/>
              <w:left w:val="nil"/>
              <w:bottom w:val="single" w:color="auto" w:sz="4" w:space="0"/>
              <w:right w:val="single" w:color="auto" w:sz="4" w:space="0"/>
            </w:tcBorders>
            <w:shd w:val="clear" w:color="auto" w:fill="auto"/>
            <w:vAlign w:val="center"/>
          </w:tcPr>
          <w:p w14:paraId="57FB1946">
            <w:pPr>
              <w:widowControl/>
              <w:jc w:val="left"/>
              <w:rPr>
                <w:rFonts w:ascii="宋体" w:hAnsi="宋体" w:cs="宋体"/>
                <w:color w:val="000000"/>
                <w:kern w:val="0"/>
                <w:sz w:val="20"/>
                <w:szCs w:val="20"/>
              </w:rPr>
            </w:pPr>
            <w:r>
              <w:rPr>
                <w:rFonts w:hint="eastAsia" w:ascii="宋体" w:hAnsi="宋体" w:cs="宋体"/>
                <w:color w:val="000000"/>
                <w:kern w:val="0"/>
                <w:sz w:val="20"/>
                <w:szCs w:val="20"/>
              </w:rPr>
              <w:t>企业和新农药研制者</w:t>
            </w:r>
          </w:p>
        </w:tc>
        <w:tc>
          <w:tcPr>
            <w:tcW w:w="850" w:type="dxa"/>
            <w:tcBorders>
              <w:top w:val="nil"/>
              <w:left w:val="nil"/>
              <w:bottom w:val="single" w:color="auto" w:sz="4" w:space="0"/>
              <w:right w:val="single" w:color="auto" w:sz="4" w:space="0"/>
            </w:tcBorders>
            <w:shd w:val="clear" w:color="auto" w:fill="auto"/>
            <w:vAlign w:val="center"/>
          </w:tcPr>
          <w:p w14:paraId="5705860B">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9F4384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91ECA6F">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2D4906B3">
            <w:pPr>
              <w:widowControl/>
              <w:jc w:val="left"/>
              <w:rPr>
                <w:rFonts w:ascii="宋体" w:hAnsi="宋体" w:cs="宋体"/>
                <w:color w:val="000000"/>
                <w:kern w:val="0"/>
                <w:sz w:val="20"/>
                <w:szCs w:val="20"/>
              </w:rPr>
            </w:pPr>
            <w:r>
              <w:rPr>
                <w:rFonts w:hint="eastAsia" w:ascii="宋体" w:hAnsi="宋体" w:cs="宋体"/>
                <w:color w:val="000000"/>
                <w:kern w:val="0"/>
                <w:sz w:val="20"/>
                <w:szCs w:val="20"/>
              </w:rPr>
              <w:t>《农药管理条例》（国务院令第677号）第三条</w:t>
            </w:r>
          </w:p>
        </w:tc>
      </w:tr>
      <w:tr w14:paraId="44DC0895">
        <w:tblPrEx>
          <w:tblCellMar>
            <w:top w:w="0" w:type="dxa"/>
            <w:left w:w="108" w:type="dxa"/>
            <w:bottom w:w="0" w:type="dxa"/>
            <w:right w:w="108" w:type="dxa"/>
          </w:tblCellMar>
        </w:tblPrEx>
        <w:trPr>
          <w:trHeight w:val="10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E33C4B3">
            <w:pPr>
              <w:widowControl/>
              <w:jc w:val="center"/>
              <w:rPr>
                <w:rFonts w:ascii="宋体" w:hAnsi="宋体" w:cs="宋体"/>
                <w:kern w:val="0"/>
                <w:sz w:val="20"/>
                <w:szCs w:val="20"/>
              </w:rPr>
            </w:pPr>
            <w:r>
              <w:rPr>
                <w:rFonts w:hint="eastAsia" w:ascii="宋体" w:hAnsi="宋体" w:cs="宋体"/>
                <w:kern w:val="0"/>
                <w:sz w:val="20"/>
                <w:szCs w:val="20"/>
              </w:rPr>
              <w:t>163</w:t>
            </w:r>
          </w:p>
        </w:tc>
        <w:tc>
          <w:tcPr>
            <w:tcW w:w="964" w:type="dxa"/>
            <w:vMerge w:val="continue"/>
            <w:tcBorders>
              <w:top w:val="nil"/>
              <w:left w:val="single" w:color="auto" w:sz="4" w:space="0"/>
              <w:bottom w:val="single" w:color="auto" w:sz="4" w:space="0"/>
              <w:right w:val="single" w:color="auto" w:sz="4" w:space="0"/>
            </w:tcBorders>
            <w:vAlign w:val="center"/>
          </w:tcPr>
          <w:p w14:paraId="330DE01E">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365BB79D">
            <w:pPr>
              <w:widowControl/>
              <w:jc w:val="center"/>
              <w:rPr>
                <w:rFonts w:ascii="宋体" w:hAnsi="宋体" w:cs="宋体"/>
                <w:color w:val="000000"/>
                <w:kern w:val="0"/>
                <w:sz w:val="20"/>
                <w:szCs w:val="20"/>
              </w:rPr>
            </w:pPr>
            <w:r>
              <w:rPr>
                <w:rFonts w:hint="eastAsia" w:ascii="宋体" w:hAnsi="宋体" w:cs="宋体"/>
                <w:color w:val="000000"/>
                <w:kern w:val="0"/>
                <w:sz w:val="20"/>
                <w:szCs w:val="20"/>
              </w:rPr>
              <w:t>对农业检疫性有害生物的监管</w:t>
            </w:r>
          </w:p>
        </w:tc>
        <w:tc>
          <w:tcPr>
            <w:tcW w:w="2268" w:type="dxa"/>
            <w:tcBorders>
              <w:top w:val="nil"/>
              <w:left w:val="nil"/>
              <w:bottom w:val="single" w:color="auto" w:sz="4" w:space="0"/>
              <w:right w:val="single" w:color="auto" w:sz="4" w:space="0"/>
            </w:tcBorders>
            <w:shd w:val="clear" w:color="auto" w:fill="auto"/>
            <w:vAlign w:val="center"/>
          </w:tcPr>
          <w:p w14:paraId="779FDE45">
            <w:pPr>
              <w:widowControl/>
              <w:jc w:val="left"/>
              <w:rPr>
                <w:rFonts w:ascii="宋体" w:hAnsi="宋体" w:cs="宋体"/>
                <w:color w:val="000000"/>
                <w:kern w:val="0"/>
                <w:sz w:val="20"/>
                <w:szCs w:val="20"/>
              </w:rPr>
            </w:pPr>
            <w:r>
              <w:rPr>
                <w:rFonts w:hint="eastAsia" w:ascii="宋体" w:hAnsi="宋体" w:cs="宋体"/>
                <w:color w:val="000000"/>
                <w:kern w:val="0"/>
                <w:sz w:val="20"/>
                <w:szCs w:val="20"/>
              </w:rPr>
              <w:t>对调运农业植物及其产品的行政检查</w:t>
            </w:r>
          </w:p>
        </w:tc>
        <w:tc>
          <w:tcPr>
            <w:tcW w:w="1701" w:type="dxa"/>
            <w:tcBorders>
              <w:top w:val="nil"/>
              <w:left w:val="nil"/>
              <w:bottom w:val="single" w:color="auto" w:sz="4" w:space="0"/>
              <w:right w:val="single" w:color="auto" w:sz="4" w:space="0"/>
            </w:tcBorders>
            <w:shd w:val="clear" w:color="auto" w:fill="auto"/>
            <w:vAlign w:val="center"/>
          </w:tcPr>
          <w:p w14:paraId="4B1EEDE8">
            <w:pPr>
              <w:widowControl/>
              <w:jc w:val="left"/>
              <w:rPr>
                <w:rFonts w:ascii="宋体" w:hAnsi="宋体" w:cs="宋体"/>
                <w:color w:val="000000"/>
                <w:kern w:val="0"/>
                <w:sz w:val="20"/>
                <w:szCs w:val="20"/>
              </w:rPr>
            </w:pPr>
            <w:r>
              <w:rPr>
                <w:rFonts w:hint="eastAsia" w:ascii="宋体" w:hAnsi="宋体" w:cs="宋体"/>
                <w:color w:val="000000"/>
                <w:kern w:val="0"/>
                <w:sz w:val="20"/>
                <w:szCs w:val="20"/>
              </w:rPr>
              <w:t>持有调运《植物检疫证书》的单位、企业、组织和个人</w:t>
            </w:r>
          </w:p>
        </w:tc>
        <w:tc>
          <w:tcPr>
            <w:tcW w:w="850" w:type="dxa"/>
            <w:tcBorders>
              <w:top w:val="nil"/>
              <w:left w:val="nil"/>
              <w:bottom w:val="single" w:color="auto" w:sz="4" w:space="0"/>
              <w:right w:val="single" w:color="auto" w:sz="4" w:space="0"/>
            </w:tcBorders>
            <w:shd w:val="clear" w:color="auto" w:fill="auto"/>
            <w:vAlign w:val="center"/>
          </w:tcPr>
          <w:p w14:paraId="7C99CC6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3434D3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7F5B050">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6779C088">
            <w:pPr>
              <w:widowControl/>
              <w:jc w:val="left"/>
              <w:rPr>
                <w:rFonts w:ascii="宋体" w:hAnsi="宋体" w:cs="宋体"/>
                <w:color w:val="000000"/>
                <w:kern w:val="0"/>
                <w:sz w:val="20"/>
                <w:szCs w:val="20"/>
              </w:rPr>
            </w:pPr>
            <w:r>
              <w:rPr>
                <w:rFonts w:hint="eastAsia" w:ascii="宋体" w:hAnsi="宋体" w:cs="宋体"/>
                <w:color w:val="000000"/>
                <w:kern w:val="0"/>
                <w:sz w:val="20"/>
                <w:szCs w:val="20"/>
              </w:rPr>
              <w:t>《植物检疫条例》（国务院令第687号修订）第七条、第十条</w:t>
            </w:r>
          </w:p>
        </w:tc>
      </w:tr>
      <w:tr w14:paraId="3F02DB8D">
        <w:tblPrEx>
          <w:tblCellMar>
            <w:top w:w="0" w:type="dxa"/>
            <w:left w:w="108" w:type="dxa"/>
            <w:bottom w:w="0" w:type="dxa"/>
            <w:right w:w="108" w:type="dxa"/>
          </w:tblCellMar>
        </w:tblPrEx>
        <w:trPr>
          <w:trHeight w:val="9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8421A8A">
            <w:pPr>
              <w:widowControl/>
              <w:jc w:val="center"/>
              <w:rPr>
                <w:rFonts w:ascii="宋体" w:hAnsi="宋体" w:cs="宋体"/>
                <w:kern w:val="0"/>
                <w:sz w:val="20"/>
                <w:szCs w:val="20"/>
              </w:rPr>
            </w:pPr>
            <w:r>
              <w:rPr>
                <w:rFonts w:hint="eastAsia" w:ascii="宋体" w:hAnsi="宋体" w:cs="宋体"/>
                <w:kern w:val="0"/>
                <w:sz w:val="20"/>
                <w:szCs w:val="20"/>
              </w:rPr>
              <w:t>164</w:t>
            </w:r>
          </w:p>
        </w:tc>
        <w:tc>
          <w:tcPr>
            <w:tcW w:w="964" w:type="dxa"/>
            <w:vMerge w:val="continue"/>
            <w:tcBorders>
              <w:top w:val="nil"/>
              <w:left w:val="single" w:color="auto" w:sz="4" w:space="0"/>
              <w:bottom w:val="single" w:color="auto" w:sz="4" w:space="0"/>
              <w:right w:val="single" w:color="auto" w:sz="4" w:space="0"/>
            </w:tcBorders>
            <w:vAlign w:val="center"/>
          </w:tcPr>
          <w:p w14:paraId="2B00F4E1">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5EBF1FEC">
            <w:pPr>
              <w:widowControl/>
              <w:jc w:val="center"/>
              <w:rPr>
                <w:rFonts w:ascii="宋体" w:hAnsi="宋体" w:cs="宋体"/>
                <w:color w:val="000000"/>
                <w:kern w:val="0"/>
                <w:sz w:val="20"/>
                <w:szCs w:val="20"/>
              </w:rPr>
            </w:pPr>
            <w:r>
              <w:rPr>
                <w:rFonts w:hint="eastAsia" w:ascii="宋体" w:hAnsi="宋体" w:cs="宋体"/>
                <w:color w:val="000000"/>
                <w:kern w:val="0"/>
                <w:sz w:val="20"/>
                <w:szCs w:val="20"/>
              </w:rPr>
              <w:t>对兽药市场、经营活动的监管</w:t>
            </w:r>
          </w:p>
        </w:tc>
        <w:tc>
          <w:tcPr>
            <w:tcW w:w="2268" w:type="dxa"/>
            <w:tcBorders>
              <w:top w:val="nil"/>
              <w:left w:val="nil"/>
              <w:bottom w:val="single" w:color="auto" w:sz="4" w:space="0"/>
              <w:right w:val="single" w:color="auto" w:sz="4" w:space="0"/>
            </w:tcBorders>
            <w:shd w:val="clear" w:color="auto" w:fill="auto"/>
            <w:vAlign w:val="center"/>
          </w:tcPr>
          <w:p w14:paraId="653885D0">
            <w:pPr>
              <w:widowControl/>
              <w:jc w:val="left"/>
              <w:rPr>
                <w:rFonts w:ascii="宋体" w:hAnsi="宋体" w:cs="宋体"/>
                <w:color w:val="000000"/>
                <w:kern w:val="0"/>
                <w:sz w:val="20"/>
                <w:szCs w:val="20"/>
              </w:rPr>
            </w:pPr>
            <w:r>
              <w:rPr>
                <w:rFonts w:hint="eastAsia" w:ascii="宋体" w:hAnsi="宋体" w:cs="宋体"/>
                <w:color w:val="000000"/>
                <w:kern w:val="0"/>
                <w:sz w:val="20"/>
                <w:szCs w:val="20"/>
              </w:rPr>
              <w:t>对兽药生产经营活动监管</w:t>
            </w:r>
          </w:p>
        </w:tc>
        <w:tc>
          <w:tcPr>
            <w:tcW w:w="1701" w:type="dxa"/>
            <w:tcBorders>
              <w:top w:val="nil"/>
              <w:left w:val="nil"/>
              <w:bottom w:val="single" w:color="auto" w:sz="4" w:space="0"/>
              <w:right w:val="single" w:color="auto" w:sz="4" w:space="0"/>
            </w:tcBorders>
            <w:shd w:val="clear" w:color="auto" w:fill="auto"/>
            <w:vAlign w:val="center"/>
          </w:tcPr>
          <w:p w14:paraId="447257AD">
            <w:pPr>
              <w:widowControl/>
              <w:jc w:val="left"/>
              <w:rPr>
                <w:rFonts w:ascii="宋体" w:hAnsi="宋体" w:cs="宋体"/>
                <w:color w:val="000000"/>
                <w:kern w:val="0"/>
                <w:sz w:val="20"/>
                <w:szCs w:val="20"/>
              </w:rPr>
            </w:pPr>
            <w:r>
              <w:rPr>
                <w:rFonts w:hint="eastAsia" w:ascii="宋体" w:hAnsi="宋体" w:cs="宋体"/>
                <w:color w:val="000000"/>
                <w:kern w:val="0"/>
                <w:sz w:val="20"/>
                <w:szCs w:val="20"/>
              </w:rPr>
              <w:t>从事兽药生物制品经营的企业</w:t>
            </w:r>
          </w:p>
        </w:tc>
        <w:tc>
          <w:tcPr>
            <w:tcW w:w="850" w:type="dxa"/>
            <w:tcBorders>
              <w:top w:val="nil"/>
              <w:left w:val="nil"/>
              <w:bottom w:val="single" w:color="auto" w:sz="4" w:space="0"/>
              <w:right w:val="single" w:color="auto" w:sz="4" w:space="0"/>
            </w:tcBorders>
            <w:shd w:val="clear" w:color="auto" w:fill="auto"/>
            <w:vAlign w:val="center"/>
          </w:tcPr>
          <w:p w14:paraId="719A5CE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9EA76E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2DFB735">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1B8456CE">
            <w:pPr>
              <w:widowControl/>
              <w:jc w:val="left"/>
              <w:rPr>
                <w:rFonts w:ascii="宋体" w:hAnsi="宋体" w:cs="宋体"/>
                <w:color w:val="000000"/>
                <w:kern w:val="0"/>
                <w:sz w:val="20"/>
                <w:szCs w:val="20"/>
              </w:rPr>
            </w:pPr>
            <w:r>
              <w:rPr>
                <w:rFonts w:hint="eastAsia" w:ascii="宋体" w:hAnsi="宋体" w:cs="宋体"/>
                <w:color w:val="000000"/>
                <w:kern w:val="0"/>
                <w:sz w:val="20"/>
                <w:szCs w:val="20"/>
              </w:rPr>
              <w:t>《兽药管理条例》第二条、第三条、第二十五条、第四十四条;《兽药生物制品经营管理办法》第二条</w:t>
            </w:r>
          </w:p>
        </w:tc>
      </w:tr>
      <w:tr w14:paraId="7E413FA5">
        <w:tblPrEx>
          <w:tblCellMar>
            <w:top w:w="0" w:type="dxa"/>
            <w:left w:w="108" w:type="dxa"/>
            <w:bottom w:w="0" w:type="dxa"/>
            <w:right w:w="108" w:type="dxa"/>
          </w:tblCellMar>
        </w:tblPrEx>
        <w:trPr>
          <w:trHeight w:val="9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BAD8B55">
            <w:pPr>
              <w:widowControl/>
              <w:jc w:val="center"/>
              <w:rPr>
                <w:rFonts w:ascii="宋体" w:hAnsi="宋体" w:cs="宋体"/>
                <w:kern w:val="0"/>
                <w:sz w:val="20"/>
                <w:szCs w:val="20"/>
              </w:rPr>
            </w:pPr>
            <w:r>
              <w:rPr>
                <w:rFonts w:hint="eastAsia" w:ascii="宋体" w:hAnsi="宋体" w:cs="宋体"/>
                <w:kern w:val="0"/>
                <w:sz w:val="20"/>
                <w:szCs w:val="20"/>
              </w:rPr>
              <w:t>165</w:t>
            </w:r>
          </w:p>
        </w:tc>
        <w:tc>
          <w:tcPr>
            <w:tcW w:w="964" w:type="dxa"/>
            <w:vMerge w:val="continue"/>
            <w:tcBorders>
              <w:top w:val="nil"/>
              <w:left w:val="single" w:color="auto" w:sz="4" w:space="0"/>
              <w:bottom w:val="single" w:color="auto" w:sz="4" w:space="0"/>
              <w:right w:val="single" w:color="auto" w:sz="4" w:space="0"/>
            </w:tcBorders>
            <w:vAlign w:val="center"/>
          </w:tcPr>
          <w:p w14:paraId="7BC73748">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24A0CBA8">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对渔业船舶船员的监管</w:t>
            </w:r>
          </w:p>
        </w:tc>
        <w:tc>
          <w:tcPr>
            <w:tcW w:w="2268" w:type="dxa"/>
            <w:tcBorders>
              <w:top w:val="nil"/>
              <w:left w:val="nil"/>
              <w:bottom w:val="single" w:color="auto" w:sz="4" w:space="0"/>
              <w:right w:val="single" w:color="auto" w:sz="4" w:space="0"/>
            </w:tcBorders>
            <w:shd w:val="clear" w:color="auto" w:fill="auto"/>
            <w:vAlign w:val="center"/>
          </w:tcPr>
          <w:p w14:paraId="47B1A14E">
            <w:pPr>
              <w:widowControl/>
              <w:jc w:val="left"/>
              <w:rPr>
                <w:rFonts w:ascii="宋体" w:hAnsi="宋体" w:cs="宋体"/>
                <w:color w:val="000000"/>
                <w:kern w:val="0"/>
                <w:sz w:val="20"/>
                <w:szCs w:val="20"/>
              </w:rPr>
            </w:pPr>
            <w:r>
              <w:rPr>
                <w:rFonts w:hint="eastAsia" w:ascii="宋体" w:hAnsi="宋体" w:cs="宋体"/>
                <w:color w:val="000000"/>
                <w:kern w:val="0"/>
                <w:sz w:val="20"/>
                <w:szCs w:val="20"/>
              </w:rPr>
              <w:t>对渔业船舶船员的监管</w:t>
            </w:r>
          </w:p>
        </w:tc>
        <w:tc>
          <w:tcPr>
            <w:tcW w:w="1701" w:type="dxa"/>
            <w:tcBorders>
              <w:top w:val="nil"/>
              <w:left w:val="nil"/>
              <w:bottom w:val="single" w:color="auto" w:sz="4" w:space="0"/>
              <w:right w:val="single" w:color="auto" w:sz="4" w:space="0"/>
            </w:tcBorders>
            <w:shd w:val="clear" w:color="auto" w:fill="auto"/>
            <w:vAlign w:val="center"/>
          </w:tcPr>
          <w:p w14:paraId="04860CCC">
            <w:pPr>
              <w:widowControl/>
              <w:jc w:val="left"/>
              <w:rPr>
                <w:rFonts w:ascii="宋体" w:hAnsi="宋体" w:cs="宋体"/>
                <w:color w:val="000000"/>
                <w:kern w:val="0"/>
                <w:sz w:val="20"/>
                <w:szCs w:val="20"/>
              </w:rPr>
            </w:pPr>
            <w:r>
              <w:rPr>
                <w:rFonts w:hint="eastAsia" w:ascii="宋体" w:hAnsi="宋体" w:cs="宋体"/>
                <w:color w:val="000000"/>
                <w:kern w:val="0"/>
                <w:sz w:val="20"/>
                <w:szCs w:val="20"/>
              </w:rPr>
              <w:t>从事渔业水域捕捞的企业和个人</w:t>
            </w:r>
          </w:p>
        </w:tc>
        <w:tc>
          <w:tcPr>
            <w:tcW w:w="850" w:type="dxa"/>
            <w:tcBorders>
              <w:top w:val="nil"/>
              <w:left w:val="nil"/>
              <w:bottom w:val="single" w:color="auto" w:sz="4" w:space="0"/>
              <w:right w:val="single" w:color="auto" w:sz="4" w:space="0"/>
            </w:tcBorders>
            <w:shd w:val="clear" w:color="auto" w:fill="auto"/>
            <w:vAlign w:val="center"/>
          </w:tcPr>
          <w:p w14:paraId="25A5B152">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0906E0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FD906B0">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63E25E1C">
            <w:pPr>
              <w:widowControl/>
              <w:jc w:val="left"/>
              <w:rPr>
                <w:rFonts w:ascii="宋体" w:hAnsi="宋体" w:cs="宋体"/>
                <w:color w:val="000000"/>
                <w:kern w:val="0"/>
                <w:sz w:val="20"/>
                <w:szCs w:val="20"/>
              </w:rPr>
            </w:pPr>
            <w:r>
              <w:rPr>
                <w:rFonts w:hint="eastAsia" w:ascii="宋体" w:hAnsi="宋体" w:cs="宋体"/>
                <w:color w:val="000000"/>
                <w:kern w:val="0"/>
                <w:sz w:val="20"/>
                <w:szCs w:val="20"/>
              </w:rPr>
              <w:t>《湖北省渔港渔船管理条例》第三条、《中华人民共和国渔业船员管理办法》（2014年农业部令第4号）第四十条</w:t>
            </w:r>
          </w:p>
        </w:tc>
      </w:tr>
      <w:tr w14:paraId="0589312C">
        <w:tblPrEx>
          <w:tblCellMar>
            <w:top w:w="0" w:type="dxa"/>
            <w:left w:w="108" w:type="dxa"/>
            <w:bottom w:w="0" w:type="dxa"/>
            <w:right w:w="108" w:type="dxa"/>
          </w:tblCellMar>
        </w:tblPrEx>
        <w:trPr>
          <w:trHeight w:val="12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833973A">
            <w:pPr>
              <w:widowControl/>
              <w:jc w:val="center"/>
              <w:rPr>
                <w:rFonts w:ascii="宋体" w:hAnsi="宋体" w:cs="宋体"/>
                <w:kern w:val="0"/>
                <w:sz w:val="20"/>
                <w:szCs w:val="20"/>
              </w:rPr>
            </w:pPr>
            <w:r>
              <w:rPr>
                <w:rFonts w:hint="eastAsia" w:ascii="宋体" w:hAnsi="宋体" w:cs="宋体"/>
                <w:kern w:val="0"/>
                <w:sz w:val="20"/>
                <w:szCs w:val="20"/>
              </w:rPr>
              <w:t>166</w:t>
            </w:r>
          </w:p>
        </w:tc>
        <w:tc>
          <w:tcPr>
            <w:tcW w:w="964" w:type="dxa"/>
            <w:vMerge w:val="continue"/>
            <w:tcBorders>
              <w:top w:val="nil"/>
              <w:left w:val="single" w:color="auto" w:sz="4" w:space="0"/>
              <w:bottom w:val="single" w:color="auto" w:sz="4" w:space="0"/>
              <w:right w:val="single" w:color="auto" w:sz="4" w:space="0"/>
            </w:tcBorders>
            <w:vAlign w:val="center"/>
          </w:tcPr>
          <w:p w14:paraId="5E3D5054">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713F928F">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对生猪定点屠宰厂（场）设立的监管 </w:t>
            </w:r>
          </w:p>
        </w:tc>
        <w:tc>
          <w:tcPr>
            <w:tcW w:w="2268" w:type="dxa"/>
            <w:tcBorders>
              <w:top w:val="nil"/>
              <w:left w:val="nil"/>
              <w:bottom w:val="single" w:color="auto" w:sz="4" w:space="0"/>
              <w:right w:val="single" w:color="auto" w:sz="4" w:space="0"/>
            </w:tcBorders>
            <w:shd w:val="clear" w:color="auto" w:fill="auto"/>
            <w:vAlign w:val="center"/>
          </w:tcPr>
          <w:p w14:paraId="2EE6754E">
            <w:pPr>
              <w:widowControl/>
              <w:jc w:val="left"/>
              <w:rPr>
                <w:rFonts w:ascii="宋体" w:hAnsi="宋体" w:cs="宋体"/>
                <w:color w:val="000000"/>
                <w:kern w:val="0"/>
                <w:sz w:val="20"/>
                <w:szCs w:val="20"/>
              </w:rPr>
            </w:pPr>
            <w:r>
              <w:rPr>
                <w:rFonts w:hint="eastAsia" w:ascii="宋体" w:hAnsi="宋体" w:cs="宋体"/>
                <w:color w:val="000000"/>
                <w:kern w:val="0"/>
                <w:sz w:val="20"/>
                <w:szCs w:val="20"/>
              </w:rPr>
              <w:t>对生猪定点屠宰厂（场）设立的检查</w:t>
            </w:r>
          </w:p>
        </w:tc>
        <w:tc>
          <w:tcPr>
            <w:tcW w:w="1701" w:type="dxa"/>
            <w:tcBorders>
              <w:top w:val="nil"/>
              <w:left w:val="nil"/>
              <w:bottom w:val="single" w:color="auto" w:sz="4" w:space="0"/>
              <w:right w:val="single" w:color="auto" w:sz="4" w:space="0"/>
            </w:tcBorders>
            <w:shd w:val="clear" w:color="auto" w:fill="auto"/>
            <w:vAlign w:val="center"/>
          </w:tcPr>
          <w:p w14:paraId="5A2F06D4">
            <w:pPr>
              <w:widowControl/>
              <w:jc w:val="left"/>
              <w:rPr>
                <w:rFonts w:ascii="宋体" w:hAnsi="宋体" w:cs="宋体"/>
                <w:color w:val="000000"/>
                <w:kern w:val="0"/>
                <w:sz w:val="20"/>
                <w:szCs w:val="20"/>
              </w:rPr>
            </w:pPr>
            <w:r>
              <w:rPr>
                <w:rFonts w:hint="eastAsia" w:ascii="宋体" w:hAnsi="宋体" w:cs="宋体"/>
                <w:color w:val="000000"/>
                <w:kern w:val="0"/>
                <w:sz w:val="20"/>
                <w:szCs w:val="20"/>
              </w:rPr>
              <w:t>从事生猪屠宰的企业或个人</w:t>
            </w:r>
          </w:p>
        </w:tc>
        <w:tc>
          <w:tcPr>
            <w:tcW w:w="850" w:type="dxa"/>
            <w:tcBorders>
              <w:top w:val="nil"/>
              <w:left w:val="nil"/>
              <w:bottom w:val="single" w:color="auto" w:sz="4" w:space="0"/>
              <w:right w:val="single" w:color="auto" w:sz="4" w:space="0"/>
            </w:tcBorders>
            <w:shd w:val="clear" w:color="auto" w:fill="auto"/>
            <w:vAlign w:val="center"/>
          </w:tcPr>
          <w:p w14:paraId="5925D685">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BA38E8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CA06FB7">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61EABE08">
            <w:pPr>
              <w:widowControl/>
              <w:jc w:val="left"/>
              <w:rPr>
                <w:rFonts w:ascii="宋体" w:hAnsi="宋体" w:cs="宋体"/>
                <w:color w:val="000000"/>
                <w:kern w:val="0"/>
                <w:sz w:val="20"/>
                <w:szCs w:val="20"/>
              </w:rPr>
            </w:pPr>
            <w:r>
              <w:rPr>
                <w:rFonts w:hint="eastAsia" w:ascii="宋体" w:hAnsi="宋体" w:cs="宋体"/>
                <w:color w:val="000000"/>
                <w:kern w:val="0"/>
                <w:sz w:val="20"/>
                <w:szCs w:val="20"/>
              </w:rPr>
              <w:t>《生猪屠宰管理条例》（1997年12月19日国务院令第238号，2016年2月6日予以修改）第六条</w:t>
            </w:r>
          </w:p>
        </w:tc>
      </w:tr>
      <w:tr w14:paraId="67E48C7C">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B30068D">
            <w:pPr>
              <w:widowControl/>
              <w:jc w:val="center"/>
              <w:rPr>
                <w:rFonts w:ascii="宋体" w:hAnsi="宋体" w:cs="宋体"/>
                <w:kern w:val="0"/>
                <w:sz w:val="20"/>
                <w:szCs w:val="20"/>
              </w:rPr>
            </w:pPr>
            <w:r>
              <w:rPr>
                <w:rFonts w:hint="eastAsia" w:ascii="宋体" w:hAnsi="宋体" w:cs="宋体"/>
                <w:kern w:val="0"/>
                <w:sz w:val="20"/>
                <w:szCs w:val="20"/>
              </w:rPr>
              <w:t>167</w:t>
            </w:r>
          </w:p>
        </w:tc>
        <w:tc>
          <w:tcPr>
            <w:tcW w:w="964" w:type="dxa"/>
            <w:vMerge w:val="continue"/>
            <w:tcBorders>
              <w:top w:val="nil"/>
              <w:left w:val="single" w:color="auto" w:sz="4" w:space="0"/>
              <w:bottom w:val="single" w:color="auto" w:sz="4" w:space="0"/>
              <w:right w:val="single" w:color="auto" w:sz="4" w:space="0"/>
            </w:tcBorders>
            <w:vAlign w:val="center"/>
          </w:tcPr>
          <w:p w14:paraId="7C783772">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2AF403BB">
            <w:pPr>
              <w:widowControl/>
              <w:jc w:val="center"/>
              <w:rPr>
                <w:rFonts w:ascii="宋体" w:hAnsi="宋体" w:cs="宋体"/>
                <w:color w:val="000000"/>
                <w:kern w:val="0"/>
                <w:sz w:val="20"/>
                <w:szCs w:val="20"/>
              </w:rPr>
            </w:pPr>
            <w:r>
              <w:rPr>
                <w:rFonts w:hint="eastAsia" w:ascii="宋体" w:hAnsi="宋体" w:cs="宋体"/>
                <w:color w:val="000000"/>
                <w:kern w:val="0"/>
                <w:sz w:val="20"/>
                <w:szCs w:val="20"/>
              </w:rPr>
              <w:t>对农业机械的监管</w:t>
            </w:r>
          </w:p>
        </w:tc>
        <w:tc>
          <w:tcPr>
            <w:tcW w:w="2268" w:type="dxa"/>
            <w:tcBorders>
              <w:top w:val="nil"/>
              <w:left w:val="nil"/>
              <w:bottom w:val="single" w:color="auto" w:sz="4" w:space="0"/>
              <w:right w:val="single" w:color="auto" w:sz="4" w:space="0"/>
            </w:tcBorders>
            <w:shd w:val="clear" w:color="auto" w:fill="auto"/>
            <w:vAlign w:val="center"/>
          </w:tcPr>
          <w:p w14:paraId="6E3FE563">
            <w:pPr>
              <w:widowControl/>
              <w:jc w:val="left"/>
              <w:rPr>
                <w:rFonts w:ascii="宋体" w:hAnsi="宋体" w:cs="宋体"/>
                <w:color w:val="000000"/>
                <w:kern w:val="0"/>
                <w:sz w:val="20"/>
                <w:szCs w:val="20"/>
              </w:rPr>
            </w:pPr>
            <w:r>
              <w:rPr>
                <w:rFonts w:hint="eastAsia" w:ascii="宋体" w:hAnsi="宋体" w:cs="宋体"/>
                <w:color w:val="000000"/>
                <w:kern w:val="0"/>
                <w:sz w:val="20"/>
                <w:szCs w:val="20"/>
              </w:rPr>
              <w:t>对农业机械的监管</w:t>
            </w:r>
          </w:p>
        </w:tc>
        <w:tc>
          <w:tcPr>
            <w:tcW w:w="1701" w:type="dxa"/>
            <w:tcBorders>
              <w:top w:val="nil"/>
              <w:left w:val="nil"/>
              <w:bottom w:val="single" w:color="auto" w:sz="4" w:space="0"/>
              <w:right w:val="single" w:color="auto" w:sz="4" w:space="0"/>
            </w:tcBorders>
            <w:shd w:val="clear" w:color="auto" w:fill="auto"/>
            <w:vAlign w:val="center"/>
          </w:tcPr>
          <w:p w14:paraId="244FF99B">
            <w:pPr>
              <w:widowControl/>
              <w:jc w:val="left"/>
              <w:rPr>
                <w:rFonts w:ascii="宋体" w:hAnsi="宋体" w:cs="宋体"/>
                <w:color w:val="000000"/>
                <w:kern w:val="0"/>
                <w:sz w:val="20"/>
                <w:szCs w:val="20"/>
              </w:rPr>
            </w:pPr>
            <w:r>
              <w:rPr>
                <w:rFonts w:hint="eastAsia" w:ascii="宋体" w:hAnsi="宋体" w:cs="宋体"/>
                <w:color w:val="000000"/>
                <w:kern w:val="0"/>
                <w:sz w:val="20"/>
                <w:szCs w:val="20"/>
              </w:rPr>
              <w:t>从事农机事项的企业或个人</w:t>
            </w:r>
          </w:p>
        </w:tc>
        <w:tc>
          <w:tcPr>
            <w:tcW w:w="850" w:type="dxa"/>
            <w:tcBorders>
              <w:top w:val="nil"/>
              <w:left w:val="nil"/>
              <w:bottom w:val="single" w:color="auto" w:sz="4" w:space="0"/>
              <w:right w:val="single" w:color="auto" w:sz="4" w:space="0"/>
            </w:tcBorders>
            <w:shd w:val="clear" w:color="auto" w:fill="auto"/>
            <w:vAlign w:val="center"/>
          </w:tcPr>
          <w:p w14:paraId="2B2785DA">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646CE2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560168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524CD06B">
            <w:pPr>
              <w:widowControl/>
              <w:jc w:val="left"/>
              <w:rPr>
                <w:rFonts w:ascii="宋体" w:hAnsi="宋体" w:cs="宋体"/>
                <w:color w:val="000000"/>
                <w:kern w:val="0"/>
                <w:sz w:val="20"/>
                <w:szCs w:val="20"/>
              </w:rPr>
            </w:pPr>
            <w:r>
              <w:rPr>
                <w:rFonts w:hint="eastAsia" w:ascii="宋体" w:hAnsi="宋体" w:cs="宋体"/>
                <w:color w:val="000000"/>
                <w:kern w:val="0"/>
                <w:sz w:val="20"/>
                <w:szCs w:val="20"/>
              </w:rPr>
              <w:t>《湖北省农业机械化促进条例》（2007年7月28日湖北省十届人大常委会第28次会议通过，2007年7月28日湖北省人大常委会以第73号公告公布）第二十一、二十九条</w:t>
            </w:r>
          </w:p>
        </w:tc>
      </w:tr>
      <w:tr w14:paraId="3548B399">
        <w:tblPrEx>
          <w:tblCellMar>
            <w:top w:w="0" w:type="dxa"/>
            <w:left w:w="108" w:type="dxa"/>
            <w:bottom w:w="0" w:type="dxa"/>
            <w:right w:w="108" w:type="dxa"/>
          </w:tblCellMar>
        </w:tblPrEx>
        <w:trPr>
          <w:trHeight w:val="9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5EE554D">
            <w:pPr>
              <w:widowControl/>
              <w:jc w:val="center"/>
              <w:rPr>
                <w:rFonts w:ascii="宋体" w:hAnsi="宋体" w:cs="宋体"/>
                <w:kern w:val="0"/>
                <w:sz w:val="20"/>
                <w:szCs w:val="20"/>
              </w:rPr>
            </w:pPr>
            <w:r>
              <w:rPr>
                <w:rFonts w:hint="eastAsia" w:ascii="宋体" w:hAnsi="宋体" w:cs="宋体"/>
                <w:kern w:val="0"/>
                <w:sz w:val="20"/>
                <w:szCs w:val="20"/>
              </w:rPr>
              <w:t>168</w:t>
            </w:r>
          </w:p>
        </w:tc>
        <w:tc>
          <w:tcPr>
            <w:tcW w:w="964" w:type="dxa"/>
            <w:vMerge w:val="continue"/>
            <w:tcBorders>
              <w:top w:val="nil"/>
              <w:left w:val="single" w:color="auto" w:sz="4" w:space="0"/>
              <w:bottom w:val="single" w:color="auto" w:sz="4" w:space="0"/>
              <w:right w:val="single" w:color="auto" w:sz="4" w:space="0"/>
            </w:tcBorders>
            <w:vAlign w:val="center"/>
          </w:tcPr>
          <w:p w14:paraId="634B4629">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59CF6EE8">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对渔具及捕捞方法的监管</w:t>
            </w:r>
          </w:p>
        </w:tc>
        <w:tc>
          <w:tcPr>
            <w:tcW w:w="2268" w:type="dxa"/>
            <w:tcBorders>
              <w:top w:val="nil"/>
              <w:left w:val="nil"/>
              <w:bottom w:val="single" w:color="auto" w:sz="4" w:space="0"/>
              <w:right w:val="single" w:color="auto" w:sz="4" w:space="0"/>
            </w:tcBorders>
            <w:shd w:val="clear" w:color="auto" w:fill="auto"/>
            <w:vAlign w:val="center"/>
          </w:tcPr>
          <w:p w14:paraId="05DE9639">
            <w:pPr>
              <w:widowControl/>
              <w:jc w:val="left"/>
              <w:rPr>
                <w:rFonts w:ascii="宋体" w:hAnsi="宋体" w:cs="宋体"/>
                <w:color w:val="000000"/>
                <w:kern w:val="0"/>
                <w:sz w:val="20"/>
                <w:szCs w:val="20"/>
              </w:rPr>
            </w:pPr>
            <w:r>
              <w:rPr>
                <w:rFonts w:hint="eastAsia" w:ascii="宋体" w:hAnsi="宋体" w:cs="宋体"/>
                <w:color w:val="000000"/>
                <w:kern w:val="0"/>
                <w:sz w:val="20"/>
                <w:szCs w:val="20"/>
              </w:rPr>
              <w:t>对渔具及捕捞方法的监督检查</w:t>
            </w:r>
          </w:p>
        </w:tc>
        <w:tc>
          <w:tcPr>
            <w:tcW w:w="1701" w:type="dxa"/>
            <w:tcBorders>
              <w:top w:val="nil"/>
              <w:left w:val="nil"/>
              <w:bottom w:val="single" w:color="auto" w:sz="4" w:space="0"/>
              <w:right w:val="single" w:color="auto" w:sz="4" w:space="0"/>
            </w:tcBorders>
            <w:shd w:val="clear" w:color="auto" w:fill="auto"/>
            <w:vAlign w:val="center"/>
          </w:tcPr>
          <w:p w14:paraId="4735B750">
            <w:pPr>
              <w:widowControl/>
              <w:jc w:val="left"/>
              <w:rPr>
                <w:rFonts w:ascii="宋体" w:hAnsi="宋体" w:cs="宋体"/>
                <w:color w:val="000000"/>
                <w:kern w:val="0"/>
                <w:sz w:val="20"/>
                <w:szCs w:val="20"/>
              </w:rPr>
            </w:pPr>
            <w:r>
              <w:rPr>
                <w:rFonts w:hint="eastAsia" w:ascii="宋体" w:hAnsi="宋体" w:cs="宋体"/>
                <w:color w:val="000000"/>
                <w:kern w:val="0"/>
                <w:sz w:val="20"/>
                <w:szCs w:val="20"/>
              </w:rPr>
              <w:t>从事渔业水域捕捞的企业和个人</w:t>
            </w:r>
          </w:p>
        </w:tc>
        <w:tc>
          <w:tcPr>
            <w:tcW w:w="850" w:type="dxa"/>
            <w:tcBorders>
              <w:top w:val="nil"/>
              <w:left w:val="nil"/>
              <w:bottom w:val="single" w:color="auto" w:sz="4" w:space="0"/>
              <w:right w:val="single" w:color="auto" w:sz="4" w:space="0"/>
            </w:tcBorders>
            <w:shd w:val="clear" w:color="auto" w:fill="auto"/>
            <w:vAlign w:val="center"/>
          </w:tcPr>
          <w:p w14:paraId="72C6512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D241DE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D9B4357">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38732B16">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《中华人民共和国渔业法》第七条 第二十三条 第二十四条 第二十五条</w:t>
            </w:r>
          </w:p>
        </w:tc>
      </w:tr>
      <w:tr w14:paraId="05FBA845">
        <w:tblPrEx>
          <w:tblCellMar>
            <w:top w:w="0" w:type="dxa"/>
            <w:left w:w="108" w:type="dxa"/>
            <w:bottom w:w="0" w:type="dxa"/>
            <w:right w:w="108" w:type="dxa"/>
          </w:tblCellMar>
        </w:tblPrEx>
        <w:trPr>
          <w:trHeight w:val="12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11ECECC">
            <w:pPr>
              <w:widowControl/>
              <w:jc w:val="center"/>
              <w:rPr>
                <w:rFonts w:ascii="宋体" w:hAnsi="宋体" w:cs="宋体"/>
                <w:kern w:val="0"/>
                <w:sz w:val="20"/>
                <w:szCs w:val="20"/>
              </w:rPr>
            </w:pPr>
            <w:r>
              <w:rPr>
                <w:rFonts w:hint="eastAsia" w:ascii="宋体" w:hAnsi="宋体" w:cs="宋体"/>
                <w:kern w:val="0"/>
                <w:sz w:val="20"/>
                <w:szCs w:val="20"/>
              </w:rPr>
              <w:t>169</w:t>
            </w:r>
          </w:p>
        </w:tc>
        <w:tc>
          <w:tcPr>
            <w:tcW w:w="964" w:type="dxa"/>
            <w:vMerge w:val="continue"/>
            <w:tcBorders>
              <w:top w:val="nil"/>
              <w:left w:val="single" w:color="auto" w:sz="4" w:space="0"/>
              <w:bottom w:val="single" w:color="auto" w:sz="4" w:space="0"/>
              <w:right w:val="single" w:color="auto" w:sz="4" w:space="0"/>
            </w:tcBorders>
            <w:vAlign w:val="center"/>
          </w:tcPr>
          <w:p w14:paraId="55F03642">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7B5E6D1F">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对动物防疫条件合格证的核发监管</w:t>
            </w:r>
          </w:p>
        </w:tc>
        <w:tc>
          <w:tcPr>
            <w:tcW w:w="2268" w:type="dxa"/>
            <w:tcBorders>
              <w:top w:val="nil"/>
              <w:left w:val="nil"/>
              <w:bottom w:val="single" w:color="auto" w:sz="4" w:space="0"/>
              <w:right w:val="single" w:color="auto" w:sz="4" w:space="0"/>
            </w:tcBorders>
            <w:shd w:val="clear" w:color="auto" w:fill="auto"/>
            <w:vAlign w:val="center"/>
          </w:tcPr>
          <w:p w14:paraId="708D34B9">
            <w:pPr>
              <w:widowControl/>
              <w:jc w:val="left"/>
              <w:rPr>
                <w:rFonts w:ascii="宋体" w:hAnsi="宋体" w:cs="宋体"/>
                <w:color w:val="000000"/>
                <w:kern w:val="0"/>
                <w:sz w:val="20"/>
                <w:szCs w:val="20"/>
              </w:rPr>
            </w:pPr>
            <w:r>
              <w:rPr>
                <w:rFonts w:hint="eastAsia" w:ascii="宋体" w:hAnsi="宋体" w:cs="宋体"/>
                <w:color w:val="000000"/>
                <w:kern w:val="0"/>
                <w:sz w:val="20"/>
                <w:szCs w:val="20"/>
              </w:rPr>
              <w:t>对动物防疫条件合格证的核发监管</w:t>
            </w:r>
          </w:p>
        </w:tc>
        <w:tc>
          <w:tcPr>
            <w:tcW w:w="1701" w:type="dxa"/>
            <w:tcBorders>
              <w:top w:val="nil"/>
              <w:left w:val="nil"/>
              <w:bottom w:val="single" w:color="auto" w:sz="4" w:space="0"/>
              <w:right w:val="single" w:color="auto" w:sz="4" w:space="0"/>
            </w:tcBorders>
            <w:shd w:val="clear" w:color="auto" w:fill="auto"/>
            <w:vAlign w:val="center"/>
          </w:tcPr>
          <w:p w14:paraId="742C7DC9">
            <w:pPr>
              <w:widowControl/>
              <w:jc w:val="left"/>
              <w:rPr>
                <w:rFonts w:ascii="宋体" w:hAnsi="宋体" w:cs="宋体"/>
                <w:color w:val="000000"/>
                <w:kern w:val="0"/>
                <w:sz w:val="20"/>
                <w:szCs w:val="20"/>
              </w:rPr>
            </w:pPr>
            <w:r>
              <w:rPr>
                <w:rFonts w:hint="eastAsia" w:ascii="宋体" w:hAnsi="宋体" w:cs="宋体"/>
                <w:color w:val="000000"/>
                <w:kern w:val="0"/>
                <w:sz w:val="20"/>
                <w:szCs w:val="20"/>
              </w:rPr>
              <w:t>从事动物饲养、屠宰、经营、隔离、运输，动物产品初加工的企业和个人</w:t>
            </w:r>
          </w:p>
        </w:tc>
        <w:tc>
          <w:tcPr>
            <w:tcW w:w="850" w:type="dxa"/>
            <w:tcBorders>
              <w:top w:val="nil"/>
              <w:left w:val="nil"/>
              <w:bottom w:val="single" w:color="auto" w:sz="4" w:space="0"/>
              <w:right w:val="single" w:color="auto" w:sz="4" w:space="0"/>
            </w:tcBorders>
            <w:shd w:val="clear" w:color="auto" w:fill="auto"/>
            <w:vAlign w:val="center"/>
          </w:tcPr>
          <w:p w14:paraId="69E28D77">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359FB6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E0E6AD9">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2A25C4CD">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《中华人民共和国动物防疫法》（1997年7月3日主席令第八十七号，2015年4月24日予以修改）第八、二十条</w:t>
            </w:r>
          </w:p>
        </w:tc>
      </w:tr>
      <w:tr w14:paraId="563CE5ED">
        <w:tblPrEx>
          <w:tblCellMar>
            <w:top w:w="0" w:type="dxa"/>
            <w:left w:w="108" w:type="dxa"/>
            <w:bottom w:w="0" w:type="dxa"/>
            <w:right w:w="108" w:type="dxa"/>
          </w:tblCellMar>
        </w:tblPrEx>
        <w:trPr>
          <w:trHeight w:val="8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2731099">
            <w:pPr>
              <w:widowControl/>
              <w:jc w:val="center"/>
              <w:rPr>
                <w:rFonts w:ascii="宋体" w:hAnsi="宋体" w:cs="宋体"/>
                <w:kern w:val="0"/>
                <w:sz w:val="20"/>
                <w:szCs w:val="20"/>
              </w:rPr>
            </w:pPr>
            <w:r>
              <w:rPr>
                <w:rFonts w:hint="eastAsia" w:ascii="宋体" w:hAnsi="宋体" w:cs="宋体"/>
                <w:kern w:val="0"/>
                <w:sz w:val="20"/>
                <w:szCs w:val="20"/>
              </w:rPr>
              <w:t>170</w:t>
            </w:r>
          </w:p>
        </w:tc>
        <w:tc>
          <w:tcPr>
            <w:tcW w:w="964" w:type="dxa"/>
            <w:vMerge w:val="continue"/>
            <w:tcBorders>
              <w:top w:val="nil"/>
              <w:left w:val="single" w:color="auto" w:sz="4" w:space="0"/>
              <w:bottom w:val="single" w:color="auto" w:sz="4" w:space="0"/>
              <w:right w:val="single" w:color="auto" w:sz="4" w:space="0"/>
            </w:tcBorders>
            <w:vAlign w:val="center"/>
          </w:tcPr>
          <w:p w14:paraId="33507388">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306CF9DB">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对执业兽医的注册监管</w:t>
            </w:r>
          </w:p>
        </w:tc>
        <w:tc>
          <w:tcPr>
            <w:tcW w:w="2268" w:type="dxa"/>
            <w:tcBorders>
              <w:top w:val="nil"/>
              <w:left w:val="nil"/>
              <w:bottom w:val="single" w:color="auto" w:sz="4" w:space="0"/>
              <w:right w:val="single" w:color="auto" w:sz="4" w:space="0"/>
            </w:tcBorders>
            <w:shd w:val="clear" w:color="auto" w:fill="auto"/>
            <w:vAlign w:val="center"/>
          </w:tcPr>
          <w:p w14:paraId="5FBA0B0B">
            <w:pPr>
              <w:widowControl/>
              <w:jc w:val="left"/>
              <w:rPr>
                <w:rFonts w:ascii="宋体" w:hAnsi="宋体" w:cs="宋体"/>
                <w:color w:val="000000"/>
                <w:kern w:val="0"/>
                <w:sz w:val="20"/>
                <w:szCs w:val="20"/>
              </w:rPr>
            </w:pPr>
            <w:r>
              <w:rPr>
                <w:rFonts w:hint="eastAsia" w:ascii="宋体" w:hAnsi="宋体" w:cs="宋体"/>
                <w:color w:val="000000"/>
                <w:kern w:val="0"/>
                <w:sz w:val="20"/>
                <w:szCs w:val="20"/>
              </w:rPr>
              <w:t>对动物诊疗许可证核发的行政检查</w:t>
            </w:r>
          </w:p>
        </w:tc>
        <w:tc>
          <w:tcPr>
            <w:tcW w:w="1701" w:type="dxa"/>
            <w:tcBorders>
              <w:top w:val="nil"/>
              <w:left w:val="nil"/>
              <w:bottom w:val="single" w:color="auto" w:sz="4" w:space="0"/>
              <w:right w:val="single" w:color="auto" w:sz="4" w:space="0"/>
            </w:tcBorders>
            <w:shd w:val="clear" w:color="auto" w:fill="auto"/>
            <w:vAlign w:val="center"/>
          </w:tcPr>
          <w:p w14:paraId="7F467F95">
            <w:pPr>
              <w:widowControl/>
              <w:jc w:val="left"/>
              <w:rPr>
                <w:rFonts w:ascii="宋体" w:hAnsi="宋体" w:cs="宋体"/>
                <w:color w:val="000000"/>
                <w:kern w:val="0"/>
                <w:sz w:val="20"/>
                <w:szCs w:val="20"/>
              </w:rPr>
            </w:pPr>
            <w:r>
              <w:rPr>
                <w:rFonts w:hint="eastAsia" w:ascii="宋体" w:hAnsi="宋体" w:cs="宋体"/>
                <w:color w:val="000000"/>
                <w:kern w:val="0"/>
                <w:sz w:val="20"/>
                <w:szCs w:val="20"/>
              </w:rPr>
              <w:t>从事动物诊疗的企业或个人</w:t>
            </w:r>
          </w:p>
        </w:tc>
        <w:tc>
          <w:tcPr>
            <w:tcW w:w="850" w:type="dxa"/>
            <w:tcBorders>
              <w:top w:val="nil"/>
              <w:left w:val="nil"/>
              <w:bottom w:val="single" w:color="auto" w:sz="4" w:space="0"/>
              <w:right w:val="single" w:color="auto" w:sz="4" w:space="0"/>
            </w:tcBorders>
            <w:shd w:val="clear" w:color="auto" w:fill="auto"/>
            <w:vAlign w:val="center"/>
          </w:tcPr>
          <w:p w14:paraId="4E99681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E3C43C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90207CF">
            <w:pPr>
              <w:widowControl/>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5670" w:type="dxa"/>
            <w:tcBorders>
              <w:top w:val="nil"/>
              <w:left w:val="nil"/>
              <w:bottom w:val="single" w:color="auto" w:sz="4" w:space="0"/>
              <w:right w:val="single" w:color="auto" w:sz="4" w:space="0"/>
            </w:tcBorders>
            <w:shd w:val="clear" w:color="auto" w:fill="auto"/>
            <w:vAlign w:val="center"/>
          </w:tcPr>
          <w:p w14:paraId="7DF25F3F">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《中华人民共和国动物防疫法》（1997年7月3日主席令第八十七号，2015年4月24日予以修改）第五十一条、《动物诊疗机构管理办法》第三条第二款、第三款</w:t>
            </w:r>
          </w:p>
        </w:tc>
      </w:tr>
      <w:tr w14:paraId="5131E3CC">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94DA09E">
            <w:pPr>
              <w:widowControl/>
              <w:jc w:val="center"/>
              <w:rPr>
                <w:rFonts w:ascii="宋体" w:hAnsi="宋体" w:cs="宋体"/>
                <w:kern w:val="0"/>
                <w:sz w:val="20"/>
                <w:szCs w:val="20"/>
              </w:rPr>
            </w:pPr>
            <w:r>
              <w:rPr>
                <w:rFonts w:hint="eastAsia" w:ascii="宋体" w:hAnsi="宋体" w:cs="宋体"/>
                <w:kern w:val="0"/>
                <w:sz w:val="20"/>
                <w:szCs w:val="20"/>
              </w:rPr>
              <w:t>171</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3217C057">
            <w:pPr>
              <w:widowControl/>
              <w:jc w:val="center"/>
              <w:rPr>
                <w:rFonts w:ascii="宋体" w:hAnsi="宋体" w:cs="宋体"/>
                <w:color w:val="000000"/>
                <w:kern w:val="0"/>
                <w:sz w:val="20"/>
                <w:szCs w:val="20"/>
              </w:rPr>
            </w:pPr>
            <w:r>
              <w:rPr>
                <w:rFonts w:hint="eastAsia" w:ascii="宋体" w:hAnsi="宋体" w:cs="宋体"/>
                <w:color w:val="000000"/>
                <w:kern w:val="0"/>
                <w:sz w:val="20"/>
                <w:szCs w:val="20"/>
              </w:rPr>
              <w:t>商务领域</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543A95A8">
            <w:pPr>
              <w:widowControl/>
              <w:jc w:val="center"/>
              <w:rPr>
                <w:rFonts w:ascii="宋体" w:hAnsi="宋体" w:cs="宋体"/>
                <w:color w:val="000000"/>
                <w:kern w:val="0"/>
                <w:sz w:val="20"/>
                <w:szCs w:val="20"/>
              </w:rPr>
            </w:pPr>
            <w:r>
              <w:rPr>
                <w:rFonts w:hint="eastAsia" w:ascii="宋体" w:hAnsi="宋体" w:cs="宋体"/>
                <w:color w:val="000000"/>
                <w:kern w:val="0"/>
                <w:sz w:val="20"/>
                <w:szCs w:val="20"/>
              </w:rPr>
              <w:t>餐饮业经营行为监督检查</w:t>
            </w:r>
          </w:p>
        </w:tc>
        <w:tc>
          <w:tcPr>
            <w:tcW w:w="2268" w:type="dxa"/>
            <w:tcBorders>
              <w:top w:val="nil"/>
              <w:left w:val="nil"/>
              <w:bottom w:val="single" w:color="auto" w:sz="4" w:space="0"/>
              <w:right w:val="single" w:color="auto" w:sz="4" w:space="0"/>
            </w:tcBorders>
            <w:shd w:val="clear" w:color="auto" w:fill="auto"/>
            <w:vAlign w:val="center"/>
          </w:tcPr>
          <w:p w14:paraId="668C35E1">
            <w:pPr>
              <w:widowControl/>
              <w:jc w:val="left"/>
              <w:rPr>
                <w:rFonts w:ascii="宋体" w:hAnsi="宋体" w:cs="宋体"/>
                <w:color w:val="000000"/>
                <w:kern w:val="0"/>
                <w:sz w:val="20"/>
                <w:szCs w:val="20"/>
              </w:rPr>
            </w:pPr>
            <w:r>
              <w:rPr>
                <w:rFonts w:hint="eastAsia" w:ascii="宋体" w:hAnsi="宋体" w:cs="宋体"/>
                <w:color w:val="000000"/>
                <w:kern w:val="0"/>
                <w:sz w:val="20"/>
                <w:szCs w:val="20"/>
              </w:rPr>
              <w:t>餐饮经营信用情况检查</w:t>
            </w:r>
          </w:p>
        </w:tc>
        <w:tc>
          <w:tcPr>
            <w:tcW w:w="1701" w:type="dxa"/>
            <w:tcBorders>
              <w:top w:val="nil"/>
              <w:left w:val="nil"/>
              <w:bottom w:val="single" w:color="auto" w:sz="4" w:space="0"/>
              <w:right w:val="single" w:color="auto" w:sz="4" w:space="0"/>
            </w:tcBorders>
            <w:shd w:val="clear" w:color="auto" w:fill="auto"/>
            <w:vAlign w:val="center"/>
          </w:tcPr>
          <w:p w14:paraId="2BFBEF80">
            <w:pPr>
              <w:widowControl/>
              <w:jc w:val="left"/>
              <w:rPr>
                <w:rFonts w:ascii="宋体" w:hAnsi="宋体" w:cs="宋体"/>
                <w:color w:val="000000"/>
                <w:kern w:val="0"/>
                <w:sz w:val="20"/>
                <w:szCs w:val="20"/>
              </w:rPr>
            </w:pPr>
            <w:r>
              <w:rPr>
                <w:rFonts w:hint="eastAsia" w:ascii="宋体" w:hAnsi="宋体" w:cs="宋体"/>
                <w:color w:val="000000"/>
                <w:kern w:val="0"/>
                <w:sz w:val="20"/>
                <w:szCs w:val="20"/>
              </w:rPr>
              <w:t>餐饮企业</w:t>
            </w:r>
          </w:p>
        </w:tc>
        <w:tc>
          <w:tcPr>
            <w:tcW w:w="850" w:type="dxa"/>
            <w:tcBorders>
              <w:top w:val="nil"/>
              <w:left w:val="nil"/>
              <w:bottom w:val="single" w:color="auto" w:sz="4" w:space="0"/>
              <w:right w:val="single" w:color="auto" w:sz="4" w:space="0"/>
            </w:tcBorders>
            <w:shd w:val="clear" w:color="auto" w:fill="auto"/>
            <w:vAlign w:val="center"/>
          </w:tcPr>
          <w:p w14:paraId="7B1FD78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F9BD0E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7A8E6D5">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55AC61D4">
            <w:pPr>
              <w:widowControl/>
              <w:jc w:val="left"/>
              <w:rPr>
                <w:rFonts w:ascii="宋体" w:hAnsi="宋体" w:cs="宋体"/>
                <w:color w:val="000000"/>
                <w:kern w:val="0"/>
                <w:sz w:val="20"/>
                <w:szCs w:val="20"/>
              </w:rPr>
            </w:pPr>
            <w:r>
              <w:rPr>
                <w:rFonts w:hint="eastAsia" w:ascii="宋体" w:hAnsi="宋体" w:cs="宋体"/>
                <w:color w:val="000000"/>
                <w:kern w:val="0"/>
                <w:sz w:val="20"/>
                <w:szCs w:val="20"/>
              </w:rPr>
              <w:t>《餐饮业经营管理办法（试行）》(商务部 国家发展改革委令2014年第4号)第十七条</w:t>
            </w:r>
          </w:p>
        </w:tc>
      </w:tr>
      <w:tr w14:paraId="69F4A2BA">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1FCE487">
            <w:pPr>
              <w:widowControl/>
              <w:jc w:val="center"/>
              <w:rPr>
                <w:rFonts w:ascii="宋体" w:hAnsi="宋体" w:cs="宋体"/>
                <w:kern w:val="0"/>
                <w:sz w:val="20"/>
                <w:szCs w:val="20"/>
              </w:rPr>
            </w:pPr>
            <w:r>
              <w:rPr>
                <w:rFonts w:hint="eastAsia" w:ascii="宋体" w:hAnsi="宋体" w:cs="宋体"/>
                <w:kern w:val="0"/>
                <w:sz w:val="20"/>
                <w:szCs w:val="20"/>
              </w:rPr>
              <w:t>172</w:t>
            </w:r>
          </w:p>
        </w:tc>
        <w:tc>
          <w:tcPr>
            <w:tcW w:w="964" w:type="dxa"/>
            <w:vMerge w:val="continue"/>
            <w:tcBorders>
              <w:top w:val="nil"/>
              <w:left w:val="single" w:color="auto" w:sz="4" w:space="0"/>
              <w:bottom w:val="single" w:color="auto" w:sz="4" w:space="0"/>
              <w:right w:val="single" w:color="auto" w:sz="4" w:space="0"/>
            </w:tcBorders>
            <w:vAlign w:val="center"/>
          </w:tcPr>
          <w:p w14:paraId="5DD7B33B">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703D46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8F72D9C">
            <w:pPr>
              <w:widowControl/>
              <w:jc w:val="left"/>
              <w:rPr>
                <w:rFonts w:ascii="宋体" w:hAnsi="宋体" w:cs="宋体"/>
                <w:color w:val="000000"/>
                <w:kern w:val="0"/>
                <w:sz w:val="20"/>
                <w:szCs w:val="20"/>
              </w:rPr>
            </w:pPr>
            <w:r>
              <w:rPr>
                <w:rFonts w:hint="eastAsia" w:ascii="宋体" w:hAnsi="宋体" w:cs="宋体"/>
                <w:color w:val="000000"/>
                <w:kern w:val="0"/>
                <w:sz w:val="20"/>
                <w:szCs w:val="20"/>
              </w:rPr>
              <w:t>反食品浪费相关行为检查</w:t>
            </w:r>
          </w:p>
        </w:tc>
        <w:tc>
          <w:tcPr>
            <w:tcW w:w="1701" w:type="dxa"/>
            <w:tcBorders>
              <w:top w:val="nil"/>
              <w:left w:val="nil"/>
              <w:bottom w:val="single" w:color="auto" w:sz="4" w:space="0"/>
              <w:right w:val="single" w:color="auto" w:sz="4" w:space="0"/>
            </w:tcBorders>
            <w:shd w:val="clear" w:color="auto" w:fill="auto"/>
            <w:vAlign w:val="center"/>
          </w:tcPr>
          <w:p w14:paraId="2D9D7F22">
            <w:pPr>
              <w:widowControl/>
              <w:jc w:val="left"/>
              <w:rPr>
                <w:rFonts w:ascii="宋体" w:hAnsi="宋体" w:cs="宋体"/>
                <w:color w:val="000000"/>
                <w:kern w:val="0"/>
                <w:sz w:val="20"/>
                <w:szCs w:val="20"/>
              </w:rPr>
            </w:pPr>
            <w:r>
              <w:rPr>
                <w:rFonts w:hint="eastAsia" w:ascii="宋体" w:hAnsi="宋体" w:cs="宋体"/>
                <w:color w:val="000000"/>
                <w:kern w:val="0"/>
                <w:sz w:val="20"/>
                <w:szCs w:val="20"/>
              </w:rPr>
              <w:t>餐饮行业</w:t>
            </w:r>
          </w:p>
        </w:tc>
        <w:tc>
          <w:tcPr>
            <w:tcW w:w="850" w:type="dxa"/>
            <w:tcBorders>
              <w:top w:val="nil"/>
              <w:left w:val="nil"/>
              <w:bottom w:val="single" w:color="auto" w:sz="4" w:space="0"/>
              <w:right w:val="single" w:color="auto" w:sz="4" w:space="0"/>
            </w:tcBorders>
            <w:shd w:val="clear" w:color="auto" w:fill="auto"/>
            <w:vAlign w:val="center"/>
          </w:tcPr>
          <w:p w14:paraId="0E22FD7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F61937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D633E02">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334E9D48">
            <w:pPr>
              <w:widowControl/>
              <w:jc w:val="left"/>
              <w:rPr>
                <w:rFonts w:ascii="宋体" w:hAnsi="宋体" w:cs="宋体"/>
                <w:color w:val="000000"/>
                <w:kern w:val="0"/>
                <w:sz w:val="20"/>
                <w:szCs w:val="20"/>
              </w:rPr>
            </w:pPr>
            <w:r>
              <w:rPr>
                <w:rFonts w:hint="eastAsia" w:ascii="宋体" w:hAnsi="宋体" w:cs="宋体"/>
                <w:color w:val="000000"/>
                <w:kern w:val="0"/>
                <w:sz w:val="20"/>
                <w:szCs w:val="20"/>
              </w:rPr>
              <w:t>《餐饮业经营管理办法（试行）》(商务部 国家发展改革委令2014年第4号)第十八条</w:t>
            </w:r>
          </w:p>
        </w:tc>
      </w:tr>
      <w:tr w14:paraId="1821AAAA">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913B606">
            <w:pPr>
              <w:widowControl/>
              <w:jc w:val="center"/>
              <w:rPr>
                <w:rFonts w:ascii="宋体" w:hAnsi="宋体" w:cs="宋体"/>
                <w:kern w:val="0"/>
                <w:sz w:val="20"/>
                <w:szCs w:val="20"/>
              </w:rPr>
            </w:pPr>
            <w:r>
              <w:rPr>
                <w:rFonts w:hint="eastAsia" w:ascii="宋体" w:hAnsi="宋体" w:cs="宋体"/>
                <w:kern w:val="0"/>
                <w:sz w:val="20"/>
                <w:szCs w:val="20"/>
              </w:rPr>
              <w:t>173</w:t>
            </w:r>
          </w:p>
        </w:tc>
        <w:tc>
          <w:tcPr>
            <w:tcW w:w="964" w:type="dxa"/>
            <w:vMerge w:val="continue"/>
            <w:tcBorders>
              <w:top w:val="nil"/>
              <w:left w:val="single" w:color="auto" w:sz="4" w:space="0"/>
              <w:bottom w:val="single" w:color="auto" w:sz="4" w:space="0"/>
              <w:right w:val="single" w:color="auto" w:sz="4" w:space="0"/>
            </w:tcBorders>
            <w:vAlign w:val="center"/>
          </w:tcPr>
          <w:p w14:paraId="343AF91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571E8C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DFCE255">
            <w:pPr>
              <w:widowControl/>
              <w:jc w:val="left"/>
              <w:rPr>
                <w:rFonts w:ascii="宋体" w:hAnsi="宋体" w:cs="宋体"/>
                <w:color w:val="000000"/>
                <w:kern w:val="0"/>
                <w:sz w:val="20"/>
                <w:szCs w:val="20"/>
              </w:rPr>
            </w:pPr>
            <w:r>
              <w:rPr>
                <w:rFonts w:hint="eastAsia" w:ascii="宋体" w:hAnsi="宋体" w:cs="宋体"/>
                <w:color w:val="000000"/>
                <w:kern w:val="0"/>
                <w:sz w:val="20"/>
                <w:szCs w:val="20"/>
              </w:rPr>
              <w:t>餐饮行业统计信息报送情况检查</w:t>
            </w:r>
          </w:p>
        </w:tc>
        <w:tc>
          <w:tcPr>
            <w:tcW w:w="1701" w:type="dxa"/>
            <w:tcBorders>
              <w:top w:val="nil"/>
              <w:left w:val="nil"/>
              <w:bottom w:val="single" w:color="auto" w:sz="4" w:space="0"/>
              <w:right w:val="single" w:color="auto" w:sz="4" w:space="0"/>
            </w:tcBorders>
            <w:shd w:val="clear" w:color="auto" w:fill="auto"/>
            <w:vAlign w:val="center"/>
          </w:tcPr>
          <w:p w14:paraId="398392E6">
            <w:pPr>
              <w:widowControl/>
              <w:jc w:val="left"/>
              <w:rPr>
                <w:rFonts w:ascii="宋体" w:hAnsi="宋体" w:cs="宋体"/>
                <w:color w:val="000000"/>
                <w:kern w:val="0"/>
                <w:sz w:val="20"/>
                <w:szCs w:val="20"/>
              </w:rPr>
            </w:pPr>
            <w:r>
              <w:rPr>
                <w:rFonts w:hint="eastAsia" w:ascii="宋体" w:hAnsi="宋体" w:cs="宋体"/>
                <w:color w:val="000000"/>
                <w:kern w:val="0"/>
                <w:sz w:val="20"/>
                <w:szCs w:val="20"/>
              </w:rPr>
              <w:t>重点餐饮企业</w:t>
            </w:r>
          </w:p>
        </w:tc>
        <w:tc>
          <w:tcPr>
            <w:tcW w:w="850" w:type="dxa"/>
            <w:tcBorders>
              <w:top w:val="nil"/>
              <w:left w:val="nil"/>
              <w:bottom w:val="single" w:color="auto" w:sz="4" w:space="0"/>
              <w:right w:val="single" w:color="auto" w:sz="4" w:space="0"/>
            </w:tcBorders>
            <w:shd w:val="clear" w:color="auto" w:fill="auto"/>
            <w:vAlign w:val="center"/>
          </w:tcPr>
          <w:p w14:paraId="07A747F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78184D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ED2BE7D">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75E2C80E">
            <w:pPr>
              <w:widowControl/>
              <w:jc w:val="left"/>
              <w:rPr>
                <w:rFonts w:ascii="宋体" w:hAnsi="宋体" w:cs="宋体"/>
                <w:color w:val="000000"/>
                <w:kern w:val="0"/>
                <w:sz w:val="20"/>
                <w:szCs w:val="20"/>
              </w:rPr>
            </w:pPr>
            <w:r>
              <w:rPr>
                <w:rFonts w:hint="eastAsia" w:ascii="宋体" w:hAnsi="宋体" w:cs="宋体"/>
                <w:color w:val="000000"/>
                <w:kern w:val="0"/>
                <w:sz w:val="20"/>
                <w:szCs w:val="20"/>
              </w:rPr>
              <w:t>《餐饮业经营管理办法（试行）》(商务部 国家发展改革委令2014年第4号)第十九条</w:t>
            </w:r>
          </w:p>
        </w:tc>
      </w:tr>
      <w:tr w14:paraId="00CD23DC">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E9CECAF">
            <w:pPr>
              <w:widowControl/>
              <w:jc w:val="center"/>
              <w:rPr>
                <w:rFonts w:ascii="宋体" w:hAnsi="宋体" w:cs="宋体"/>
                <w:kern w:val="0"/>
                <w:sz w:val="20"/>
                <w:szCs w:val="20"/>
              </w:rPr>
            </w:pPr>
            <w:r>
              <w:rPr>
                <w:rFonts w:hint="eastAsia" w:ascii="宋体" w:hAnsi="宋体" w:cs="宋体"/>
                <w:kern w:val="0"/>
                <w:sz w:val="20"/>
                <w:szCs w:val="20"/>
              </w:rPr>
              <w:t>174</w:t>
            </w:r>
          </w:p>
        </w:tc>
        <w:tc>
          <w:tcPr>
            <w:tcW w:w="964" w:type="dxa"/>
            <w:vMerge w:val="continue"/>
            <w:tcBorders>
              <w:top w:val="nil"/>
              <w:left w:val="single" w:color="auto" w:sz="4" w:space="0"/>
              <w:bottom w:val="single" w:color="auto" w:sz="4" w:space="0"/>
              <w:right w:val="single" w:color="auto" w:sz="4" w:space="0"/>
            </w:tcBorders>
            <w:vAlign w:val="center"/>
          </w:tcPr>
          <w:p w14:paraId="4530E6D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0159EB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87620E0">
            <w:pPr>
              <w:widowControl/>
              <w:jc w:val="left"/>
              <w:rPr>
                <w:rFonts w:ascii="宋体" w:hAnsi="宋体" w:cs="宋体"/>
                <w:color w:val="000000"/>
                <w:kern w:val="0"/>
                <w:sz w:val="20"/>
                <w:szCs w:val="20"/>
              </w:rPr>
            </w:pPr>
            <w:r>
              <w:rPr>
                <w:rFonts w:hint="eastAsia" w:ascii="宋体" w:hAnsi="宋体" w:cs="宋体"/>
                <w:color w:val="000000"/>
                <w:kern w:val="0"/>
                <w:sz w:val="20"/>
                <w:szCs w:val="20"/>
              </w:rPr>
              <w:t>餐饮经营者经营经营行为检查</w:t>
            </w:r>
          </w:p>
        </w:tc>
        <w:tc>
          <w:tcPr>
            <w:tcW w:w="1701" w:type="dxa"/>
            <w:tcBorders>
              <w:top w:val="nil"/>
              <w:left w:val="nil"/>
              <w:bottom w:val="single" w:color="auto" w:sz="4" w:space="0"/>
              <w:right w:val="single" w:color="auto" w:sz="4" w:space="0"/>
            </w:tcBorders>
            <w:shd w:val="clear" w:color="auto" w:fill="auto"/>
            <w:vAlign w:val="center"/>
          </w:tcPr>
          <w:p w14:paraId="46D82823">
            <w:pPr>
              <w:widowControl/>
              <w:jc w:val="left"/>
              <w:rPr>
                <w:rFonts w:ascii="宋体" w:hAnsi="宋体" w:cs="宋体"/>
                <w:color w:val="000000"/>
                <w:kern w:val="0"/>
                <w:sz w:val="20"/>
                <w:szCs w:val="20"/>
              </w:rPr>
            </w:pPr>
            <w:r>
              <w:rPr>
                <w:rFonts w:hint="eastAsia" w:ascii="宋体" w:hAnsi="宋体" w:cs="宋体"/>
                <w:color w:val="000000"/>
                <w:kern w:val="0"/>
                <w:sz w:val="20"/>
                <w:szCs w:val="20"/>
              </w:rPr>
              <w:t>餐饮经营者</w:t>
            </w:r>
          </w:p>
        </w:tc>
        <w:tc>
          <w:tcPr>
            <w:tcW w:w="850" w:type="dxa"/>
            <w:tcBorders>
              <w:top w:val="nil"/>
              <w:left w:val="nil"/>
              <w:bottom w:val="single" w:color="auto" w:sz="4" w:space="0"/>
              <w:right w:val="single" w:color="auto" w:sz="4" w:space="0"/>
            </w:tcBorders>
            <w:shd w:val="clear" w:color="auto" w:fill="auto"/>
            <w:vAlign w:val="center"/>
          </w:tcPr>
          <w:p w14:paraId="6D88AA5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EFCC85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329DA21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646138CE">
            <w:pPr>
              <w:widowControl/>
              <w:jc w:val="left"/>
              <w:rPr>
                <w:rFonts w:ascii="宋体" w:hAnsi="宋体" w:cs="宋体"/>
                <w:color w:val="000000"/>
                <w:kern w:val="0"/>
                <w:sz w:val="20"/>
                <w:szCs w:val="20"/>
              </w:rPr>
            </w:pPr>
            <w:r>
              <w:rPr>
                <w:rFonts w:hint="eastAsia" w:ascii="宋体" w:hAnsi="宋体" w:cs="宋体"/>
                <w:color w:val="000000"/>
                <w:kern w:val="0"/>
                <w:sz w:val="20"/>
                <w:szCs w:val="20"/>
              </w:rPr>
              <w:t>《餐饮业经营管理办法（试行）》(商务部 国家发展改革委令2014年第4号)第二十一条</w:t>
            </w:r>
          </w:p>
        </w:tc>
      </w:tr>
      <w:tr w14:paraId="741773C1">
        <w:tblPrEx>
          <w:tblCellMar>
            <w:top w:w="0" w:type="dxa"/>
            <w:left w:w="108" w:type="dxa"/>
            <w:bottom w:w="0" w:type="dxa"/>
            <w:right w:w="108" w:type="dxa"/>
          </w:tblCellMar>
        </w:tblPrEx>
        <w:trPr>
          <w:trHeight w:val="76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8E56D69">
            <w:pPr>
              <w:widowControl/>
              <w:jc w:val="center"/>
              <w:rPr>
                <w:rFonts w:ascii="宋体" w:hAnsi="宋体" w:cs="宋体"/>
                <w:kern w:val="0"/>
                <w:sz w:val="20"/>
                <w:szCs w:val="20"/>
              </w:rPr>
            </w:pPr>
            <w:r>
              <w:rPr>
                <w:rFonts w:hint="eastAsia" w:ascii="宋体" w:hAnsi="宋体" w:cs="宋体"/>
                <w:kern w:val="0"/>
                <w:sz w:val="20"/>
                <w:szCs w:val="20"/>
              </w:rPr>
              <w:t>175</w:t>
            </w:r>
          </w:p>
        </w:tc>
        <w:tc>
          <w:tcPr>
            <w:tcW w:w="964" w:type="dxa"/>
            <w:vMerge w:val="continue"/>
            <w:tcBorders>
              <w:top w:val="nil"/>
              <w:left w:val="single" w:color="auto" w:sz="4" w:space="0"/>
              <w:bottom w:val="single" w:color="auto" w:sz="4" w:space="0"/>
              <w:right w:val="single" w:color="auto" w:sz="4" w:space="0"/>
            </w:tcBorders>
            <w:vAlign w:val="center"/>
          </w:tcPr>
          <w:p w14:paraId="74A341B7">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361CF65A">
            <w:pPr>
              <w:widowControl/>
              <w:jc w:val="center"/>
              <w:rPr>
                <w:rFonts w:ascii="宋体" w:hAnsi="宋体" w:cs="宋体"/>
                <w:color w:val="000000"/>
                <w:kern w:val="0"/>
                <w:sz w:val="20"/>
                <w:szCs w:val="20"/>
              </w:rPr>
            </w:pPr>
            <w:r>
              <w:rPr>
                <w:rFonts w:hint="eastAsia" w:ascii="宋体" w:hAnsi="宋体" w:cs="宋体"/>
                <w:color w:val="000000"/>
                <w:kern w:val="0"/>
                <w:sz w:val="20"/>
                <w:szCs w:val="20"/>
              </w:rPr>
              <w:t>家庭服务业经营行为监督检查</w:t>
            </w:r>
          </w:p>
        </w:tc>
        <w:tc>
          <w:tcPr>
            <w:tcW w:w="2268" w:type="dxa"/>
            <w:tcBorders>
              <w:top w:val="nil"/>
              <w:left w:val="nil"/>
              <w:bottom w:val="single" w:color="auto" w:sz="4" w:space="0"/>
              <w:right w:val="single" w:color="auto" w:sz="4" w:space="0"/>
            </w:tcBorders>
            <w:shd w:val="clear" w:color="auto" w:fill="auto"/>
            <w:vAlign w:val="center"/>
          </w:tcPr>
          <w:p w14:paraId="1023B1B1">
            <w:pPr>
              <w:widowControl/>
              <w:jc w:val="left"/>
              <w:rPr>
                <w:rFonts w:ascii="宋体" w:hAnsi="宋体" w:cs="宋体"/>
                <w:color w:val="000000"/>
                <w:kern w:val="0"/>
                <w:sz w:val="20"/>
                <w:szCs w:val="20"/>
              </w:rPr>
            </w:pPr>
            <w:r>
              <w:rPr>
                <w:rFonts w:hint="eastAsia" w:ascii="宋体" w:hAnsi="宋体" w:cs="宋体"/>
                <w:color w:val="000000"/>
                <w:kern w:val="0"/>
                <w:sz w:val="20"/>
                <w:szCs w:val="20"/>
              </w:rPr>
              <w:t>有关证照、服务项目、收费标准和投诉监督电话公示情况检查</w:t>
            </w:r>
          </w:p>
        </w:tc>
        <w:tc>
          <w:tcPr>
            <w:tcW w:w="1701" w:type="dxa"/>
            <w:tcBorders>
              <w:top w:val="nil"/>
              <w:left w:val="nil"/>
              <w:bottom w:val="single" w:color="auto" w:sz="4" w:space="0"/>
              <w:right w:val="single" w:color="auto" w:sz="4" w:space="0"/>
            </w:tcBorders>
            <w:shd w:val="clear" w:color="auto" w:fill="auto"/>
            <w:vAlign w:val="center"/>
          </w:tcPr>
          <w:p w14:paraId="4464825B">
            <w:pPr>
              <w:widowControl/>
              <w:jc w:val="left"/>
              <w:rPr>
                <w:rFonts w:ascii="宋体" w:hAnsi="宋体" w:cs="宋体"/>
                <w:color w:val="000000"/>
                <w:kern w:val="0"/>
                <w:sz w:val="20"/>
                <w:szCs w:val="20"/>
              </w:rPr>
            </w:pPr>
            <w:r>
              <w:rPr>
                <w:rFonts w:hint="eastAsia" w:ascii="宋体" w:hAnsi="宋体" w:cs="宋体"/>
                <w:color w:val="000000"/>
                <w:kern w:val="0"/>
                <w:sz w:val="20"/>
                <w:szCs w:val="20"/>
              </w:rPr>
              <w:t>家庭服务机构</w:t>
            </w:r>
          </w:p>
        </w:tc>
        <w:tc>
          <w:tcPr>
            <w:tcW w:w="850" w:type="dxa"/>
            <w:tcBorders>
              <w:top w:val="nil"/>
              <w:left w:val="nil"/>
              <w:bottom w:val="single" w:color="auto" w:sz="4" w:space="0"/>
              <w:right w:val="single" w:color="auto" w:sz="4" w:space="0"/>
            </w:tcBorders>
            <w:shd w:val="clear" w:color="auto" w:fill="auto"/>
            <w:vAlign w:val="center"/>
          </w:tcPr>
          <w:p w14:paraId="5EE9B998">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781E29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CDDD98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45EEC564">
            <w:pPr>
              <w:widowControl/>
              <w:jc w:val="left"/>
              <w:rPr>
                <w:rFonts w:ascii="宋体" w:hAnsi="宋体" w:cs="宋体"/>
                <w:color w:val="000000"/>
                <w:kern w:val="0"/>
                <w:sz w:val="20"/>
                <w:szCs w:val="20"/>
              </w:rPr>
            </w:pPr>
            <w:r>
              <w:rPr>
                <w:rFonts w:hint="eastAsia" w:ascii="宋体" w:hAnsi="宋体" w:cs="宋体"/>
                <w:color w:val="000000"/>
                <w:kern w:val="0"/>
                <w:sz w:val="20"/>
                <w:szCs w:val="20"/>
              </w:rPr>
              <w:t>《家庭服务业管理暂行办法》（商务部令2012年第11号）第九条、第三十二条</w:t>
            </w:r>
          </w:p>
        </w:tc>
      </w:tr>
      <w:tr w14:paraId="104B0149">
        <w:tblPrEx>
          <w:tblCellMar>
            <w:top w:w="0" w:type="dxa"/>
            <w:left w:w="108" w:type="dxa"/>
            <w:bottom w:w="0" w:type="dxa"/>
            <w:right w:w="108" w:type="dxa"/>
          </w:tblCellMar>
        </w:tblPrEx>
        <w:trPr>
          <w:trHeight w:val="7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2C09891">
            <w:pPr>
              <w:widowControl/>
              <w:jc w:val="center"/>
              <w:rPr>
                <w:rFonts w:ascii="宋体" w:hAnsi="宋体" w:cs="宋体"/>
                <w:kern w:val="0"/>
                <w:sz w:val="20"/>
                <w:szCs w:val="20"/>
              </w:rPr>
            </w:pPr>
            <w:r>
              <w:rPr>
                <w:rFonts w:hint="eastAsia" w:ascii="宋体" w:hAnsi="宋体" w:cs="宋体"/>
                <w:kern w:val="0"/>
                <w:sz w:val="20"/>
                <w:szCs w:val="20"/>
              </w:rPr>
              <w:t>176</w:t>
            </w:r>
          </w:p>
        </w:tc>
        <w:tc>
          <w:tcPr>
            <w:tcW w:w="964" w:type="dxa"/>
            <w:vMerge w:val="continue"/>
            <w:tcBorders>
              <w:top w:val="nil"/>
              <w:left w:val="single" w:color="auto" w:sz="4" w:space="0"/>
              <w:bottom w:val="single" w:color="auto" w:sz="4" w:space="0"/>
              <w:right w:val="single" w:color="auto" w:sz="4" w:space="0"/>
            </w:tcBorders>
            <w:vAlign w:val="center"/>
          </w:tcPr>
          <w:p w14:paraId="71A9CA6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9C7394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AEBFFBB">
            <w:pPr>
              <w:widowControl/>
              <w:jc w:val="left"/>
              <w:rPr>
                <w:rFonts w:ascii="宋体" w:hAnsi="宋体" w:cs="宋体"/>
                <w:color w:val="000000"/>
                <w:kern w:val="0"/>
                <w:sz w:val="20"/>
                <w:szCs w:val="20"/>
              </w:rPr>
            </w:pPr>
            <w:r>
              <w:rPr>
                <w:rFonts w:hint="eastAsia" w:ascii="宋体" w:hAnsi="宋体" w:cs="宋体"/>
                <w:color w:val="000000"/>
                <w:kern w:val="0"/>
                <w:sz w:val="20"/>
                <w:szCs w:val="20"/>
              </w:rPr>
              <w:t>工作档案、跟踪管理制度建立情况及投诉处理情况检查</w:t>
            </w:r>
          </w:p>
        </w:tc>
        <w:tc>
          <w:tcPr>
            <w:tcW w:w="1701" w:type="dxa"/>
            <w:tcBorders>
              <w:top w:val="nil"/>
              <w:left w:val="nil"/>
              <w:bottom w:val="single" w:color="auto" w:sz="4" w:space="0"/>
              <w:right w:val="single" w:color="auto" w:sz="4" w:space="0"/>
            </w:tcBorders>
            <w:shd w:val="clear" w:color="auto" w:fill="auto"/>
            <w:vAlign w:val="center"/>
          </w:tcPr>
          <w:p w14:paraId="1ABE543F">
            <w:pPr>
              <w:widowControl/>
              <w:jc w:val="left"/>
              <w:rPr>
                <w:rFonts w:ascii="宋体" w:hAnsi="宋体" w:cs="宋体"/>
                <w:color w:val="000000"/>
                <w:kern w:val="0"/>
                <w:sz w:val="20"/>
                <w:szCs w:val="20"/>
              </w:rPr>
            </w:pPr>
            <w:r>
              <w:rPr>
                <w:rFonts w:hint="eastAsia" w:ascii="宋体" w:hAnsi="宋体" w:cs="宋体"/>
                <w:color w:val="000000"/>
                <w:kern w:val="0"/>
                <w:sz w:val="20"/>
                <w:szCs w:val="20"/>
              </w:rPr>
              <w:t>家庭服务机构</w:t>
            </w:r>
          </w:p>
        </w:tc>
        <w:tc>
          <w:tcPr>
            <w:tcW w:w="850" w:type="dxa"/>
            <w:tcBorders>
              <w:top w:val="nil"/>
              <w:left w:val="nil"/>
              <w:bottom w:val="single" w:color="auto" w:sz="4" w:space="0"/>
              <w:right w:val="single" w:color="auto" w:sz="4" w:space="0"/>
            </w:tcBorders>
            <w:shd w:val="clear" w:color="auto" w:fill="auto"/>
            <w:vAlign w:val="center"/>
          </w:tcPr>
          <w:p w14:paraId="12B2A7EA">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AE08A3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323EB8D">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54104C46">
            <w:pPr>
              <w:widowControl/>
              <w:jc w:val="left"/>
              <w:rPr>
                <w:rFonts w:ascii="宋体" w:hAnsi="宋体" w:cs="宋体"/>
                <w:color w:val="000000"/>
                <w:kern w:val="0"/>
                <w:sz w:val="20"/>
                <w:szCs w:val="20"/>
              </w:rPr>
            </w:pPr>
            <w:r>
              <w:rPr>
                <w:rFonts w:hint="eastAsia" w:ascii="宋体" w:hAnsi="宋体" w:cs="宋体"/>
                <w:color w:val="000000"/>
                <w:kern w:val="0"/>
                <w:sz w:val="20"/>
                <w:szCs w:val="20"/>
              </w:rPr>
              <w:t>《家庭服务业管理暂行办法》（商务部令2012年第11号）第十条、第三十三条</w:t>
            </w:r>
          </w:p>
        </w:tc>
      </w:tr>
      <w:tr w14:paraId="1D666CA8">
        <w:tblPrEx>
          <w:tblCellMar>
            <w:top w:w="0" w:type="dxa"/>
            <w:left w:w="108" w:type="dxa"/>
            <w:bottom w:w="0" w:type="dxa"/>
            <w:right w:w="108" w:type="dxa"/>
          </w:tblCellMar>
        </w:tblPrEx>
        <w:trPr>
          <w:trHeight w:val="7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87CF78E">
            <w:pPr>
              <w:widowControl/>
              <w:jc w:val="center"/>
              <w:rPr>
                <w:rFonts w:ascii="宋体" w:hAnsi="宋体" w:cs="宋体"/>
                <w:kern w:val="0"/>
                <w:sz w:val="20"/>
                <w:szCs w:val="20"/>
              </w:rPr>
            </w:pPr>
            <w:r>
              <w:rPr>
                <w:rFonts w:hint="eastAsia" w:ascii="宋体" w:hAnsi="宋体" w:cs="宋体"/>
                <w:kern w:val="0"/>
                <w:sz w:val="20"/>
                <w:szCs w:val="20"/>
              </w:rPr>
              <w:t>177</w:t>
            </w:r>
          </w:p>
        </w:tc>
        <w:tc>
          <w:tcPr>
            <w:tcW w:w="964" w:type="dxa"/>
            <w:vMerge w:val="continue"/>
            <w:tcBorders>
              <w:top w:val="nil"/>
              <w:left w:val="single" w:color="auto" w:sz="4" w:space="0"/>
              <w:bottom w:val="single" w:color="auto" w:sz="4" w:space="0"/>
              <w:right w:val="single" w:color="auto" w:sz="4" w:space="0"/>
            </w:tcBorders>
            <w:vAlign w:val="center"/>
          </w:tcPr>
          <w:p w14:paraId="5D31D89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C4F79D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002FF08">
            <w:pPr>
              <w:widowControl/>
              <w:jc w:val="left"/>
              <w:rPr>
                <w:rFonts w:ascii="宋体" w:hAnsi="宋体" w:cs="宋体"/>
                <w:color w:val="000000"/>
                <w:kern w:val="0"/>
                <w:sz w:val="20"/>
                <w:szCs w:val="20"/>
              </w:rPr>
            </w:pPr>
            <w:r>
              <w:rPr>
                <w:rFonts w:hint="eastAsia" w:ascii="宋体" w:hAnsi="宋体" w:cs="宋体"/>
                <w:color w:val="000000"/>
                <w:kern w:val="0"/>
                <w:sz w:val="20"/>
                <w:szCs w:val="20"/>
              </w:rPr>
              <w:t>报送经营情况信息检查</w:t>
            </w:r>
          </w:p>
        </w:tc>
        <w:tc>
          <w:tcPr>
            <w:tcW w:w="1701" w:type="dxa"/>
            <w:tcBorders>
              <w:top w:val="nil"/>
              <w:left w:val="nil"/>
              <w:bottom w:val="single" w:color="auto" w:sz="4" w:space="0"/>
              <w:right w:val="single" w:color="auto" w:sz="4" w:space="0"/>
            </w:tcBorders>
            <w:shd w:val="clear" w:color="auto" w:fill="auto"/>
            <w:vAlign w:val="center"/>
          </w:tcPr>
          <w:p w14:paraId="3DFEB763">
            <w:pPr>
              <w:widowControl/>
              <w:jc w:val="left"/>
              <w:rPr>
                <w:rFonts w:ascii="宋体" w:hAnsi="宋体" w:cs="宋体"/>
                <w:color w:val="000000"/>
                <w:kern w:val="0"/>
                <w:sz w:val="20"/>
                <w:szCs w:val="20"/>
              </w:rPr>
            </w:pPr>
            <w:r>
              <w:rPr>
                <w:rFonts w:hint="eastAsia" w:ascii="宋体" w:hAnsi="宋体" w:cs="宋体"/>
                <w:color w:val="000000"/>
                <w:kern w:val="0"/>
                <w:sz w:val="20"/>
                <w:szCs w:val="20"/>
              </w:rPr>
              <w:t>家庭服务机构</w:t>
            </w:r>
          </w:p>
        </w:tc>
        <w:tc>
          <w:tcPr>
            <w:tcW w:w="850" w:type="dxa"/>
            <w:tcBorders>
              <w:top w:val="nil"/>
              <w:left w:val="nil"/>
              <w:bottom w:val="single" w:color="auto" w:sz="4" w:space="0"/>
              <w:right w:val="single" w:color="auto" w:sz="4" w:space="0"/>
            </w:tcBorders>
            <w:shd w:val="clear" w:color="auto" w:fill="auto"/>
            <w:vAlign w:val="center"/>
          </w:tcPr>
          <w:p w14:paraId="6FCE36F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51E9D8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128F40E8">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1CB9C279">
            <w:pPr>
              <w:widowControl/>
              <w:jc w:val="left"/>
              <w:rPr>
                <w:rFonts w:ascii="宋体" w:hAnsi="宋体" w:cs="宋体"/>
                <w:color w:val="000000"/>
                <w:kern w:val="0"/>
                <w:sz w:val="20"/>
                <w:szCs w:val="20"/>
              </w:rPr>
            </w:pPr>
            <w:r>
              <w:rPr>
                <w:rFonts w:hint="eastAsia" w:ascii="宋体" w:hAnsi="宋体" w:cs="宋体"/>
                <w:color w:val="000000"/>
                <w:kern w:val="0"/>
                <w:sz w:val="20"/>
                <w:szCs w:val="20"/>
              </w:rPr>
              <w:t>《家庭服务业管理暂行办法》（商务部令2012年第11号）第二十六条、第三十四条</w:t>
            </w:r>
          </w:p>
        </w:tc>
      </w:tr>
      <w:tr w14:paraId="15D2590E">
        <w:tblPrEx>
          <w:tblCellMar>
            <w:top w:w="0" w:type="dxa"/>
            <w:left w:w="108" w:type="dxa"/>
            <w:bottom w:w="0" w:type="dxa"/>
            <w:right w:w="108" w:type="dxa"/>
          </w:tblCellMar>
        </w:tblPrEx>
        <w:trPr>
          <w:trHeight w:val="7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D63348E">
            <w:pPr>
              <w:widowControl/>
              <w:jc w:val="center"/>
              <w:rPr>
                <w:rFonts w:ascii="宋体" w:hAnsi="宋体" w:cs="宋体"/>
                <w:kern w:val="0"/>
                <w:sz w:val="20"/>
                <w:szCs w:val="20"/>
              </w:rPr>
            </w:pPr>
            <w:r>
              <w:rPr>
                <w:rFonts w:hint="eastAsia" w:ascii="宋体" w:hAnsi="宋体" w:cs="宋体"/>
                <w:kern w:val="0"/>
                <w:sz w:val="20"/>
                <w:szCs w:val="20"/>
              </w:rPr>
              <w:t>178</w:t>
            </w:r>
          </w:p>
        </w:tc>
        <w:tc>
          <w:tcPr>
            <w:tcW w:w="964" w:type="dxa"/>
            <w:vMerge w:val="continue"/>
            <w:tcBorders>
              <w:top w:val="nil"/>
              <w:left w:val="single" w:color="auto" w:sz="4" w:space="0"/>
              <w:bottom w:val="single" w:color="auto" w:sz="4" w:space="0"/>
              <w:right w:val="single" w:color="auto" w:sz="4" w:space="0"/>
            </w:tcBorders>
            <w:vAlign w:val="center"/>
          </w:tcPr>
          <w:p w14:paraId="61E42F6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9FAAFE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13BCB18">
            <w:pPr>
              <w:widowControl/>
              <w:jc w:val="left"/>
              <w:rPr>
                <w:rFonts w:ascii="宋体" w:hAnsi="宋体" w:cs="宋体"/>
                <w:color w:val="000000"/>
                <w:kern w:val="0"/>
                <w:sz w:val="20"/>
                <w:szCs w:val="20"/>
              </w:rPr>
            </w:pPr>
            <w:r>
              <w:rPr>
                <w:rFonts w:hint="eastAsia" w:ascii="宋体" w:hAnsi="宋体" w:cs="宋体"/>
                <w:color w:val="000000"/>
                <w:kern w:val="0"/>
                <w:sz w:val="20"/>
                <w:szCs w:val="20"/>
              </w:rPr>
              <w:t>经营活动情况检查</w:t>
            </w:r>
          </w:p>
        </w:tc>
        <w:tc>
          <w:tcPr>
            <w:tcW w:w="1701" w:type="dxa"/>
            <w:tcBorders>
              <w:top w:val="nil"/>
              <w:left w:val="nil"/>
              <w:bottom w:val="single" w:color="auto" w:sz="4" w:space="0"/>
              <w:right w:val="single" w:color="auto" w:sz="4" w:space="0"/>
            </w:tcBorders>
            <w:shd w:val="clear" w:color="auto" w:fill="auto"/>
            <w:vAlign w:val="center"/>
          </w:tcPr>
          <w:p w14:paraId="1DEB5A2C">
            <w:pPr>
              <w:widowControl/>
              <w:jc w:val="left"/>
              <w:rPr>
                <w:rFonts w:ascii="宋体" w:hAnsi="宋体" w:cs="宋体"/>
                <w:color w:val="000000"/>
                <w:kern w:val="0"/>
                <w:sz w:val="20"/>
                <w:szCs w:val="20"/>
              </w:rPr>
            </w:pPr>
            <w:r>
              <w:rPr>
                <w:rFonts w:hint="eastAsia" w:ascii="宋体" w:hAnsi="宋体" w:cs="宋体"/>
                <w:color w:val="000000"/>
                <w:kern w:val="0"/>
                <w:sz w:val="20"/>
                <w:szCs w:val="20"/>
              </w:rPr>
              <w:t>家庭服务机构</w:t>
            </w:r>
          </w:p>
        </w:tc>
        <w:tc>
          <w:tcPr>
            <w:tcW w:w="850" w:type="dxa"/>
            <w:tcBorders>
              <w:top w:val="nil"/>
              <w:left w:val="nil"/>
              <w:bottom w:val="single" w:color="auto" w:sz="4" w:space="0"/>
              <w:right w:val="single" w:color="auto" w:sz="4" w:space="0"/>
            </w:tcBorders>
            <w:shd w:val="clear" w:color="auto" w:fill="auto"/>
            <w:vAlign w:val="center"/>
          </w:tcPr>
          <w:p w14:paraId="68EF0699">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4DD19C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132232F">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1B7C97A5">
            <w:pPr>
              <w:widowControl/>
              <w:jc w:val="left"/>
              <w:rPr>
                <w:rFonts w:ascii="宋体" w:hAnsi="宋体" w:cs="宋体"/>
                <w:color w:val="000000"/>
                <w:kern w:val="0"/>
                <w:sz w:val="20"/>
                <w:szCs w:val="20"/>
              </w:rPr>
            </w:pPr>
            <w:r>
              <w:rPr>
                <w:rFonts w:hint="eastAsia" w:ascii="宋体" w:hAnsi="宋体" w:cs="宋体"/>
                <w:color w:val="000000"/>
                <w:kern w:val="0"/>
                <w:sz w:val="20"/>
                <w:szCs w:val="20"/>
              </w:rPr>
              <w:t>《家庭服务业管理暂行办法》（商务部令2012年第11号）第十二条至第十五条、第三十五条、第三十六条</w:t>
            </w:r>
          </w:p>
        </w:tc>
      </w:tr>
      <w:tr w14:paraId="5BDC1F44">
        <w:tblPrEx>
          <w:tblCellMar>
            <w:top w:w="0" w:type="dxa"/>
            <w:left w:w="108" w:type="dxa"/>
            <w:bottom w:w="0" w:type="dxa"/>
            <w:right w:w="108" w:type="dxa"/>
          </w:tblCellMar>
        </w:tblPrEx>
        <w:trPr>
          <w:trHeight w:val="7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1AF25D5">
            <w:pPr>
              <w:widowControl/>
              <w:jc w:val="center"/>
              <w:rPr>
                <w:rFonts w:ascii="宋体" w:hAnsi="宋体" w:cs="宋体"/>
                <w:kern w:val="0"/>
                <w:sz w:val="20"/>
                <w:szCs w:val="20"/>
              </w:rPr>
            </w:pPr>
            <w:r>
              <w:rPr>
                <w:rFonts w:hint="eastAsia" w:ascii="宋体" w:hAnsi="宋体" w:cs="宋体"/>
                <w:kern w:val="0"/>
                <w:sz w:val="20"/>
                <w:szCs w:val="20"/>
              </w:rPr>
              <w:t>179</w:t>
            </w:r>
          </w:p>
        </w:tc>
        <w:tc>
          <w:tcPr>
            <w:tcW w:w="964" w:type="dxa"/>
            <w:vMerge w:val="continue"/>
            <w:tcBorders>
              <w:top w:val="nil"/>
              <w:left w:val="single" w:color="auto" w:sz="4" w:space="0"/>
              <w:bottom w:val="single" w:color="auto" w:sz="4" w:space="0"/>
              <w:right w:val="single" w:color="auto" w:sz="4" w:space="0"/>
            </w:tcBorders>
            <w:vAlign w:val="center"/>
          </w:tcPr>
          <w:p w14:paraId="774B3B9C">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1C3ACAB5">
            <w:pPr>
              <w:widowControl/>
              <w:jc w:val="center"/>
              <w:rPr>
                <w:rFonts w:ascii="宋体" w:hAnsi="宋体" w:cs="宋体"/>
                <w:color w:val="000000"/>
                <w:kern w:val="0"/>
                <w:sz w:val="20"/>
                <w:szCs w:val="20"/>
              </w:rPr>
            </w:pPr>
            <w:r>
              <w:rPr>
                <w:rFonts w:hint="eastAsia" w:ascii="宋体" w:hAnsi="宋体" w:cs="宋体"/>
                <w:color w:val="000000"/>
                <w:kern w:val="0"/>
                <w:sz w:val="20"/>
                <w:szCs w:val="20"/>
              </w:rPr>
              <w:t>美容美发经营行为监督检查</w:t>
            </w:r>
          </w:p>
        </w:tc>
        <w:tc>
          <w:tcPr>
            <w:tcW w:w="2268" w:type="dxa"/>
            <w:tcBorders>
              <w:top w:val="nil"/>
              <w:left w:val="nil"/>
              <w:bottom w:val="single" w:color="auto" w:sz="4" w:space="0"/>
              <w:right w:val="single" w:color="auto" w:sz="4" w:space="0"/>
            </w:tcBorders>
            <w:shd w:val="clear" w:color="auto" w:fill="auto"/>
            <w:vAlign w:val="center"/>
          </w:tcPr>
          <w:p w14:paraId="167F3F1F">
            <w:pPr>
              <w:widowControl/>
              <w:jc w:val="left"/>
              <w:rPr>
                <w:rFonts w:ascii="宋体" w:hAnsi="宋体" w:cs="宋体"/>
                <w:color w:val="000000"/>
                <w:kern w:val="0"/>
                <w:sz w:val="20"/>
                <w:szCs w:val="20"/>
              </w:rPr>
            </w:pPr>
            <w:r>
              <w:rPr>
                <w:rFonts w:hint="eastAsia" w:ascii="宋体" w:hAnsi="宋体" w:cs="宋体"/>
                <w:color w:val="000000"/>
                <w:kern w:val="0"/>
                <w:sz w:val="20"/>
                <w:szCs w:val="20"/>
              </w:rPr>
              <w:t>营业执照、卫生许可证、服务项目和收费标准公示情况检查</w:t>
            </w:r>
          </w:p>
        </w:tc>
        <w:tc>
          <w:tcPr>
            <w:tcW w:w="1701" w:type="dxa"/>
            <w:tcBorders>
              <w:top w:val="nil"/>
              <w:left w:val="nil"/>
              <w:bottom w:val="single" w:color="auto" w:sz="4" w:space="0"/>
              <w:right w:val="single" w:color="auto" w:sz="4" w:space="0"/>
            </w:tcBorders>
            <w:shd w:val="clear" w:color="auto" w:fill="auto"/>
            <w:vAlign w:val="center"/>
          </w:tcPr>
          <w:p w14:paraId="2AA55909">
            <w:pPr>
              <w:widowControl/>
              <w:jc w:val="left"/>
              <w:rPr>
                <w:rFonts w:ascii="宋体" w:hAnsi="宋体" w:cs="宋体"/>
                <w:color w:val="000000"/>
                <w:kern w:val="0"/>
                <w:sz w:val="20"/>
                <w:szCs w:val="20"/>
              </w:rPr>
            </w:pPr>
            <w:r>
              <w:rPr>
                <w:rFonts w:hint="eastAsia" w:ascii="宋体" w:hAnsi="宋体" w:cs="宋体"/>
                <w:color w:val="000000"/>
                <w:kern w:val="0"/>
                <w:sz w:val="20"/>
                <w:szCs w:val="20"/>
              </w:rPr>
              <w:t>美容美发经营者</w:t>
            </w:r>
          </w:p>
        </w:tc>
        <w:tc>
          <w:tcPr>
            <w:tcW w:w="850" w:type="dxa"/>
            <w:tcBorders>
              <w:top w:val="nil"/>
              <w:left w:val="nil"/>
              <w:bottom w:val="single" w:color="auto" w:sz="4" w:space="0"/>
              <w:right w:val="single" w:color="auto" w:sz="4" w:space="0"/>
            </w:tcBorders>
            <w:shd w:val="clear" w:color="auto" w:fill="auto"/>
            <w:vAlign w:val="center"/>
          </w:tcPr>
          <w:p w14:paraId="245580C5">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F39B88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4688D92">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1A0C105A">
            <w:pPr>
              <w:widowControl/>
              <w:jc w:val="left"/>
              <w:rPr>
                <w:rFonts w:ascii="宋体" w:hAnsi="宋体" w:cs="宋体"/>
                <w:color w:val="000000"/>
                <w:kern w:val="0"/>
                <w:sz w:val="20"/>
                <w:szCs w:val="20"/>
              </w:rPr>
            </w:pPr>
            <w:r>
              <w:rPr>
                <w:rFonts w:hint="eastAsia" w:ascii="宋体" w:hAnsi="宋体" w:cs="宋体"/>
                <w:color w:val="000000"/>
                <w:kern w:val="0"/>
                <w:sz w:val="20"/>
                <w:szCs w:val="20"/>
              </w:rPr>
              <w:t>《美容美发业管理暂行办法》（商务部令2004年第19号）第三条、第十一条、第十八条</w:t>
            </w:r>
          </w:p>
        </w:tc>
      </w:tr>
      <w:tr w14:paraId="78666A6E">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6A853FD">
            <w:pPr>
              <w:widowControl/>
              <w:jc w:val="center"/>
              <w:rPr>
                <w:rFonts w:ascii="宋体" w:hAnsi="宋体" w:cs="宋体"/>
                <w:kern w:val="0"/>
                <w:sz w:val="20"/>
                <w:szCs w:val="20"/>
              </w:rPr>
            </w:pPr>
            <w:r>
              <w:rPr>
                <w:rFonts w:hint="eastAsia" w:ascii="宋体" w:hAnsi="宋体" w:cs="宋体"/>
                <w:kern w:val="0"/>
                <w:sz w:val="20"/>
                <w:szCs w:val="20"/>
              </w:rPr>
              <w:t>180</w:t>
            </w:r>
          </w:p>
        </w:tc>
        <w:tc>
          <w:tcPr>
            <w:tcW w:w="964" w:type="dxa"/>
            <w:vMerge w:val="continue"/>
            <w:tcBorders>
              <w:top w:val="nil"/>
              <w:left w:val="single" w:color="auto" w:sz="4" w:space="0"/>
              <w:bottom w:val="single" w:color="auto" w:sz="4" w:space="0"/>
              <w:right w:val="single" w:color="auto" w:sz="4" w:space="0"/>
            </w:tcBorders>
            <w:vAlign w:val="center"/>
          </w:tcPr>
          <w:p w14:paraId="22AAD40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E95A09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D3F48C1">
            <w:pPr>
              <w:widowControl/>
              <w:jc w:val="left"/>
              <w:rPr>
                <w:rFonts w:ascii="宋体" w:hAnsi="宋体" w:cs="宋体"/>
                <w:color w:val="000000"/>
                <w:kern w:val="0"/>
                <w:sz w:val="20"/>
                <w:szCs w:val="20"/>
              </w:rPr>
            </w:pPr>
            <w:r>
              <w:rPr>
                <w:rFonts w:hint="eastAsia" w:ascii="宋体" w:hAnsi="宋体" w:cs="宋体"/>
                <w:color w:val="000000"/>
                <w:kern w:val="0"/>
                <w:sz w:val="20"/>
                <w:szCs w:val="20"/>
              </w:rPr>
              <w:t>美容美发服务情况检查</w:t>
            </w:r>
          </w:p>
        </w:tc>
        <w:tc>
          <w:tcPr>
            <w:tcW w:w="1701" w:type="dxa"/>
            <w:tcBorders>
              <w:top w:val="nil"/>
              <w:left w:val="nil"/>
              <w:bottom w:val="single" w:color="auto" w:sz="4" w:space="0"/>
              <w:right w:val="single" w:color="auto" w:sz="4" w:space="0"/>
            </w:tcBorders>
            <w:shd w:val="clear" w:color="auto" w:fill="auto"/>
            <w:vAlign w:val="center"/>
          </w:tcPr>
          <w:p w14:paraId="1FD6E3EA">
            <w:pPr>
              <w:widowControl/>
              <w:jc w:val="left"/>
              <w:rPr>
                <w:rFonts w:ascii="宋体" w:hAnsi="宋体" w:cs="宋体"/>
                <w:color w:val="000000"/>
                <w:kern w:val="0"/>
                <w:sz w:val="20"/>
                <w:szCs w:val="20"/>
              </w:rPr>
            </w:pPr>
            <w:r>
              <w:rPr>
                <w:rFonts w:hint="eastAsia" w:ascii="宋体" w:hAnsi="宋体" w:cs="宋体"/>
                <w:color w:val="000000"/>
                <w:kern w:val="0"/>
                <w:sz w:val="20"/>
                <w:szCs w:val="20"/>
              </w:rPr>
              <w:t>美容美发经营者</w:t>
            </w:r>
          </w:p>
        </w:tc>
        <w:tc>
          <w:tcPr>
            <w:tcW w:w="850" w:type="dxa"/>
            <w:tcBorders>
              <w:top w:val="nil"/>
              <w:left w:val="nil"/>
              <w:bottom w:val="single" w:color="auto" w:sz="4" w:space="0"/>
              <w:right w:val="single" w:color="auto" w:sz="4" w:space="0"/>
            </w:tcBorders>
            <w:shd w:val="clear" w:color="auto" w:fill="auto"/>
            <w:vAlign w:val="center"/>
          </w:tcPr>
          <w:p w14:paraId="11F24CA5">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773181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5708632">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38D90375">
            <w:pPr>
              <w:widowControl/>
              <w:jc w:val="left"/>
              <w:rPr>
                <w:rFonts w:ascii="宋体" w:hAnsi="宋体" w:cs="宋体"/>
                <w:color w:val="000000"/>
                <w:kern w:val="0"/>
                <w:sz w:val="20"/>
                <w:szCs w:val="20"/>
              </w:rPr>
            </w:pPr>
            <w:r>
              <w:rPr>
                <w:rFonts w:hint="eastAsia" w:ascii="宋体" w:hAnsi="宋体" w:cs="宋体"/>
                <w:color w:val="000000"/>
                <w:kern w:val="0"/>
                <w:sz w:val="20"/>
                <w:szCs w:val="20"/>
              </w:rPr>
              <w:t>《美容美发业管理暂行办法》（商务部令2004年第19号）第三条、第十八条</w:t>
            </w:r>
          </w:p>
        </w:tc>
      </w:tr>
      <w:tr w14:paraId="178C4D82">
        <w:tblPrEx>
          <w:tblCellMar>
            <w:top w:w="0" w:type="dxa"/>
            <w:left w:w="108" w:type="dxa"/>
            <w:bottom w:w="0" w:type="dxa"/>
            <w:right w:w="108" w:type="dxa"/>
          </w:tblCellMar>
        </w:tblPrEx>
        <w:trPr>
          <w:trHeight w:val="6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C0DF061">
            <w:pPr>
              <w:widowControl/>
              <w:jc w:val="center"/>
              <w:rPr>
                <w:rFonts w:ascii="宋体" w:hAnsi="宋体" w:cs="宋体"/>
                <w:kern w:val="0"/>
                <w:sz w:val="20"/>
                <w:szCs w:val="20"/>
              </w:rPr>
            </w:pPr>
            <w:r>
              <w:rPr>
                <w:rFonts w:hint="eastAsia" w:ascii="宋体" w:hAnsi="宋体" w:cs="宋体"/>
                <w:kern w:val="0"/>
                <w:sz w:val="20"/>
                <w:szCs w:val="20"/>
              </w:rPr>
              <w:t>181</w:t>
            </w:r>
          </w:p>
        </w:tc>
        <w:tc>
          <w:tcPr>
            <w:tcW w:w="964" w:type="dxa"/>
            <w:vMerge w:val="continue"/>
            <w:tcBorders>
              <w:top w:val="nil"/>
              <w:left w:val="single" w:color="auto" w:sz="4" w:space="0"/>
              <w:bottom w:val="single" w:color="auto" w:sz="4" w:space="0"/>
              <w:right w:val="single" w:color="auto" w:sz="4" w:space="0"/>
            </w:tcBorders>
            <w:vAlign w:val="center"/>
          </w:tcPr>
          <w:p w14:paraId="0DCB7ACE">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5232E1D7">
            <w:pPr>
              <w:widowControl/>
              <w:jc w:val="center"/>
              <w:rPr>
                <w:rFonts w:ascii="宋体" w:hAnsi="宋体" w:cs="宋体"/>
                <w:color w:val="000000"/>
                <w:kern w:val="0"/>
                <w:sz w:val="20"/>
                <w:szCs w:val="20"/>
              </w:rPr>
            </w:pPr>
            <w:r>
              <w:rPr>
                <w:rFonts w:hint="eastAsia" w:ascii="宋体" w:hAnsi="宋体" w:cs="宋体"/>
                <w:color w:val="000000"/>
                <w:kern w:val="0"/>
                <w:sz w:val="20"/>
                <w:szCs w:val="20"/>
              </w:rPr>
              <w:t>洗染经营行为监督检查</w:t>
            </w:r>
          </w:p>
        </w:tc>
        <w:tc>
          <w:tcPr>
            <w:tcW w:w="2268" w:type="dxa"/>
            <w:tcBorders>
              <w:top w:val="nil"/>
              <w:left w:val="nil"/>
              <w:bottom w:val="single" w:color="auto" w:sz="4" w:space="0"/>
              <w:right w:val="single" w:color="auto" w:sz="4" w:space="0"/>
            </w:tcBorders>
            <w:shd w:val="clear" w:color="auto" w:fill="auto"/>
            <w:vAlign w:val="center"/>
          </w:tcPr>
          <w:p w14:paraId="050EC702">
            <w:pPr>
              <w:widowControl/>
              <w:jc w:val="left"/>
              <w:rPr>
                <w:rFonts w:ascii="宋体" w:hAnsi="宋体" w:cs="宋体"/>
                <w:color w:val="000000"/>
                <w:kern w:val="0"/>
                <w:sz w:val="20"/>
                <w:szCs w:val="20"/>
              </w:rPr>
            </w:pPr>
            <w:r>
              <w:rPr>
                <w:rFonts w:hint="eastAsia" w:ascii="宋体" w:hAnsi="宋体" w:cs="宋体"/>
                <w:color w:val="000000"/>
                <w:kern w:val="0"/>
                <w:sz w:val="20"/>
                <w:szCs w:val="20"/>
              </w:rPr>
              <w:t>洗染经营活动备案情况检查</w:t>
            </w:r>
          </w:p>
        </w:tc>
        <w:tc>
          <w:tcPr>
            <w:tcW w:w="1701" w:type="dxa"/>
            <w:tcBorders>
              <w:top w:val="nil"/>
              <w:left w:val="nil"/>
              <w:bottom w:val="single" w:color="auto" w:sz="4" w:space="0"/>
              <w:right w:val="single" w:color="auto" w:sz="4" w:space="0"/>
            </w:tcBorders>
            <w:shd w:val="clear" w:color="auto" w:fill="auto"/>
            <w:vAlign w:val="center"/>
          </w:tcPr>
          <w:p w14:paraId="22F5394C">
            <w:pPr>
              <w:widowControl/>
              <w:jc w:val="left"/>
              <w:rPr>
                <w:rFonts w:ascii="宋体" w:hAnsi="宋体" w:cs="宋体"/>
                <w:color w:val="000000"/>
                <w:kern w:val="0"/>
                <w:sz w:val="20"/>
                <w:szCs w:val="20"/>
              </w:rPr>
            </w:pPr>
            <w:r>
              <w:rPr>
                <w:rFonts w:hint="eastAsia" w:ascii="宋体" w:hAnsi="宋体" w:cs="宋体"/>
                <w:color w:val="000000"/>
                <w:kern w:val="0"/>
                <w:sz w:val="20"/>
                <w:szCs w:val="20"/>
              </w:rPr>
              <w:t>洗染店</w:t>
            </w:r>
          </w:p>
        </w:tc>
        <w:tc>
          <w:tcPr>
            <w:tcW w:w="850" w:type="dxa"/>
            <w:tcBorders>
              <w:top w:val="nil"/>
              <w:left w:val="nil"/>
              <w:bottom w:val="single" w:color="auto" w:sz="4" w:space="0"/>
              <w:right w:val="single" w:color="auto" w:sz="4" w:space="0"/>
            </w:tcBorders>
            <w:shd w:val="clear" w:color="auto" w:fill="auto"/>
            <w:vAlign w:val="center"/>
          </w:tcPr>
          <w:p w14:paraId="34A3DA79">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D0120D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7F557327">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0C2F8EF7">
            <w:pPr>
              <w:widowControl/>
              <w:jc w:val="left"/>
              <w:rPr>
                <w:rFonts w:ascii="宋体" w:hAnsi="宋体" w:cs="宋体"/>
                <w:color w:val="000000"/>
                <w:kern w:val="0"/>
                <w:sz w:val="20"/>
                <w:szCs w:val="20"/>
              </w:rPr>
            </w:pPr>
            <w:r>
              <w:rPr>
                <w:rFonts w:hint="eastAsia" w:ascii="宋体" w:hAnsi="宋体" w:cs="宋体"/>
                <w:color w:val="000000"/>
                <w:kern w:val="0"/>
                <w:sz w:val="20"/>
                <w:szCs w:val="20"/>
              </w:rPr>
              <w:t>《洗染业管理办法》（商务部、国家工商总局、环保总局令2007年第5号）第三条、第五条</w:t>
            </w:r>
          </w:p>
        </w:tc>
      </w:tr>
      <w:tr w14:paraId="54CD5586">
        <w:tblPrEx>
          <w:tblCellMar>
            <w:top w:w="0" w:type="dxa"/>
            <w:left w:w="108" w:type="dxa"/>
            <w:bottom w:w="0" w:type="dxa"/>
            <w:right w:w="108" w:type="dxa"/>
          </w:tblCellMar>
        </w:tblPrEx>
        <w:trPr>
          <w:trHeight w:val="7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C863B68">
            <w:pPr>
              <w:widowControl/>
              <w:jc w:val="center"/>
              <w:rPr>
                <w:rFonts w:ascii="宋体" w:hAnsi="宋体" w:cs="宋体"/>
                <w:kern w:val="0"/>
                <w:sz w:val="20"/>
                <w:szCs w:val="20"/>
              </w:rPr>
            </w:pPr>
            <w:r>
              <w:rPr>
                <w:rFonts w:hint="eastAsia" w:ascii="宋体" w:hAnsi="宋体" w:cs="宋体"/>
                <w:kern w:val="0"/>
                <w:sz w:val="20"/>
                <w:szCs w:val="20"/>
              </w:rPr>
              <w:t>182</w:t>
            </w:r>
          </w:p>
        </w:tc>
        <w:tc>
          <w:tcPr>
            <w:tcW w:w="964" w:type="dxa"/>
            <w:vMerge w:val="continue"/>
            <w:tcBorders>
              <w:top w:val="nil"/>
              <w:left w:val="single" w:color="auto" w:sz="4" w:space="0"/>
              <w:bottom w:val="single" w:color="auto" w:sz="4" w:space="0"/>
              <w:right w:val="single" w:color="auto" w:sz="4" w:space="0"/>
            </w:tcBorders>
            <w:vAlign w:val="center"/>
          </w:tcPr>
          <w:p w14:paraId="44A1F40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41C668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095E751">
            <w:pPr>
              <w:widowControl/>
              <w:jc w:val="left"/>
              <w:rPr>
                <w:rFonts w:ascii="宋体" w:hAnsi="宋体" w:cs="宋体"/>
                <w:color w:val="000000"/>
                <w:kern w:val="0"/>
                <w:sz w:val="20"/>
                <w:szCs w:val="20"/>
              </w:rPr>
            </w:pPr>
            <w:r>
              <w:rPr>
                <w:rFonts w:hint="eastAsia" w:ascii="宋体" w:hAnsi="宋体" w:cs="宋体"/>
                <w:color w:val="000000"/>
                <w:kern w:val="0"/>
                <w:sz w:val="20"/>
                <w:szCs w:val="20"/>
              </w:rPr>
              <w:t>营业执照、服务项目、服务价格以及投诉电话等公示情况检查</w:t>
            </w:r>
          </w:p>
        </w:tc>
        <w:tc>
          <w:tcPr>
            <w:tcW w:w="1701" w:type="dxa"/>
            <w:tcBorders>
              <w:top w:val="nil"/>
              <w:left w:val="nil"/>
              <w:bottom w:val="single" w:color="auto" w:sz="4" w:space="0"/>
              <w:right w:val="single" w:color="auto" w:sz="4" w:space="0"/>
            </w:tcBorders>
            <w:shd w:val="clear" w:color="auto" w:fill="auto"/>
            <w:vAlign w:val="center"/>
          </w:tcPr>
          <w:p w14:paraId="31D7D097">
            <w:pPr>
              <w:widowControl/>
              <w:jc w:val="left"/>
              <w:rPr>
                <w:rFonts w:ascii="宋体" w:hAnsi="宋体" w:cs="宋体"/>
                <w:color w:val="000000"/>
                <w:kern w:val="0"/>
                <w:sz w:val="20"/>
                <w:szCs w:val="20"/>
              </w:rPr>
            </w:pPr>
            <w:r>
              <w:rPr>
                <w:rFonts w:hint="eastAsia" w:ascii="宋体" w:hAnsi="宋体" w:cs="宋体"/>
                <w:color w:val="000000"/>
                <w:kern w:val="0"/>
                <w:sz w:val="20"/>
                <w:szCs w:val="20"/>
              </w:rPr>
              <w:t>洗染店</w:t>
            </w:r>
          </w:p>
        </w:tc>
        <w:tc>
          <w:tcPr>
            <w:tcW w:w="850" w:type="dxa"/>
            <w:tcBorders>
              <w:top w:val="nil"/>
              <w:left w:val="nil"/>
              <w:bottom w:val="single" w:color="auto" w:sz="4" w:space="0"/>
              <w:right w:val="single" w:color="auto" w:sz="4" w:space="0"/>
            </w:tcBorders>
            <w:shd w:val="clear" w:color="auto" w:fill="auto"/>
            <w:vAlign w:val="center"/>
          </w:tcPr>
          <w:p w14:paraId="3F69F33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EA568D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AB2E4DC">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0C02719D">
            <w:pPr>
              <w:widowControl/>
              <w:jc w:val="left"/>
              <w:rPr>
                <w:rFonts w:ascii="宋体" w:hAnsi="宋体" w:cs="宋体"/>
                <w:color w:val="000000"/>
                <w:kern w:val="0"/>
                <w:sz w:val="20"/>
                <w:szCs w:val="20"/>
              </w:rPr>
            </w:pPr>
            <w:r>
              <w:rPr>
                <w:rFonts w:hint="eastAsia" w:ascii="宋体" w:hAnsi="宋体" w:cs="宋体"/>
                <w:color w:val="000000"/>
                <w:kern w:val="0"/>
                <w:sz w:val="20"/>
                <w:szCs w:val="20"/>
              </w:rPr>
              <w:t>《洗染业管理办法》（商务部、国家工商总局、环保总局令2007年第5号）第三条、第十一条</w:t>
            </w:r>
          </w:p>
        </w:tc>
      </w:tr>
      <w:tr w14:paraId="3815BCDF">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456C613">
            <w:pPr>
              <w:widowControl/>
              <w:jc w:val="center"/>
              <w:rPr>
                <w:rFonts w:ascii="宋体" w:hAnsi="宋体" w:cs="宋体"/>
                <w:kern w:val="0"/>
                <w:sz w:val="20"/>
                <w:szCs w:val="20"/>
              </w:rPr>
            </w:pPr>
            <w:r>
              <w:rPr>
                <w:rFonts w:hint="eastAsia" w:ascii="宋体" w:hAnsi="宋体" w:cs="宋体"/>
                <w:kern w:val="0"/>
                <w:sz w:val="20"/>
                <w:szCs w:val="20"/>
              </w:rPr>
              <w:t>183</w:t>
            </w:r>
          </w:p>
        </w:tc>
        <w:tc>
          <w:tcPr>
            <w:tcW w:w="964" w:type="dxa"/>
            <w:vMerge w:val="continue"/>
            <w:tcBorders>
              <w:top w:val="nil"/>
              <w:left w:val="single" w:color="auto" w:sz="4" w:space="0"/>
              <w:bottom w:val="single" w:color="auto" w:sz="4" w:space="0"/>
              <w:right w:val="single" w:color="auto" w:sz="4" w:space="0"/>
            </w:tcBorders>
            <w:vAlign w:val="center"/>
          </w:tcPr>
          <w:p w14:paraId="6FF9C34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BC58F13">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50EB7B9">
            <w:pPr>
              <w:widowControl/>
              <w:jc w:val="left"/>
              <w:rPr>
                <w:rFonts w:ascii="宋体" w:hAnsi="宋体" w:cs="宋体"/>
                <w:color w:val="000000"/>
                <w:kern w:val="0"/>
                <w:sz w:val="20"/>
                <w:szCs w:val="20"/>
              </w:rPr>
            </w:pPr>
            <w:r>
              <w:rPr>
                <w:rFonts w:hint="eastAsia" w:ascii="宋体" w:hAnsi="宋体" w:cs="宋体"/>
                <w:color w:val="000000"/>
                <w:kern w:val="0"/>
                <w:sz w:val="20"/>
                <w:szCs w:val="20"/>
              </w:rPr>
              <w:t>诚信经营情况检查</w:t>
            </w:r>
          </w:p>
        </w:tc>
        <w:tc>
          <w:tcPr>
            <w:tcW w:w="1701" w:type="dxa"/>
            <w:tcBorders>
              <w:top w:val="nil"/>
              <w:left w:val="nil"/>
              <w:bottom w:val="single" w:color="auto" w:sz="4" w:space="0"/>
              <w:right w:val="single" w:color="auto" w:sz="4" w:space="0"/>
            </w:tcBorders>
            <w:shd w:val="clear" w:color="auto" w:fill="auto"/>
            <w:vAlign w:val="center"/>
          </w:tcPr>
          <w:p w14:paraId="60AB1CA8">
            <w:pPr>
              <w:widowControl/>
              <w:jc w:val="left"/>
              <w:rPr>
                <w:rFonts w:ascii="宋体" w:hAnsi="宋体" w:cs="宋体"/>
                <w:color w:val="000000"/>
                <w:kern w:val="0"/>
                <w:sz w:val="20"/>
                <w:szCs w:val="20"/>
              </w:rPr>
            </w:pPr>
            <w:r>
              <w:rPr>
                <w:rFonts w:hint="eastAsia" w:ascii="宋体" w:hAnsi="宋体" w:cs="宋体"/>
                <w:color w:val="000000"/>
                <w:kern w:val="0"/>
                <w:sz w:val="20"/>
                <w:szCs w:val="20"/>
              </w:rPr>
              <w:t>洗染店</w:t>
            </w:r>
          </w:p>
        </w:tc>
        <w:tc>
          <w:tcPr>
            <w:tcW w:w="850" w:type="dxa"/>
            <w:tcBorders>
              <w:top w:val="nil"/>
              <w:left w:val="nil"/>
              <w:bottom w:val="single" w:color="auto" w:sz="4" w:space="0"/>
              <w:right w:val="single" w:color="auto" w:sz="4" w:space="0"/>
            </w:tcBorders>
            <w:shd w:val="clear" w:color="auto" w:fill="auto"/>
            <w:vAlign w:val="center"/>
          </w:tcPr>
          <w:p w14:paraId="1F773AD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C1818F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382F961">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52A5A773">
            <w:pPr>
              <w:widowControl/>
              <w:jc w:val="left"/>
              <w:rPr>
                <w:rFonts w:ascii="宋体" w:hAnsi="宋体" w:cs="宋体"/>
                <w:color w:val="000000"/>
                <w:kern w:val="0"/>
                <w:sz w:val="20"/>
                <w:szCs w:val="20"/>
              </w:rPr>
            </w:pPr>
            <w:r>
              <w:rPr>
                <w:rFonts w:hint="eastAsia" w:ascii="宋体" w:hAnsi="宋体" w:cs="宋体"/>
                <w:color w:val="000000"/>
                <w:kern w:val="0"/>
                <w:sz w:val="20"/>
                <w:szCs w:val="20"/>
              </w:rPr>
              <w:t>《洗染业管理办法》（商务部、国家工商总局、环保总局令2007年第5号）第三条、第十二条</w:t>
            </w:r>
          </w:p>
        </w:tc>
      </w:tr>
      <w:tr w14:paraId="7394263D">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4FB858A">
            <w:pPr>
              <w:widowControl/>
              <w:jc w:val="center"/>
              <w:rPr>
                <w:rFonts w:ascii="宋体" w:hAnsi="宋体" w:cs="宋体"/>
                <w:kern w:val="0"/>
                <w:sz w:val="20"/>
                <w:szCs w:val="20"/>
              </w:rPr>
            </w:pPr>
            <w:r>
              <w:rPr>
                <w:rFonts w:hint="eastAsia" w:ascii="宋体" w:hAnsi="宋体" w:cs="宋体"/>
                <w:kern w:val="0"/>
                <w:sz w:val="20"/>
                <w:szCs w:val="20"/>
              </w:rPr>
              <w:t>184</w:t>
            </w:r>
          </w:p>
        </w:tc>
        <w:tc>
          <w:tcPr>
            <w:tcW w:w="964" w:type="dxa"/>
            <w:vMerge w:val="continue"/>
            <w:tcBorders>
              <w:top w:val="nil"/>
              <w:left w:val="single" w:color="auto" w:sz="4" w:space="0"/>
              <w:bottom w:val="single" w:color="auto" w:sz="4" w:space="0"/>
              <w:right w:val="single" w:color="auto" w:sz="4" w:space="0"/>
            </w:tcBorders>
            <w:vAlign w:val="center"/>
          </w:tcPr>
          <w:p w14:paraId="303EC06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267C48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1EC113E">
            <w:pPr>
              <w:widowControl/>
              <w:jc w:val="left"/>
              <w:rPr>
                <w:rFonts w:ascii="宋体" w:hAnsi="宋体" w:cs="宋体"/>
                <w:color w:val="000000"/>
                <w:kern w:val="0"/>
                <w:sz w:val="20"/>
                <w:szCs w:val="20"/>
              </w:rPr>
            </w:pPr>
            <w:r>
              <w:rPr>
                <w:rFonts w:hint="eastAsia" w:ascii="宋体" w:hAnsi="宋体" w:cs="宋体"/>
                <w:color w:val="000000"/>
                <w:kern w:val="0"/>
                <w:sz w:val="20"/>
                <w:szCs w:val="20"/>
              </w:rPr>
              <w:t>规范服务情况检查</w:t>
            </w:r>
          </w:p>
        </w:tc>
        <w:tc>
          <w:tcPr>
            <w:tcW w:w="1701" w:type="dxa"/>
            <w:tcBorders>
              <w:top w:val="nil"/>
              <w:left w:val="nil"/>
              <w:bottom w:val="single" w:color="auto" w:sz="4" w:space="0"/>
              <w:right w:val="single" w:color="auto" w:sz="4" w:space="0"/>
            </w:tcBorders>
            <w:shd w:val="clear" w:color="auto" w:fill="auto"/>
            <w:vAlign w:val="center"/>
          </w:tcPr>
          <w:p w14:paraId="285E3E08">
            <w:pPr>
              <w:widowControl/>
              <w:jc w:val="left"/>
              <w:rPr>
                <w:rFonts w:ascii="宋体" w:hAnsi="宋体" w:cs="宋体"/>
                <w:color w:val="000000"/>
                <w:kern w:val="0"/>
                <w:sz w:val="20"/>
                <w:szCs w:val="20"/>
              </w:rPr>
            </w:pPr>
            <w:r>
              <w:rPr>
                <w:rFonts w:hint="eastAsia" w:ascii="宋体" w:hAnsi="宋体" w:cs="宋体"/>
                <w:color w:val="000000"/>
                <w:kern w:val="0"/>
                <w:sz w:val="20"/>
                <w:szCs w:val="20"/>
              </w:rPr>
              <w:t>洗染店</w:t>
            </w:r>
          </w:p>
        </w:tc>
        <w:tc>
          <w:tcPr>
            <w:tcW w:w="850" w:type="dxa"/>
            <w:tcBorders>
              <w:top w:val="nil"/>
              <w:left w:val="nil"/>
              <w:bottom w:val="single" w:color="auto" w:sz="4" w:space="0"/>
              <w:right w:val="single" w:color="auto" w:sz="4" w:space="0"/>
            </w:tcBorders>
            <w:shd w:val="clear" w:color="auto" w:fill="auto"/>
            <w:vAlign w:val="center"/>
          </w:tcPr>
          <w:p w14:paraId="427E8FD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C60601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853A61A">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6C18196C">
            <w:pPr>
              <w:widowControl/>
              <w:jc w:val="left"/>
              <w:rPr>
                <w:rFonts w:ascii="宋体" w:hAnsi="宋体" w:cs="宋体"/>
                <w:color w:val="000000"/>
                <w:kern w:val="0"/>
                <w:sz w:val="20"/>
                <w:szCs w:val="20"/>
              </w:rPr>
            </w:pPr>
            <w:r>
              <w:rPr>
                <w:rFonts w:hint="eastAsia" w:ascii="宋体" w:hAnsi="宋体" w:cs="宋体"/>
                <w:color w:val="000000"/>
                <w:kern w:val="0"/>
                <w:sz w:val="20"/>
                <w:szCs w:val="20"/>
              </w:rPr>
              <w:t>《洗染业管理办法》（商务部、国家工商总局、环保总局令2007年第5号）第三条、第十六条至第十八条</w:t>
            </w:r>
          </w:p>
        </w:tc>
      </w:tr>
      <w:tr w14:paraId="187C9D90">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58BE27B">
            <w:pPr>
              <w:widowControl/>
              <w:jc w:val="center"/>
              <w:rPr>
                <w:rFonts w:ascii="宋体" w:hAnsi="宋体" w:cs="宋体"/>
                <w:kern w:val="0"/>
                <w:sz w:val="20"/>
                <w:szCs w:val="20"/>
              </w:rPr>
            </w:pPr>
            <w:r>
              <w:rPr>
                <w:rFonts w:hint="eastAsia" w:ascii="宋体" w:hAnsi="宋体" w:cs="宋体"/>
                <w:kern w:val="0"/>
                <w:sz w:val="20"/>
                <w:szCs w:val="20"/>
              </w:rPr>
              <w:t>185</w:t>
            </w:r>
          </w:p>
        </w:tc>
        <w:tc>
          <w:tcPr>
            <w:tcW w:w="964" w:type="dxa"/>
            <w:vMerge w:val="continue"/>
            <w:tcBorders>
              <w:top w:val="nil"/>
              <w:left w:val="single" w:color="auto" w:sz="4" w:space="0"/>
              <w:bottom w:val="single" w:color="auto" w:sz="4" w:space="0"/>
              <w:right w:val="single" w:color="auto" w:sz="4" w:space="0"/>
            </w:tcBorders>
            <w:vAlign w:val="center"/>
          </w:tcPr>
          <w:p w14:paraId="327C46F3">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64BAAFF1">
            <w:pPr>
              <w:widowControl/>
              <w:jc w:val="center"/>
              <w:rPr>
                <w:rFonts w:ascii="宋体" w:hAnsi="宋体" w:cs="宋体"/>
                <w:color w:val="000000"/>
                <w:kern w:val="0"/>
                <w:sz w:val="20"/>
                <w:szCs w:val="20"/>
              </w:rPr>
            </w:pPr>
            <w:r>
              <w:rPr>
                <w:rFonts w:hint="eastAsia" w:ascii="宋体" w:hAnsi="宋体" w:cs="宋体"/>
                <w:color w:val="000000"/>
                <w:kern w:val="0"/>
                <w:sz w:val="20"/>
                <w:szCs w:val="20"/>
              </w:rPr>
              <w:t>家电维修经营活动监督检查</w:t>
            </w:r>
          </w:p>
        </w:tc>
        <w:tc>
          <w:tcPr>
            <w:tcW w:w="2268" w:type="dxa"/>
            <w:tcBorders>
              <w:top w:val="nil"/>
              <w:left w:val="nil"/>
              <w:bottom w:val="single" w:color="auto" w:sz="4" w:space="0"/>
              <w:right w:val="single" w:color="auto" w:sz="4" w:space="0"/>
            </w:tcBorders>
            <w:shd w:val="clear" w:color="auto" w:fill="auto"/>
            <w:vAlign w:val="center"/>
          </w:tcPr>
          <w:p w14:paraId="68FC9E52">
            <w:pPr>
              <w:widowControl/>
              <w:jc w:val="left"/>
              <w:rPr>
                <w:rFonts w:ascii="宋体" w:hAnsi="宋体" w:cs="宋体"/>
                <w:color w:val="000000"/>
                <w:kern w:val="0"/>
                <w:sz w:val="20"/>
                <w:szCs w:val="20"/>
              </w:rPr>
            </w:pPr>
            <w:r>
              <w:rPr>
                <w:rFonts w:hint="eastAsia" w:ascii="宋体" w:hAnsi="宋体" w:cs="宋体"/>
                <w:color w:val="000000"/>
                <w:kern w:val="0"/>
                <w:sz w:val="20"/>
                <w:szCs w:val="20"/>
              </w:rPr>
              <w:t>营业执照、服务项目、收费标准、质量规范、质保期限等信息公示情况检查</w:t>
            </w:r>
          </w:p>
        </w:tc>
        <w:tc>
          <w:tcPr>
            <w:tcW w:w="1701" w:type="dxa"/>
            <w:tcBorders>
              <w:top w:val="nil"/>
              <w:left w:val="nil"/>
              <w:bottom w:val="single" w:color="auto" w:sz="4" w:space="0"/>
              <w:right w:val="single" w:color="auto" w:sz="4" w:space="0"/>
            </w:tcBorders>
            <w:shd w:val="clear" w:color="auto" w:fill="auto"/>
            <w:vAlign w:val="center"/>
          </w:tcPr>
          <w:p w14:paraId="3E528D9A">
            <w:pPr>
              <w:widowControl/>
              <w:jc w:val="left"/>
              <w:rPr>
                <w:rFonts w:ascii="宋体" w:hAnsi="宋体" w:cs="宋体"/>
                <w:color w:val="000000"/>
                <w:kern w:val="0"/>
                <w:sz w:val="20"/>
                <w:szCs w:val="20"/>
              </w:rPr>
            </w:pPr>
            <w:r>
              <w:rPr>
                <w:rFonts w:hint="eastAsia" w:ascii="宋体" w:hAnsi="宋体" w:cs="宋体"/>
                <w:color w:val="000000"/>
                <w:kern w:val="0"/>
                <w:sz w:val="20"/>
                <w:szCs w:val="20"/>
              </w:rPr>
              <w:t>从事家电维修服务的法人、其他经济组织和个人</w:t>
            </w:r>
          </w:p>
        </w:tc>
        <w:tc>
          <w:tcPr>
            <w:tcW w:w="850" w:type="dxa"/>
            <w:tcBorders>
              <w:top w:val="nil"/>
              <w:left w:val="nil"/>
              <w:bottom w:val="single" w:color="auto" w:sz="4" w:space="0"/>
              <w:right w:val="single" w:color="auto" w:sz="4" w:space="0"/>
            </w:tcBorders>
            <w:shd w:val="clear" w:color="auto" w:fill="auto"/>
            <w:vAlign w:val="center"/>
          </w:tcPr>
          <w:p w14:paraId="000F104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CF1657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3CF4E7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33031656">
            <w:pPr>
              <w:widowControl/>
              <w:jc w:val="left"/>
              <w:rPr>
                <w:rFonts w:ascii="宋体" w:hAnsi="宋体" w:cs="宋体"/>
                <w:color w:val="000000"/>
                <w:kern w:val="0"/>
                <w:sz w:val="20"/>
                <w:szCs w:val="20"/>
              </w:rPr>
            </w:pPr>
            <w:r>
              <w:rPr>
                <w:rFonts w:hint="eastAsia" w:ascii="宋体" w:hAnsi="宋体" w:cs="宋体"/>
                <w:color w:val="000000"/>
                <w:kern w:val="0"/>
                <w:sz w:val="20"/>
                <w:szCs w:val="20"/>
              </w:rPr>
              <w:t>《家电维修服务业管理办法》（商务部令2012年第7号）第三条、第五条；《湖北省电子电器产品维修服务条例》第三条、第八条</w:t>
            </w:r>
          </w:p>
        </w:tc>
      </w:tr>
      <w:tr w14:paraId="633814D8">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FB55940">
            <w:pPr>
              <w:widowControl/>
              <w:jc w:val="center"/>
              <w:rPr>
                <w:rFonts w:ascii="宋体" w:hAnsi="宋体" w:cs="宋体"/>
                <w:kern w:val="0"/>
                <w:sz w:val="20"/>
                <w:szCs w:val="20"/>
              </w:rPr>
            </w:pPr>
            <w:r>
              <w:rPr>
                <w:rFonts w:hint="eastAsia" w:ascii="宋体" w:hAnsi="宋体" w:cs="宋体"/>
                <w:kern w:val="0"/>
                <w:sz w:val="20"/>
                <w:szCs w:val="20"/>
              </w:rPr>
              <w:t>186</w:t>
            </w:r>
          </w:p>
        </w:tc>
        <w:tc>
          <w:tcPr>
            <w:tcW w:w="964" w:type="dxa"/>
            <w:vMerge w:val="continue"/>
            <w:tcBorders>
              <w:top w:val="nil"/>
              <w:left w:val="single" w:color="auto" w:sz="4" w:space="0"/>
              <w:bottom w:val="single" w:color="auto" w:sz="4" w:space="0"/>
              <w:right w:val="single" w:color="auto" w:sz="4" w:space="0"/>
            </w:tcBorders>
            <w:vAlign w:val="center"/>
          </w:tcPr>
          <w:p w14:paraId="6B2DF87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DA0DB3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F05E666">
            <w:pPr>
              <w:widowControl/>
              <w:jc w:val="left"/>
              <w:rPr>
                <w:rFonts w:ascii="宋体" w:hAnsi="宋体" w:cs="宋体"/>
                <w:color w:val="000000"/>
                <w:kern w:val="0"/>
                <w:sz w:val="20"/>
                <w:szCs w:val="20"/>
              </w:rPr>
            </w:pPr>
            <w:r>
              <w:rPr>
                <w:rFonts w:hint="eastAsia" w:ascii="宋体" w:hAnsi="宋体" w:cs="宋体"/>
                <w:color w:val="000000"/>
                <w:kern w:val="0"/>
                <w:sz w:val="20"/>
                <w:szCs w:val="20"/>
              </w:rPr>
              <w:t>电子电器产品维修服务经营价格检查</w:t>
            </w:r>
          </w:p>
        </w:tc>
        <w:tc>
          <w:tcPr>
            <w:tcW w:w="1701" w:type="dxa"/>
            <w:tcBorders>
              <w:top w:val="nil"/>
              <w:left w:val="nil"/>
              <w:bottom w:val="single" w:color="auto" w:sz="4" w:space="0"/>
              <w:right w:val="single" w:color="auto" w:sz="4" w:space="0"/>
            </w:tcBorders>
            <w:shd w:val="clear" w:color="auto" w:fill="auto"/>
            <w:vAlign w:val="center"/>
          </w:tcPr>
          <w:p w14:paraId="2064E412">
            <w:pPr>
              <w:widowControl/>
              <w:jc w:val="left"/>
              <w:rPr>
                <w:rFonts w:ascii="宋体" w:hAnsi="宋体" w:cs="宋体"/>
                <w:color w:val="000000"/>
                <w:kern w:val="0"/>
                <w:sz w:val="20"/>
                <w:szCs w:val="20"/>
              </w:rPr>
            </w:pPr>
            <w:r>
              <w:rPr>
                <w:rFonts w:hint="eastAsia" w:ascii="宋体" w:hAnsi="宋体" w:cs="宋体"/>
                <w:color w:val="000000"/>
                <w:kern w:val="0"/>
                <w:sz w:val="20"/>
                <w:szCs w:val="20"/>
              </w:rPr>
              <w:t>从事家电维修服务的法人、其他经济组织和个人</w:t>
            </w:r>
          </w:p>
        </w:tc>
        <w:tc>
          <w:tcPr>
            <w:tcW w:w="850" w:type="dxa"/>
            <w:tcBorders>
              <w:top w:val="nil"/>
              <w:left w:val="nil"/>
              <w:bottom w:val="single" w:color="auto" w:sz="4" w:space="0"/>
              <w:right w:val="single" w:color="auto" w:sz="4" w:space="0"/>
            </w:tcBorders>
            <w:shd w:val="clear" w:color="auto" w:fill="auto"/>
            <w:vAlign w:val="center"/>
          </w:tcPr>
          <w:p w14:paraId="598E5AA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539C4B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43D6658">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528C1615">
            <w:pPr>
              <w:widowControl/>
              <w:jc w:val="left"/>
              <w:rPr>
                <w:rFonts w:ascii="宋体" w:hAnsi="宋体" w:cs="宋体"/>
                <w:color w:val="000000"/>
                <w:kern w:val="0"/>
                <w:sz w:val="20"/>
                <w:szCs w:val="20"/>
              </w:rPr>
            </w:pPr>
            <w:r>
              <w:rPr>
                <w:rFonts w:hint="eastAsia" w:ascii="宋体" w:hAnsi="宋体" w:cs="宋体"/>
                <w:color w:val="000000"/>
                <w:kern w:val="0"/>
                <w:sz w:val="20"/>
                <w:szCs w:val="20"/>
              </w:rPr>
              <w:t>《湖北省电子电器产品维修服务条例》第三条、第八条</w:t>
            </w:r>
          </w:p>
        </w:tc>
      </w:tr>
      <w:tr w14:paraId="082C100E">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9848DEA">
            <w:pPr>
              <w:widowControl/>
              <w:jc w:val="center"/>
              <w:rPr>
                <w:rFonts w:ascii="宋体" w:hAnsi="宋体" w:cs="宋体"/>
                <w:kern w:val="0"/>
                <w:sz w:val="20"/>
                <w:szCs w:val="20"/>
              </w:rPr>
            </w:pPr>
            <w:r>
              <w:rPr>
                <w:rFonts w:hint="eastAsia" w:ascii="宋体" w:hAnsi="宋体" w:cs="宋体"/>
                <w:kern w:val="0"/>
                <w:sz w:val="20"/>
                <w:szCs w:val="20"/>
              </w:rPr>
              <w:t>187</w:t>
            </w:r>
          </w:p>
        </w:tc>
        <w:tc>
          <w:tcPr>
            <w:tcW w:w="964" w:type="dxa"/>
            <w:vMerge w:val="continue"/>
            <w:tcBorders>
              <w:top w:val="nil"/>
              <w:left w:val="single" w:color="auto" w:sz="4" w:space="0"/>
              <w:bottom w:val="single" w:color="auto" w:sz="4" w:space="0"/>
              <w:right w:val="single" w:color="auto" w:sz="4" w:space="0"/>
            </w:tcBorders>
            <w:vAlign w:val="center"/>
          </w:tcPr>
          <w:p w14:paraId="6D4535F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334AE4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70EE0BD">
            <w:pPr>
              <w:widowControl/>
              <w:jc w:val="left"/>
              <w:rPr>
                <w:rFonts w:ascii="宋体" w:hAnsi="宋体" w:cs="宋体"/>
                <w:color w:val="000000"/>
                <w:kern w:val="0"/>
                <w:sz w:val="20"/>
                <w:szCs w:val="20"/>
              </w:rPr>
            </w:pPr>
            <w:r>
              <w:rPr>
                <w:rFonts w:hint="eastAsia" w:ascii="宋体" w:hAnsi="宋体" w:cs="宋体"/>
                <w:color w:val="000000"/>
                <w:kern w:val="0"/>
                <w:sz w:val="20"/>
                <w:szCs w:val="20"/>
              </w:rPr>
              <w:t>家电维修规范服务情况检查</w:t>
            </w:r>
          </w:p>
        </w:tc>
        <w:tc>
          <w:tcPr>
            <w:tcW w:w="1701" w:type="dxa"/>
            <w:tcBorders>
              <w:top w:val="nil"/>
              <w:left w:val="nil"/>
              <w:bottom w:val="single" w:color="auto" w:sz="4" w:space="0"/>
              <w:right w:val="single" w:color="auto" w:sz="4" w:space="0"/>
            </w:tcBorders>
            <w:shd w:val="clear" w:color="auto" w:fill="auto"/>
            <w:vAlign w:val="center"/>
          </w:tcPr>
          <w:p w14:paraId="40D091AB">
            <w:pPr>
              <w:widowControl/>
              <w:jc w:val="left"/>
              <w:rPr>
                <w:rFonts w:ascii="宋体" w:hAnsi="宋体" w:cs="宋体"/>
                <w:color w:val="000000"/>
                <w:kern w:val="0"/>
                <w:sz w:val="20"/>
                <w:szCs w:val="20"/>
              </w:rPr>
            </w:pPr>
            <w:r>
              <w:rPr>
                <w:rFonts w:hint="eastAsia" w:ascii="宋体" w:hAnsi="宋体" w:cs="宋体"/>
                <w:color w:val="000000"/>
                <w:kern w:val="0"/>
                <w:sz w:val="20"/>
                <w:szCs w:val="20"/>
              </w:rPr>
              <w:t>从事家电维修服务的法人、其他经济组织和个人</w:t>
            </w:r>
          </w:p>
        </w:tc>
        <w:tc>
          <w:tcPr>
            <w:tcW w:w="850" w:type="dxa"/>
            <w:tcBorders>
              <w:top w:val="nil"/>
              <w:left w:val="nil"/>
              <w:bottom w:val="single" w:color="auto" w:sz="4" w:space="0"/>
              <w:right w:val="single" w:color="auto" w:sz="4" w:space="0"/>
            </w:tcBorders>
            <w:shd w:val="clear" w:color="auto" w:fill="auto"/>
            <w:vAlign w:val="center"/>
          </w:tcPr>
          <w:p w14:paraId="1C71334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DC7E7D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9159817">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0C788FA9">
            <w:pPr>
              <w:widowControl/>
              <w:jc w:val="left"/>
              <w:rPr>
                <w:rFonts w:ascii="宋体" w:hAnsi="宋体" w:cs="宋体"/>
                <w:color w:val="000000"/>
                <w:kern w:val="0"/>
                <w:sz w:val="20"/>
                <w:szCs w:val="20"/>
              </w:rPr>
            </w:pPr>
            <w:r>
              <w:rPr>
                <w:rFonts w:hint="eastAsia" w:ascii="宋体" w:hAnsi="宋体" w:cs="宋体"/>
                <w:color w:val="000000"/>
                <w:kern w:val="0"/>
                <w:sz w:val="20"/>
                <w:szCs w:val="20"/>
              </w:rPr>
              <w:t>《家电维修服务业管理办法》（商务部令2012年第7号）第三条、第十四条；《湖北省电子电器产品维修服务条例》第三条、第十七条、第二十条</w:t>
            </w:r>
          </w:p>
        </w:tc>
      </w:tr>
      <w:tr w14:paraId="73A31092">
        <w:tblPrEx>
          <w:tblCellMar>
            <w:top w:w="0" w:type="dxa"/>
            <w:left w:w="108" w:type="dxa"/>
            <w:bottom w:w="0" w:type="dxa"/>
            <w:right w:w="108" w:type="dxa"/>
          </w:tblCellMar>
        </w:tblPrEx>
        <w:trPr>
          <w:trHeight w:val="5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D708B68">
            <w:pPr>
              <w:widowControl/>
              <w:jc w:val="center"/>
              <w:rPr>
                <w:rFonts w:ascii="宋体" w:hAnsi="宋体" w:cs="宋体"/>
                <w:kern w:val="0"/>
                <w:sz w:val="20"/>
                <w:szCs w:val="20"/>
              </w:rPr>
            </w:pPr>
            <w:r>
              <w:rPr>
                <w:rFonts w:hint="eastAsia" w:ascii="宋体" w:hAnsi="宋体" w:cs="宋体"/>
                <w:kern w:val="0"/>
                <w:sz w:val="20"/>
                <w:szCs w:val="20"/>
              </w:rPr>
              <w:t>188</w:t>
            </w:r>
          </w:p>
        </w:tc>
        <w:tc>
          <w:tcPr>
            <w:tcW w:w="964" w:type="dxa"/>
            <w:vMerge w:val="continue"/>
            <w:tcBorders>
              <w:top w:val="nil"/>
              <w:left w:val="single" w:color="auto" w:sz="4" w:space="0"/>
              <w:bottom w:val="single" w:color="auto" w:sz="4" w:space="0"/>
              <w:right w:val="single" w:color="auto" w:sz="4" w:space="0"/>
            </w:tcBorders>
            <w:vAlign w:val="center"/>
          </w:tcPr>
          <w:p w14:paraId="01A0CF9B">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114910FA">
            <w:pPr>
              <w:widowControl/>
              <w:jc w:val="center"/>
              <w:rPr>
                <w:rFonts w:ascii="宋体" w:hAnsi="宋体" w:cs="宋体"/>
                <w:color w:val="000000"/>
                <w:kern w:val="0"/>
                <w:sz w:val="20"/>
                <w:szCs w:val="20"/>
              </w:rPr>
            </w:pPr>
            <w:r>
              <w:rPr>
                <w:rFonts w:hint="eastAsia" w:ascii="宋体" w:hAnsi="宋体" w:cs="宋体"/>
                <w:color w:val="000000"/>
                <w:kern w:val="0"/>
                <w:sz w:val="20"/>
                <w:szCs w:val="20"/>
              </w:rPr>
              <w:t>对单用途商业预付卡经营行为的检查</w:t>
            </w:r>
          </w:p>
        </w:tc>
        <w:tc>
          <w:tcPr>
            <w:tcW w:w="2268" w:type="dxa"/>
            <w:tcBorders>
              <w:top w:val="nil"/>
              <w:left w:val="nil"/>
              <w:bottom w:val="single" w:color="auto" w:sz="4" w:space="0"/>
              <w:right w:val="single" w:color="auto" w:sz="4" w:space="0"/>
            </w:tcBorders>
            <w:shd w:val="clear" w:color="auto" w:fill="auto"/>
            <w:vAlign w:val="center"/>
          </w:tcPr>
          <w:p w14:paraId="3B1D0BFB">
            <w:pPr>
              <w:widowControl/>
              <w:jc w:val="left"/>
              <w:rPr>
                <w:rFonts w:ascii="宋体" w:hAnsi="宋体" w:cs="宋体"/>
                <w:color w:val="000000"/>
                <w:kern w:val="0"/>
                <w:sz w:val="20"/>
                <w:szCs w:val="20"/>
              </w:rPr>
            </w:pPr>
            <w:r>
              <w:rPr>
                <w:rFonts w:hint="eastAsia" w:ascii="宋体" w:hAnsi="宋体" w:cs="宋体"/>
                <w:color w:val="000000"/>
                <w:kern w:val="0"/>
                <w:sz w:val="20"/>
                <w:szCs w:val="20"/>
              </w:rPr>
              <w:t>对单用途卡业务合规性检查</w:t>
            </w:r>
          </w:p>
        </w:tc>
        <w:tc>
          <w:tcPr>
            <w:tcW w:w="1701" w:type="dxa"/>
            <w:tcBorders>
              <w:top w:val="nil"/>
              <w:left w:val="nil"/>
              <w:bottom w:val="single" w:color="auto" w:sz="4" w:space="0"/>
              <w:right w:val="single" w:color="auto" w:sz="4" w:space="0"/>
            </w:tcBorders>
            <w:shd w:val="clear" w:color="auto" w:fill="auto"/>
            <w:vAlign w:val="center"/>
          </w:tcPr>
          <w:p w14:paraId="64617443">
            <w:pPr>
              <w:widowControl/>
              <w:jc w:val="left"/>
              <w:rPr>
                <w:rFonts w:ascii="宋体" w:hAnsi="宋体" w:cs="宋体"/>
                <w:color w:val="000000"/>
                <w:kern w:val="0"/>
                <w:sz w:val="20"/>
                <w:szCs w:val="20"/>
              </w:rPr>
            </w:pPr>
            <w:r>
              <w:rPr>
                <w:rFonts w:hint="eastAsia" w:ascii="宋体" w:hAnsi="宋体" w:cs="宋体"/>
                <w:color w:val="000000"/>
                <w:kern w:val="0"/>
                <w:sz w:val="20"/>
                <w:szCs w:val="20"/>
              </w:rPr>
              <w:t>已备案发卡企业</w:t>
            </w:r>
          </w:p>
        </w:tc>
        <w:tc>
          <w:tcPr>
            <w:tcW w:w="850" w:type="dxa"/>
            <w:tcBorders>
              <w:top w:val="nil"/>
              <w:left w:val="nil"/>
              <w:bottom w:val="single" w:color="auto" w:sz="4" w:space="0"/>
              <w:right w:val="single" w:color="auto" w:sz="4" w:space="0"/>
            </w:tcBorders>
            <w:shd w:val="clear" w:color="auto" w:fill="auto"/>
            <w:vAlign w:val="center"/>
          </w:tcPr>
          <w:p w14:paraId="09B608DB">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77E7D3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3A96A802">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40B82653">
            <w:pPr>
              <w:widowControl/>
              <w:jc w:val="left"/>
              <w:rPr>
                <w:rFonts w:ascii="宋体" w:hAnsi="宋体" w:cs="宋体"/>
                <w:color w:val="000000"/>
                <w:kern w:val="0"/>
                <w:sz w:val="20"/>
                <w:szCs w:val="20"/>
              </w:rPr>
            </w:pPr>
            <w:r>
              <w:rPr>
                <w:rFonts w:hint="eastAsia" w:ascii="宋体" w:hAnsi="宋体" w:cs="宋体"/>
                <w:color w:val="000000"/>
                <w:kern w:val="0"/>
                <w:sz w:val="20"/>
                <w:szCs w:val="20"/>
              </w:rPr>
              <w:t>《单用途商业预付卡管理办法（试行）》（商务部2012年第9号令）第十四条至第二十二条</w:t>
            </w:r>
          </w:p>
        </w:tc>
      </w:tr>
      <w:tr w14:paraId="0B1B428A">
        <w:tblPrEx>
          <w:tblCellMar>
            <w:top w:w="0" w:type="dxa"/>
            <w:left w:w="108" w:type="dxa"/>
            <w:bottom w:w="0" w:type="dxa"/>
            <w:right w:w="108" w:type="dxa"/>
          </w:tblCellMar>
        </w:tblPrEx>
        <w:trPr>
          <w:trHeight w:val="5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1BFA9BF">
            <w:pPr>
              <w:widowControl/>
              <w:jc w:val="center"/>
              <w:rPr>
                <w:rFonts w:ascii="宋体" w:hAnsi="宋体" w:cs="宋体"/>
                <w:kern w:val="0"/>
                <w:sz w:val="20"/>
                <w:szCs w:val="20"/>
              </w:rPr>
            </w:pPr>
            <w:r>
              <w:rPr>
                <w:rFonts w:hint="eastAsia" w:ascii="宋体" w:hAnsi="宋体" w:cs="宋体"/>
                <w:kern w:val="0"/>
                <w:sz w:val="20"/>
                <w:szCs w:val="20"/>
              </w:rPr>
              <w:t>189</w:t>
            </w:r>
          </w:p>
        </w:tc>
        <w:tc>
          <w:tcPr>
            <w:tcW w:w="964" w:type="dxa"/>
            <w:vMerge w:val="continue"/>
            <w:tcBorders>
              <w:top w:val="nil"/>
              <w:left w:val="single" w:color="auto" w:sz="4" w:space="0"/>
              <w:bottom w:val="single" w:color="auto" w:sz="4" w:space="0"/>
              <w:right w:val="single" w:color="auto" w:sz="4" w:space="0"/>
            </w:tcBorders>
            <w:vAlign w:val="center"/>
          </w:tcPr>
          <w:p w14:paraId="40DFF63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AF4FF5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3F5376D">
            <w:pPr>
              <w:widowControl/>
              <w:jc w:val="left"/>
              <w:rPr>
                <w:rFonts w:ascii="宋体" w:hAnsi="宋体" w:cs="宋体"/>
                <w:color w:val="000000"/>
                <w:kern w:val="0"/>
                <w:sz w:val="20"/>
                <w:szCs w:val="20"/>
              </w:rPr>
            </w:pPr>
            <w:r>
              <w:rPr>
                <w:rFonts w:hint="eastAsia" w:ascii="宋体" w:hAnsi="宋体" w:cs="宋体"/>
                <w:color w:val="000000"/>
                <w:kern w:val="0"/>
                <w:sz w:val="20"/>
                <w:szCs w:val="20"/>
              </w:rPr>
              <w:t>对发卡预收资金管理情况的检查</w:t>
            </w:r>
          </w:p>
        </w:tc>
        <w:tc>
          <w:tcPr>
            <w:tcW w:w="1701" w:type="dxa"/>
            <w:tcBorders>
              <w:top w:val="nil"/>
              <w:left w:val="nil"/>
              <w:bottom w:val="single" w:color="auto" w:sz="4" w:space="0"/>
              <w:right w:val="single" w:color="auto" w:sz="4" w:space="0"/>
            </w:tcBorders>
            <w:shd w:val="clear" w:color="auto" w:fill="auto"/>
            <w:vAlign w:val="center"/>
          </w:tcPr>
          <w:p w14:paraId="015C23B3">
            <w:pPr>
              <w:widowControl/>
              <w:jc w:val="left"/>
              <w:rPr>
                <w:rFonts w:ascii="宋体" w:hAnsi="宋体" w:cs="宋体"/>
                <w:color w:val="000000"/>
                <w:kern w:val="0"/>
                <w:sz w:val="20"/>
                <w:szCs w:val="20"/>
              </w:rPr>
            </w:pPr>
            <w:r>
              <w:rPr>
                <w:rFonts w:hint="eastAsia" w:ascii="宋体" w:hAnsi="宋体" w:cs="宋体"/>
                <w:color w:val="000000"/>
                <w:kern w:val="0"/>
                <w:sz w:val="20"/>
                <w:szCs w:val="20"/>
              </w:rPr>
              <w:t>已备案发卡企业</w:t>
            </w:r>
          </w:p>
        </w:tc>
        <w:tc>
          <w:tcPr>
            <w:tcW w:w="850" w:type="dxa"/>
            <w:tcBorders>
              <w:top w:val="nil"/>
              <w:left w:val="nil"/>
              <w:bottom w:val="single" w:color="auto" w:sz="4" w:space="0"/>
              <w:right w:val="single" w:color="auto" w:sz="4" w:space="0"/>
            </w:tcBorders>
            <w:shd w:val="clear" w:color="auto" w:fill="auto"/>
            <w:vAlign w:val="center"/>
          </w:tcPr>
          <w:p w14:paraId="46D2280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75554A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6F9D6900">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04D21925">
            <w:pPr>
              <w:widowControl/>
              <w:jc w:val="left"/>
              <w:rPr>
                <w:rFonts w:ascii="宋体" w:hAnsi="宋体" w:cs="宋体"/>
                <w:color w:val="000000"/>
                <w:kern w:val="0"/>
                <w:sz w:val="20"/>
                <w:szCs w:val="20"/>
              </w:rPr>
            </w:pPr>
            <w:r>
              <w:rPr>
                <w:rFonts w:hint="eastAsia" w:ascii="宋体" w:hAnsi="宋体" w:cs="宋体"/>
                <w:color w:val="000000"/>
                <w:kern w:val="0"/>
                <w:sz w:val="20"/>
                <w:szCs w:val="20"/>
              </w:rPr>
              <w:t>《单用途商业预付卡管理办法（试行）》（商务部2012年第9号令）第二十四条至第二十七条</w:t>
            </w:r>
          </w:p>
        </w:tc>
      </w:tr>
      <w:tr w14:paraId="25801DCD">
        <w:tblPrEx>
          <w:tblCellMar>
            <w:top w:w="0" w:type="dxa"/>
            <w:left w:w="108" w:type="dxa"/>
            <w:bottom w:w="0" w:type="dxa"/>
            <w:right w:w="108" w:type="dxa"/>
          </w:tblCellMar>
        </w:tblPrEx>
        <w:trPr>
          <w:trHeight w:val="5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FD44E0C">
            <w:pPr>
              <w:widowControl/>
              <w:jc w:val="center"/>
              <w:rPr>
                <w:rFonts w:ascii="宋体" w:hAnsi="宋体" w:cs="宋体"/>
                <w:kern w:val="0"/>
                <w:sz w:val="20"/>
                <w:szCs w:val="20"/>
              </w:rPr>
            </w:pPr>
            <w:r>
              <w:rPr>
                <w:rFonts w:hint="eastAsia" w:ascii="宋体" w:hAnsi="宋体" w:cs="宋体"/>
                <w:kern w:val="0"/>
                <w:sz w:val="20"/>
                <w:szCs w:val="20"/>
              </w:rPr>
              <w:t>190</w:t>
            </w:r>
          </w:p>
        </w:tc>
        <w:tc>
          <w:tcPr>
            <w:tcW w:w="964" w:type="dxa"/>
            <w:vMerge w:val="continue"/>
            <w:tcBorders>
              <w:top w:val="nil"/>
              <w:left w:val="single" w:color="auto" w:sz="4" w:space="0"/>
              <w:bottom w:val="single" w:color="auto" w:sz="4" w:space="0"/>
              <w:right w:val="single" w:color="auto" w:sz="4" w:space="0"/>
            </w:tcBorders>
            <w:vAlign w:val="center"/>
          </w:tcPr>
          <w:p w14:paraId="7EC2F8C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8CDC82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98430F3">
            <w:pPr>
              <w:widowControl/>
              <w:jc w:val="left"/>
              <w:rPr>
                <w:rFonts w:ascii="宋体" w:hAnsi="宋体" w:cs="宋体"/>
                <w:color w:val="000000"/>
                <w:kern w:val="0"/>
                <w:sz w:val="20"/>
                <w:szCs w:val="20"/>
              </w:rPr>
            </w:pPr>
            <w:r>
              <w:rPr>
                <w:rFonts w:hint="eastAsia" w:ascii="宋体" w:hAnsi="宋体" w:cs="宋体"/>
                <w:color w:val="000000"/>
                <w:kern w:val="0"/>
                <w:sz w:val="20"/>
                <w:szCs w:val="20"/>
              </w:rPr>
              <w:t>对发卡业务信息报送情况的检查</w:t>
            </w:r>
          </w:p>
        </w:tc>
        <w:tc>
          <w:tcPr>
            <w:tcW w:w="1701" w:type="dxa"/>
            <w:tcBorders>
              <w:top w:val="nil"/>
              <w:left w:val="nil"/>
              <w:bottom w:val="single" w:color="auto" w:sz="4" w:space="0"/>
              <w:right w:val="single" w:color="auto" w:sz="4" w:space="0"/>
            </w:tcBorders>
            <w:shd w:val="clear" w:color="auto" w:fill="auto"/>
            <w:vAlign w:val="center"/>
          </w:tcPr>
          <w:p w14:paraId="4F569745">
            <w:pPr>
              <w:widowControl/>
              <w:jc w:val="left"/>
              <w:rPr>
                <w:rFonts w:ascii="宋体" w:hAnsi="宋体" w:cs="宋体"/>
                <w:color w:val="000000"/>
                <w:kern w:val="0"/>
                <w:sz w:val="20"/>
                <w:szCs w:val="20"/>
              </w:rPr>
            </w:pPr>
            <w:r>
              <w:rPr>
                <w:rFonts w:hint="eastAsia" w:ascii="宋体" w:hAnsi="宋体" w:cs="宋体"/>
                <w:color w:val="000000"/>
                <w:kern w:val="0"/>
                <w:sz w:val="20"/>
                <w:szCs w:val="20"/>
              </w:rPr>
              <w:t>已备案发卡企业</w:t>
            </w:r>
          </w:p>
        </w:tc>
        <w:tc>
          <w:tcPr>
            <w:tcW w:w="850" w:type="dxa"/>
            <w:tcBorders>
              <w:top w:val="nil"/>
              <w:left w:val="nil"/>
              <w:bottom w:val="single" w:color="auto" w:sz="4" w:space="0"/>
              <w:right w:val="single" w:color="auto" w:sz="4" w:space="0"/>
            </w:tcBorders>
            <w:shd w:val="clear" w:color="auto" w:fill="auto"/>
            <w:vAlign w:val="center"/>
          </w:tcPr>
          <w:p w14:paraId="47F6065C">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45EDE86">
            <w:pPr>
              <w:widowControl/>
              <w:jc w:val="center"/>
              <w:rPr>
                <w:rFonts w:ascii="宋体" w:hAnsi="宋体" w:cs="宋体"/>
                <w:color w:val="000000"/>
                <w:kern w:val="0"/>
                <w:sz w:val="20"/>
                <w:szCs w:val="20"/>
              </w:rPr>
            </w:pPr>
            <w:r>
              <w:rPr>
                <w:rFonts w:hint="eastAsia" w:ascii="宋体" w:hAnsi="宋体" w:cs="宋体"/>
                <w:color w:val="000000"/>
                <w:kern w:val="0"/>
                <w:sz w:val="20"/>
                <w:szCs w:val="20"/>
              </w:rPr>
              <w:t>网络检查</w:t>
            </w:r>
          </w:p>
        </w:tc>
        <w:tc>
          <w:tcPr>
            <w:tcW w:w="851" w:type="dxa"/>
            <w:tcBorders>
              <w:top w:val="nil"/>
              <w:left w:val="nil"/>
              <w:bottom w:val="single" w:color="auto" w:sz="4" w:space="0"/>
              <w:right w:val="single" w:color="auto" w:sz="4" w:space="0"/>
            </w:tcBorders>
            <w:shd w:val="clear" w:color="auto" w:fill="auto"/>
            <w:vAlign w:val="center"/>
          </w:tcPr>
          <w:p w14:paraId="068B9220">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33718821">
            <w:pPr>
              <w:widowControl/>
              <w:jc w:val="left"/>
              <w:rPr>
                <w:rFonts w:ascii="宋体" w:hAnsi="宋体" w:cs="宋体"/>
                <w:color w:val="000000"/>
                <w:kern w:val="0"/>
                <w:sz w:val="20"/>
                <w:szCs w:val="20"/>
              </w:rPr>
            </w:pPr>
            <w:r>
              <w:rPr>
                <w:rFonts w:hint="eastAsia" w:ascii="宋体" w:hAnsi="宋体" w:cs="宋体"/>
                <w:color w:val="000000"/>
                <w:kern w:val="0"/>
                <w:sz w:val="20"/>
                <w:szCs w:val="20"/>
              </w:rPr>
              <w:t>《单用途商业预付卡管理办法（试行）》（商务部2012年第9号令）第三十一条</w:t>
            </w:r>
          </w:p>
        </w:tc>
      </w:tr>
      <w:tr w14:paraId="3FC50948">
        <w:tblPrEx>
          <w:tblCellMar>
            <w:top w:w="0" w:type="dxa"/>
            <w:left w:w="108" w:type="dxa"/>
            <w:bottom w:w="0" w:type="dxa"/>
            <w:right w:w="108" w:type="dxa"/>
          </w:tblCellMar>
        </w:tblPrEx>
        <w:trPr>
          <w:trHeight w:val="6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F0403B6">
            <w:pPr>
              <w:widowControl/>
              <w:jc w:val="center"/>
              <w:rPr>
                <w:rFonts w:ascii="宋体" w:hAnsi="宋体" w:cs="宋体"/>
                <w:kern w:val="0"/>
                <w:sz w:val="20"/>
                <w:szCs w:val="20"/>
              </w:rPr>
            </w:pPr>
            <w:r>
              <w:rPr>
                <w:rFonts w:hint="eastAsia" w:ascii="宋体" w:hAnsi="宋体" w:cs="宋体"/>
                <w:kern w:val="0"/>
                <w:sz w:val="20"/>
                <w:szCs w:val="20"/>
              </w:rPr>
              <w:t>191</w:t>
            </w:r>
          </w:p>
        </w:tc>
        <w:tc>
          <w:tcPr>
            <w:tcW w:w="964" w:type="dxa"/>
            <w:vMerge w:val="continue"/>
            <w:tcBorders>
              <w:top w:val="nil"/>
              <w:left w:val="single" w:color="auto" w:sz="4" w:space="0"/>
              <w:bottom w:val="single" w:color="auto" w:sz="4" w:space="0"/>
              <w:right w:val="single" w:color="auto" w:sz="4" w:space="0"/>
            </w:tcBorders>
            <w:vAlign w:val="center"/>
          </w:tcPr>
          <w:p w14:paraId="180F267A">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1843C321">
            <w:pPr>
              <w:widowControl/>
              <w:jc w:val="left"/>
              <w:rPr>
                <w:rFonts w:ascii="宋体" w:hAnsi="宋体" w:cs="宋体"/>
                <w:color w:val="000000"/>
                <w:kern w:val="0"/>
                <w:sz w:val="20"/>
                <w:szCs w:val="20"/>
              </w:rPr>
            </w:pPr>
            <w:r>
              <w:rPr>
                <w:rFonts w:hint="eastAsia" w:ascii="宋体" w:hAnsi="宋体" w:cs="宋体"/>
                <w:color w:val="000000"/>
                <w:kern w:val="0"/>
                <w:sz w:val="20"/>
                <w:szCs w:val="20"/>
              </w:rPr>
              <w:t>对拍卖企业的检查</w:t>
            </w:r>
          </w:p>
        </w:tc>
        <w:tc>
          <w:tcPr>
            <w:tcW w:w="2268" w:type="dxa"/>
            <w:tcBorders>
              <w:top w:val="nil"/>
              <w:left w:val="nil"/>
              <w:bottom w:val="single" w:color="auto" w:sz="4" w:space="0"/>
              <w:right w:val="single" w:color="auto" w:sz="4" w:space="0"/>
            </w:tcBorders>
            <w:shd w:val="clear" w:color="auto" w:fill="auto"/>
            <w:vAlign w:val="center"/>
          </w:tcPr>
          <w:p w14:paraId="7AA1944A">
            <w:pPr>
              <w:widowControl/>
              <w:jc w:val="left"/>
              <w:rPr>
                <w:rFonts w:ascii="宋体" w:hAnsi="宋体" w:cs="宋体"/>
                <w:color w:val="000000"/>
                <w:kern w:val="0"/>
                <w:sz w:val="20"/>
                <w:szCs w:val="20"/>
              </w:rPr>
            </w:pPr>
            <w:r>
              <w:rPr>
                <w:rFonts w:hint="eastAsia" w:ascii="宋体" w:hAnsi="宋体" w:cs="宋体"/>
                <w:color w:val="000000"/>
                <w:kern w:val="0"/>
                <w:sz w:val="20"/>
                <w:szCs w:val="20"/>
              </w:rPr>
              <w:t>拍卖活动合规性检查</w:t>
            </w:r>
          </w:p>
        </w:tc>
        <w:tc>
          <w:tcPr>
            <w:tcW w:w="1701" w:type="dxa"/>
            <w:tcBorders>
              <w:top w:val="nil"/>
              <w:left w:val="nil"/>
              <w:bottom w:val="single" w:color="auto" w:sz="4" w:space="0"/>
              <w:right w:val="single" w:color="auto" w:sz="4" w:space="0"/>
            </w:tcBorders>
            <w:shd w:val="clear" w:color="auto" w:fill="auto"/>
            <w:vAlign w:val="center"/>
          </w:tcPr>
          <w:p w14:paraId="23C2C9C7">
            <w:pPr>
              <w:widowControl/>
              <w:jc w:val="left"/>
              <w:rPr>
                <w:rFonts w:ascii="宋体" w:hAnsi="宋体" w:cs="宋体"/>
                <w:color w:val="000000"/>
                <w:kern w:val="0"/>
                <w:sz w:val="20"/>
                <w:szCs w:val="20"/>
              </w:rPr>
            </w:pPr>
            <w:r>
              <w:rPr>
                <w:rFonts w:hint="eastAsia" w:ascii="宋体" w:hAnsi="宋体" w:cs="宋体"/>
                <w:color w:val="000000"/>
                <w:kern w:val="0"/>
                <w:sz w:val="20"/>
                <w:szCs w:val="20"/>
              </w:rPr>
              <w:t>拍卖企业</w:t>
            </w:r>
          </w:p>
        </w:tc>
        <w:tc>
          <w:tcPr>
            <w:tcW w:w="850" w:type="dxa"/>
            <w:tcBorders>
              <w:top w:val="nil"/>
              <w:left w:val="nil"/>
              <w:bottom w:val="single" w:color="auto" w:sz="4" w:space="0"/>
              <w:right w:val="single" w:color="auto" w:sz="4" w:space="0"/>
            </w:tcBorders>
            <w:shd w:val="clear" w:color="auto" w:fill="auto"/>
            <w:vAlign w:val="center"/>
          </w:tcPr>
          <w:p w14:paraId="02C3AA8B">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772426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656A5431">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3B2CC66D">
            <w:pPr>
              <w:widowControl/>
              <w:jc w:val="left"/>
              <w:rPr>
                <w:rFonts w:ascii="宋体" w:hAnsi="宋体" w:cs="宋体"/>
                <w:color w:val="000000"/>
                <w:kern w:val="0"/>
                <w:sz w:val="20"/>
                <w:szCs w:val="20"/>
              </w:rPr>
            </w:pPr>
            <w:r>
              <w:rPr>
                <w:rFonts w:hint="eastAsia" w:ascii="宋体" w:hAnsi="宋体" w:cs="宋体"/>
                <w:color w:val="000000"/>
                <w:kern w:val="0"/>
                <w:sz w:val="20"/>
                <w:szCs w:val="20"/>
              </w:rPr>
              <w:t>《拍卖管理办法》（商务部令2004年第24号）第三十条</w:t>
            </w:r>
          </w:p>
        </w:tc>
      </w:tr>
      <w:tr w14:paraId="7F99FEA3">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501E627">
            <w:pPr>
              <w:widowControl/>
              <w:jc w:val="center"/>
              <w:rPr>
                <w:rFonts w:ascii="宋体" w:hAnsi="宋体" w:cs="宋体"/>
                <w:kern w:val="0"/>
                <w:sz w:val="20"/>
                <w:szCs w:val="20"/>
              </w:rPr>
            </w:pPr>
            <w:r>
              <w:rPr>
                <w:rFonts w:hint="eastAsia" w:ascii="宋体" w:hAnsi="宋体" w:cs="宋体"/>
                <w:kern w:val="0"/>
                <w:sz w:val="20"/>
                <w:szCs w:val="20"/>
              </w:rPr>
              <w:t>192</w:t>
            </w:r>
          </w:p>
        </w:tc>
        <w:tc>
          <w:tcPr>
            <w:tcW w:w="964" w:type="dxa"/>
            <w:vMerge w:val="continue"/>
            <w:tcBorders>
              <w:top w:val="nil"/>
              <w:left w:val="single" w:color="auto" w:sz="4" w:space="0"/>
              <w:bottom w:val="single" w:color="auto" w:sz="4" w:space="0"/>
              <w:right w:val="single" w:color="auto" w:sz="4" w:space="0"/>
            </w:tcBorders>
            <w:vAlign w:val="center"/>
          </w:tcPr>
          <w:p w14:paraId="34E71539">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2026083F">
            <w:pPr>
              <w:widowControl/>
              <w:jc w:val="center"/>
              <w:rPr>
                <w:rFonts w:ascii="宋体" w:hAnsi="宋体" w:cs="宋体"/>
                <w:color w:val="000000"/>
                <w:kern w:val="0"/>
                <w:sz w:val="20"/>
                <w:szCs w:val="20"/>
              </w:rPr>
            </w:pPr>
            <w:r>
              <w:rPr>
                <w:rFonts w:hint="eastAsia" w:ascii="宋体" w:hAnsi="宋体" w:cs="宋体"/>
                <w:color w:val="000000"/>
                <w:kern w:val="0"/>
                <w:sz w:val="20"/>
                <w:szCs w:val="20"/>
              </w:rPr>
              <w:t>旧电器电子产品流通管理监督检查</w:t>
            </w:r>
          </w:p>
        </w:tc>
        <w:tc>
          <w:tcPr>
            <w:tcW w:w="2268" w:type="dxa"/>
            <w:tcBorders>
              <w:top w:val="nil"/>
              <w:left w:val="nil"/>
              <w:bottom w:val="single" w:color="auto" w:sz="4" w:space="0"/>
              <w:right w:val="single" w:color="auto" w:sz="4" w:space="0"/>
            </w:tcBorders>
            <w:shd w:val="clear" w:color="auto" w:fill="auto"/>
            <w:vAlign w:val="center"/>
          </w:tcPr>
          <w:p w14:paraId="6E1718DF">
            <w:pPr>
              <w:widowControl/>
              <w:jc w:val="left"/>
              <w:rPr>
                <w:rFonts w:ascii="宋体" w:hAnsi="宋体" w:cs="宋体"/>
                <w:color w:val="000000"/>
                <w:kern w:val="0"/>
                <w:sz w:val="20"/>
                <w:szCs w:val="20"/>
              </w:rPr>
            </w:pPr>
            <w:r>
              <w:rPr>
                <w:rFonts w:hint="eastAsia" w:ascii="宋体" w:hAnsi="宋体" w:cs="宋体"/>
                <w:color w:val="000000"/>
                <w:kern w:val="0"/>
                <w:sz w:val="20"/>
                <w:szCs w:val="20"/>
              </w:rPr>
              <w:t>旧电器电子产品的登记信息检查</w:t>
            </w:r>
          </w:p>
        </w:tc>
        <w:tc>
          <w:tcPr>
            <w:tcW w:w="1701" w:type="dxa"/>
            <w:tcBorders>
              <w:top w:val="nil"/>
              <w:left w:val="nil"/>
              <w:bottom w:val="single" w:color="auto" w:sz="4" w:space="0"/>
              <w:right w:val="single" w:color="auto" w:sz="4" w:space="0"/>
            </w:tcBorders>
            <w:shd w:val="clear" w:color="auto" w:fill="auto"/>
            <w:vAlign w:val="center"/>
          </w:tcPr>
          <w:p w14:paraId="072227DD">
            <w:pPr>
              <w:widowControl/>
              <w:jc w:val="left"/>
              <w:rPr>
                <w:rFonts w:ascii="宋体" w:hAnsi="宋体" w:cs="宋体"/>
                <w:color w:val="000000"/>
                <w:kern w:val="0"/>
                <w:sz w:val="20"/>
                <w:szCs w:val="20"/>
              </w:rPr>
            </w:pPr>
            <w:r>
              <w:rPr>
                <w:rFonts w:hint="eastAsia" w:ascii="宋体" w:hAnsi="宋体" w:cs="宋体"/>
                <w:color w:val="000000"/>
                <w:kern w:val="0"/>
                <w:sz w:val="20"/>
                <w:szCs w:val="20"/>
              </w:rPr>
              <w:t>经营者和旧电器电子产品市场</w:t>
            </w:r>
          </w:p>
        </w:tc>
        <w:tc>
          <w:tcPr>
            <w:tcW w:w="850" w:type="dxa"/>
            <w:tcBorders>
              <w:top w:val="nil"/>
              <w:left w:val="nil"/>
              <w:bottom w:val="single" w:color="auto" w:sz="4" w:space="0"/>
              <w:right w:val="single" w:color="auto" w:sz="4" w:space="0"/>
            </w:tcBorders>
            <w:shd w:val="clear" w:color="auto" w:fill="auto"/>
            <w:vAlign w:val="center"/>
          </w:tcPr>
          <w:p w14:paraId="445FFEB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1BB5327">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实地核查、书面检查、抽样检测等</w:t>
            </w:r>
          </w:p>
        </w:tc>
        <w:tc>
          <w:tcPr>
            <w:tcW w:w="851" w:type="dxa"/>
            <w:tcBorders>
              <w:top w:val="nil"/>
              <w:left w:val="nil"/>
              <w:bottom w:val="single" w:color="auto" w:sz="4" w:space="0"/>
              <w:right w:val="single" w:color="auto" w:sz="4" w:space="0"/>
            </w:tcBorders>
            <w:shd w:val="clear" w:color="auto" w:fill="auto"/>
            <w:vAlign w:val="center"/>
          </w:tcPr>
          <w:p w14:paraId="7A71BA22">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77FEA8AD">
            <w:pPr>
              <w:widowControl/>
              <w:jc w:val="left"/>
              <w:rPr>
                <w:rFonts w:ascii="宋体" w:hAnsi="宋体" w:cs="宋体"/>
                <w:color w:val="000000"/>
                <w:kern w:val="0"/>
                <w:sz w:val="20"/>
                <w:szCs w:val="20"/>
              </w:rPr>
            </w:pPr>
            <w:r>
              <w:rPr>
                <w:rFonts w:hint="eastAsia" w:ascii="宋体" w:hAnsi="宋体" w:cs="宋体"/>
                <w:color w:val="000000"/>
                <w:kern w:val="0"/>
                <w:sz w:val="20"/>
                <w:szCs w:val="20"/>
              </w:rPr>
              <w:t>《旧电器电子产品流通管理办法》（商务部令2013年第1号）第七条</w:t>
            </w:r>
          </w:p>
        </w:tc>
      </w:tr>
      <w:tr w14:paraId="7701573A">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1CAB4EA">
            <w:pPr>
              <w:widowControl/>
              <w:jc w:val="center"/>
              <w:rPr>
                <w:rFonts w:ascii="宋体" w:hAnsi="宋体" w:cs="宋体"/>
                <w:kern w:val="0"/>
                <w:sz w:val="20"/>
                <w:szCs w:val="20"/>
              </w:rPr>
            </w:pPr>
            <w:r>
              <w:rPr>
                <w:rFonts w:hint="eastAsia" w:ascii="宋体" w:hAnsi="宋体" w:cs="宋体"/>
                <w:kern w:val="0"/>
                <w:sz w:val="20"/>
                <w:szCs w:val="20"/>
              </w:rPr>
              <w:t>193</w:t>
            </w:r>
          </w:p>
        </w:tc>
        <w:tc>
          <w:tcPr>
            <w:tcW w:w="964" w:type="dxa"/>
            <w:vMerge w:val="continue"/>
            <w:tcBorders>
              <w:top w:val="nil"/>
              <w:left w:val="single" w:color="auto" w:sz="4" w:space="0"/>
              <w:bottom w:val="single" w:color="auto" w:sz="4" w:space="0"/>
              <w:right w:val="single" w:color="auto" w:sz="4" w:space="0"/>
            </w:tcBorders>
            <w:vAlign w:val="center"/>
          </w:tcPr>
          <w:p w14:paraId="688B5F0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5C9909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0BC02A2">
            <w:pPr>
              <w:widowControl/>
              <w:jc w:val="left"/>
              <w:rPr>
                <w:rFonts w:ascii="宋体" w:hAnsi="宋体" w:cs="宋体"/>
                <w:color w:val="000000"/>
                <w:kern w:val="0"/>
                <w:sz w:val="20"/>
                <w:szCs w:val="20"/>
              </w:rPr>
            </w:pPr>
            <w:r>
              <w:rPr>
                <w:rFonts w:hint="eastAsia" w:ascii="宋体" w:hAnsi="宋体" w:cs="宋体"/>
                <w:color w:val="000000"/>
                <w:kern w:val="0"/>
                <w:sz w:val="20"/>
                <w:szCs w:val="20"/>
              </w:rPr>
              <w:t>旧电器电子产品的档案资料检查</w:t>
            </w:r>
          </w:p>
        </w:tc>
        <w:tc>
          <w:tcPr>
            <w:tcW w:w="1701" w:type="dxa"/>
            <w:tcBorders>
              <w:top w:val="nil"/>
              <w:left w:val="nil"/>
              <w:bottom w:val="single" w:color="auto" w:sz="4" w:space="0"/>
              <w:right w:val="single" w:color="auto" w:sz="4" w:space="0"/>
            </w:tcBorders>
            <w:shd w:val="clear" w:color="auto" w:fill="auto"/>
            <w:vAlign w:val="center"/>
          </w:tcPr>
          <w:p w14:paraId="27BDF9A3">
            <w:pPr>
              <w:widowControl/>
              <w:jc w:val="left"/>
              <w:rPr>
                <w:rFonts w:ascii="宋体" w:hAnsi="宋体" w:cs="宋体"/>
                <w:color w:val="000000"/>
                <w:kern w:val="0"/>
                <w:sz w:val="20"/>
                <w:szCs w:val="20"/>
              </w:rPr>
            </w:pPr>
            <w:r>
              <w:rPr>
                <w:rFonts w:hint="eastAsia" w:ascii="宋体" w:hAnsi="宋体" w:cs="宋体"/>
                <w:color w:val="000000"/>
                <w:kern w:val="0"/>
                <w:sz w:val="20"/>
                <w:szCs w:val="20"/>
              </w:rPr>
              <w:t>经营者和旧电器电子产品市场</w:t>
            </w:r>
          </w:p>
        </w:tc>
        <w:tc>
          <w:tcPr>
            <w:tcW w:w="850" w:type="dxa"/>
            <w:tcBorders>
              <w:top w:val="nil"/>
              <w:left w:val="nil"/>
              <w:bottom w:val="single" w:color="auto" w:sz="4" w:space="0"/>
              <w:right w:val="single" w:color="auto" w:sz="4" w:space="0"/>
            </w:tcBorders>
            <w:shd w:val="clear" w:color="auto" w:fill="auto"/>
            <w:vAlign w:val="center"/>
          </w:tcPr>
          <w:p w14:paraId="3E1EB49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B01C3B1">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实地核查、书面检查、抽样检测等</w:t>
            </w:r>
          </w:p>
        </w:tc>
        <w:tc>
          <w:tcPr>
            <w:tcW w:w="851" w:type="dxa"/>
            <w:tcBorders>
              <w:top w:val="nil"/>
              <w:left w:val="nil"/>
              <w:bottom w:val="single" w:color="auto" w:sz="4" w:space="0"/>
              <w:right w:val="single" w:color="auto" w:sz="4" w:space="0"/>
            </w:tcBorders>
            <w:shd w:val="clear" w:color="auto" w:fill="auto"/>
            <w:vAlign w:val="center"/>
          </w:tcPr>
          <w:p w14:paraId="4DBD2CCD">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6D6C8398">
            <w:pPr>
              <w:widowControl/>
              <w:jc w:val="left"/>
              <w:rPr>
                <w:rFonts w:ascii="宋体" w:hAnsi="宋体" w:cs="宋体"/>
                <w:color w:val="000000"/>
                <w:kern w:val="0"/>
                <w:sz w:val="20"/>
                <w:szCs w:val="20"/>
              </w:rPr>
            </w:pPr>
            <w:r>
              <w:rPr>
                <w:rFonts w:hint="eastAsia" w:ascii="宋体" w:hAnsi="宋体" w:cs="宋体"/>
                <w:color w:val="000000"/>
                <w:kern w:val="0"/>
                <w:sz w:val="20"/>
                <w:szCs w:val="20"/>
              </w:rPr>
              <w:t>《旧电器电子产品流通管理办法》（商务部令2013年第1号）第八条、第十五条</w:t>
            </w:r>
          </w:p>
        </w:tc>
      </w:tr>
      <w:tr w14:paraId="495609DD">
        <w:tblPrEx>
          <w:tblCellMar>
            <w:top w:w="0" w:type="dxa"/>
            <w:left w:w="108" w:type="dxa"/>
            <w:bottom w:w="0" w:type="dxa"/>
            <w:right w:w="108" w:type="dxa"/>
          </w:tblCellMar>
        </w:tblPrEx>
        <w:trPr>
          <w:trHeight w:val="8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97C3366">
            <w:pPr>
              <w:widowControl/>
              <w:jc w:val="center"/>
              <w:rPr>
                <w:rFonts w:ascii="宋体" w:hAnsi="宋体" w:cs="宋体"/>
                <w:kern w:val="0"/>
                <w:sz w:val="20"/>
                <w:szCs w:val="20"/>
              </w:rPr>
            </w:pPr>
            <w:r>
              <w:rPr>
                <w:rFonts w:hint="eastAsia" w:ascii="宋体" w:hAnsi="宋体" w:cs="宋体"/>
                <w:kern w:val="0"/>
                <w:sz w:val="20"/>
                <w:szCs w:val="20"/>
              </w:rPr>
              <w:t>194</w:t>
            </w:r>
          </w:p>
        </w:tc>
        <w:tc>
          <w:tcPr>
            <w:tcW w:w="964" w:type="dxa"/>
            <w:vMerge w:val="continue"/>
            <w:tcBorders>
              <w:top w:val="nil"/>
              <w:left w:val="single" w:color="auto" w:sz="4" w:space="0"/>
              <w:bottom w:val="single" w:color="auto" w:sz="4" w:space="0"/>
              <w:right w:val="single" w:color="auto" w:sz="4" w:space="0"/>
            </w:tcBorders>
            <w:vAlign w:val="center"/>
          </w:tcPr>
          <w:p w14:paraId="7CCC961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FA7AA0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E31CFB0">
            <w:pPr>
              <w:widowControl/>
              <w:jc w:val="left"/>
              <w:rPr>
                <w:rFonts w:ascii="宋体" w:hAnsi="宋体" w:cs="宋体"/>
                <w:color w:val="000000"/>
                <w:kern w:val="0"/>
                <w:sz w:val="20"/>
                <w:szCs w:val="20"/>
              </w:rPr>
            </w:pPr>
            <w:r>
              <w:rPr>
                <w:rFonts w:hint="eastAsia" w:ascii="宋体" w:hAnsi="宋体" w:cs="宋体"/>
                <w:color w:val="000000"/>
                <w:kern w:val="0"/>
                <w:sz w:val="20"/>
                <w:szCs w:val="20"/>
              </w:rPr>
              <w:t>旧电器电子中存在的单位及个人出售信息检查</w:t>
            </w:r>
          </w:p>
        </w:tc>
        <w:tc>
          <w:tcPr>
            <w:tcW w:w="1701" w:type="dxa"/>
            <w:tcBorders>
              <w:top w:val="nil"/>
              <w:left w:val="nil"/>
              <w:bottom w:val="single" w:color="auto" w:sz="4" w:space="0"/>
              <w:right w:val="single" w:color="auto" w:sz="4" w:space="0"/>
            </w:tcBorders>
            <w:shd w:val="clear" w:color="auto" w:fill="auto"/>
            <w:vAlign w:val="center"/>
          </w:tcPr>
          <w:p w14:paraId="07F97F4A">
            <w:pPr>
              <w:widowControl/>
              <w:jc w:val="left"/>
              <w:rPr>
                <w:rFonts w:ascii="宋体" w:hAnsi="宋体" w:cs="宋体"/>
                <w:color w:val="000000"/>
                <w:kern w:val="0"/>
                <w:sz w:val="20"/>
                <w:szCs w:val="20"/>
              </w:rPr>
            </w:pPr>
            <w:r>
              <w:rPr>
                <w:rFonts w:hint="eastAsia" w:ascii="宋体" w:hAnsi="宋体" w:cs="宋体"/>
                <w:color w:val="000000"/>
                <w:kern w:val="0"/>
                <w:sz w:val="20"/>
                <w:szCs w:val="20"/>
              </w:rPr>
              <w:t>经营者和旧电器电子产品市场</w:t>
            </w:r>
          </w:p>
        </w:tc>
        <w:tc>
          <w:tcPr>
            <w:tcW w:w="850" w:type="dxa"/>
            <w:tcBorders>
              <w:top w:val="nil"/>
              <w:left w:val="nil"/>
              <w:bottom w:val="single" w:color="auto" w:sz="4" w:space="0"/>
              <w:right w:val="single" w:color="auto" w:sz="4" w:space="0"/>
            </w:tcBorders>
            <w:shd w:val="clear" w:color="auto" w:fill="auto"/>
            <w:vAlign w:val="center"/>
          </w:tcPr>
          <w:p w14:paraId="0994E02D">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F68CADB">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实地核查、书面检查、抽样检测等</w:t>
            </w:r>
          </w:p>
        </w:tc>
        <w:tc>
          <w:tcPr>
            <w:tcW w:w="851" w:type="dxa"/>
            <w:tcBorders>
              <w:top w:val="nil"/>
              <w:left w:val="nil"/>
              <w:bottom w:val="single" w:color="auto" w:sz="4" w:space="0"/>
              <w:right w:val="single" w:color="auto" w:sz="4" w:space="0"/>
            </w:tcBorders>
            <w:shd w:val="clear" w:color="auto" w:fill="auto"/>
            <w:vAlign w:val="center"/>
          </w:tcPr>
          <w:p w14:paraId="623B095A">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0DE29AB7">
            <w:pPr>
              <w:widowControl/>
              <w:jc w:val="left"/>
              <w:rPr>
                <w:rFonts w:ascii="宋体" w:hAnsi="宋体" w:cs="宋体"/>
                <w:color w:val="000000"/>
                <w:kern w:val="0"/>
                <w:sz w:val="20"/>
                <w:szCs w:val="20"/>
              </w:rPr>
            </w:pPr>
            <w:r>
              <w:rPr>
                <w:rFonts w:hint="eastAsia" w:ascii="宋体" w:hAnsi="宋体" w:cs="宋体"/>
                <w:color w:val="000000"/>
                <w:kern w:val="0"/>
                <w:sz w:val="20"/>
                <w:szCs w:val="20"/>
              </w:rPr>
              <w:t>《旧电器电子产品流通管理办法》（商务部令2013年第1号）第九条</w:t>
            </w:r>
          </w:p>
        </w:tc>
      </w:tr>
      <w:tr w14:paraId="66CD8A88">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4C543A6">
            <w:pPr>
              <w:widowControl/>
              <w:jc w:val="center"/>
              <w:rPr>
                <w:rFonts w:ascii="宋体" w:hAnsi="宋体" w:cs="宋体"/>
                <w:kern w:val="0"/>
                <w:sz w:val="20"/>
                <w:szCs w:val="20"/>
              </w:rPr>
            </w:pPr>
            <w:r>
              <w:rPr>
                <w:rFonts w:hint="eastAsia" w:ascii="宋体" w:hAnsi="宋体" w:cs="宋体"/>
                <w:kern w:val="0"/>
                <w:sz w:val="20"/>
                <w:szCs w:val="20"/>
              </w:rPr>
              <w:t>195</w:t>
            </w:r>
          </w:p>
        </w:tc>
        <w:tc>
          <w:tcPr>
            <w:tcW w:w="964" w:type="dxa"/>
            <w:vMerge w:val="continue"/>
            <w:tcBorders>
              <w:top w:val="nil"/>
              <w:left w:val="single" w:color="auto" w:sz="4" w:space="0"/>
              <w:bottom w:val="single" w:color="auto" w:sz="4" w:space="0"/>
              <w:right w:val="single" w:color="auto" w:sz="4" w:space="0"/>
            </w:tcBorders>
            <w:vAlign w:val="center"/>
          </w:tcPr>
          <w:p w14:paraId="1EC0DB0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7A0277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617AEDF">
            <w:pPr>
              <w:widowControl/>
              <w:jc w:val="left"/>
              <w:rPr>
                <w:rFonts w:ascii="宋体" w:hAnsi="宋体" w:cs="宋体"/>
                <w:color w:val="000000"/>
                <w:kern w:val="0"/>
                <w:sz w:val="20"/>
                <w:szCs w:val="20"/>
              </w:rPr>
            </w:pPr>
            <w:r>
              <w:rPr>
                <w:rFonts w:hint="eastAsia" w:ascii="宋体" w:hAnsi="宋体" w:cs="宋体"/>
                <w:color w:val="000000"/>
                <w:kern w:val="0"/>
                <w:sz w:val="20"/>
                <w:szCs w:val="20"/>
              </w:rPr>
              <w:t>旧货信息公示情况检查</w:t>
            </w:r>
          </w:p>
        </w:tc>
        <w:tc>
          <w:tcPr>
            <w:tcW w:w="1701" w:type="dxa"/>
            <w:tcBorders>
              <w:top w:val="nil"/>
              <w:left w:val="nil"/>
              <w:bottom w:val="single" w:color="auto" w:sz="4" w:space="0"/>
              <w:right w:val="single" w:color="auto" w:sz="4" w:space="0"/>
            </w:tcBorders>
            <w:shd w:val="clear" w:color="auto" w:fill="auto"/>
            <w:vAlign w:val="center"/>
          </w:tcPr>
          <w:p w14:paraId="559C46ED">
            <w:pPr>
              <w:widowControl/>
              <w:jc w:val="left"/>
              <w:rPr>
                <w:rFonts w:ascii="宋体" w:hAnsi="宋体" w:cs="宋体"/>
                <w:color w:val="000000"/>
                <w:kern w:val="0"/>
                <w:sz w:val="20"/>
                <w:szCs w:val="20"/>
              </w:rPr>
            </w:pPr>
            <w:r>
              <w:rPr>
                <w:rFonts w:hint="eastAsia" w:ascii="宋体" w:hAnsi="宋体" w:cs="宋体"/>
                <w:color w:val="000000"/>
                <w:kern w:val="0"/>
                <w:sz w:val="20"/>
                <w:szCs w:val="20"/>
              </w:rPr>
              <w:t>经营者和旧电器电子产品市场</w:t>
            </w:r>
          </w:p>
        </w:tc>
        <w:tc>
          <w:tcPr>
            <w:tcW w:w="850" w:type="dxa"/>
            <w:tcBorders>
              <w:top w:val="nil"/>
              <w:left w:val="nil"/>
              <w:bottom w:val="single" w:color="auto" w:sz="4" w:space="0"/>
              <w:right w:val="single" w:color="auto" w:sz="4" w:space="0"/>
            </w:tcBorders>
            <w:shd w:val="clear" w:color="auto" w:fill="auto"/>
            <w:vAlign w:val="center"/>
          </w:tcPr>
          <w:p w14:paraId="6759C87D">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A6D4DCE">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实地核查、书面检查、抽样检测等</w:t>
            </w:r>
          </w:p>
        </w:tc>
        <w:tc>
          <w:tcPr>
            <w:tcW w:w="851" w:type="dxa"/>
            <w:tcBorders>
              <w:top w:val="nil"/>
              <w:left w:val="nil"/>
              <w:bottom w:val="single" w:color="auto" w:sz="4" w:space="0"/>
              <w:right w:val="single" w:color="auto" w:sz="4" w:space="0"/>
            </w:tcBorders>
            <w:shd w:val="clear" w:color="auto" w:fill="auto"/>
            <w:vAlign w:val="center"/>
          </w:tcPr>
          <w:p w14:paraId="4E4ED557">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415B4E09">
            <w:pPr>
              <w:widowControl/>
              <w:jc w:val="left"/>
              <w:rPr>
                <w:rFonts w:ascii="宋体" w:hAnsi="宋体" w:cs="宋体"/>
                <w:color w:val="000000"/>
                <w:kern w:val="0"/>
                <w:sz w:val="20"/>
                <w:szCs w:val="20"/>
              </w:rPr>
            </w:pPr>
            <w:r>
              <w:rPr>
                <w:rFonts w:hint="eastAsia" w:ascii="宋体" w:hAnsi="宋体" w:cs="宋体"/>
                <w:color w:val="000000"/>
                <w:kern w:val="0"/>
                <w:sz w:val="20"/>
                <w:szCs w:val="20"/>
              </w:rPr>
              <w:t>《旧电器电子产品流通管理办法》（商务部令2013年第1号）第十一条、第十二条</w:t>
            </w:r>
          </w:p>
        </w:tc>
      </w:tr>
      <w:tr w14:paraId="06523C41">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6486662">
            <w:pPr>
              <w:widowControl/>
              <w:jc w:val="center"/>
              <w:rPr>
                <w:rFonts w:ascii="宋体" w:hAnsi="宋体" w:cs="宋体"/>
                <w:kern w:val="0"/>
                <w:sz w:val="20"/>
                <w:szCs w:val="20"/>
              </w:rPr>
            </w:pPr>
            <w:r>
              <w:rPr>
                <w:rFonts w:hint="eastAsia" w:ascii="宋体" w:hAnsi="宋体" w:cs="宋体"/>
                <w:kern w:val="0"/>
                <w:sz w:val="20"/>
                <w:szCs w:val="20"/>
              </w:rPr>
              <w:t>196</w:t>
            </w:r>
          </w:p>
        </w:tc>
        <w:tc>
          <w:tcPr>
            <w:tcW w:w="964" w:type="dxa"/>
            <w:vMerge w:val="continue"/>
            <w:tcBorders>
              <w:top w:val="nil"/>
              <w:left w:val="single" w:color="auto" w:sz="4" w:space="0"/>
              <w:bottom w:val="single" w:color="auto" w:sz="4" w:space="0"/>
              <w:right w:val="single" w:color="auto" w:sz="4" w:space="0"/>
            </w:tcBorders>
            <w:vAlign w:val="center"/>
          </w:tcPr>
          <w:p w14:paraId="528CBBC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C0CBCF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FBB7E92">
            <w:pPr>
              <w:widowControl/>
              <w:jc w:val="left"/>
              <w:rPr>
                <w:rFonts w:ascii="宋体" w:hAnsi="宋体" w:cs="宋体"/>
                <w:color w:val="000000"/>
                <w:kern w:val="0"/>
                <w:sz w:val="20"/>
                <w:szCs w:val="20"/>
              </w:rPr>
            </w:pPr>
            <w:r>
              <w:rPr>
                <w:rFonts w:hint="eastAsia" w:ascii="宋体" w:hAnsi="宋体" w:cs="宋体"/>
                <w:color w:val="000000"/>
                <w:kern w:val="0"/>
                <w:sz w:val="20"/>
                <w:szCs w:val="20"/>
              </w:rPr>
              <w:t>落实三包责任情况检查</w:t>
            </w:r>
          </w:p>
        </w:tc>
        <w:tc>
          <w:tcPr>
            <w:tcW w:w="1701" w:type="dxa"/>
            <w:tcBorders>
              <w:top w:val="nil"/>
              <w:left w:val="nil"/>
              <w:bottom w:val="single" w:color="auto" w:sz="4" w:space="0"/>
              <w:right w:val="single" w:color="auto" w:sz="4" w:space="0"/>
            </w:tcBorders>
            <w:shd w:val="clear" w:color="auto" w:fill="auto"/>
            <w:vAlign w:val="center"/>
          </w:tcPr>
          <w:p w14:paraId="26F36B4D">
            <w:pPr>
              <w:widowControl/>
              <w:jc w:val="left"/>
              <w:rPr>
                <w:rFonts w:ascii="宋体" w:hAnsi="宋体" w:cs="宋体"/>
                <w:color w:val="000000"/>
                <w:kern w:val="0"/>
                <w:sz w:val="20"/>
                <w:szCs w:val="20"/>
              </w:rPr>
            </w:pPr>
            <w:r>
              <w:rPr>
                <w:rFonts w:hint="eastAsia" w:ascii="宋体" w:hAnsi="宋体" w:cs="宋体"/>
                <w:color w:val="000000"/>
                <w:kern w:val="0"/>
                <w:sz w:val="20"/>
                <w:szCs w:val="20"/>
              </w:rPr>
              <w:t>经营者和旧电器电子产品市场</w:t>
            </w:r>
          </w:p>
        </w:tc>
        <w:tc>
          <w:tcPr>
            <w:tcW w:w="850" w:type="dxa"/>
            <w:tcBorders>
              <w:top w:val="nil"/>
              <w:left w:val="nil"/>
              <w:bottom w:val="single" w:color="auto" w:sz="4" w:space="0"/>
              <w:right w:val="single" w:color="auto" w:sz="4" w:space="0"/>
            </w:tcBorders>
            <w:shd w:val="clear" w:color="auto" w:fill="auto"/>
            <w:vAlign w:val="center"/>
          </w:tcPr>
          <w:p w14:paraId="63682EA7">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ED2BA06">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实地核查、书面检查、抽样检测等</w:t>
            </w:r>
          </w:p>
        </w:tc>
        <w:tc>
          <w:tcPr>
            <w:tcW w:w="851" w:type="dxa"/>
            <w:tcBorders>
              <w:top w:val="nil"/>
              <w:left w:val="nil"/>
              <w:bottom w:val="single" w:color="auto" w:sz="4" w:space="0"/>
              <w:right w:val="single" w:color="auto" w:sz="4" w:space="0"/>
            </w:tcBorders>
            <w:shd w:val="clear" w:color="auto" w:fill="auto"/>
            <w:vAlign w:val="center"/>
          </w:tcPr>
          <w:p w14:paraId="65374D99">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15A8C31F">
            <w:pPr>
              <w:widowControl/>
              <w:jc w:val="left"/>
              <w:rPr>
                <w:rFonts w:ascii="宋体" w:hAnsi="宋体" w:cs="宋体"/>
                <w:color w:val="000000"/>
                <w:kern w:val="0"/>
                <w:sz w:val="20"/>
                <w:szCs w:val="20"/>
              </w:rPr>
            </w:pPr>
            <w:r>
              <w:rPr>
                <w:rFonts w:hint="eastAsia" w:ascii="宋体" w:hAnsi="宋体" w:cs="宋体"/>
                <w:color w:val="000000"/>
                <w:kern w:val="0"/>
                <w:sz w:val="20"/>
                <w:szCs w:val="20"/>
              </w:rPr>
              <w:t>《旧电器电子产品流通管理办法》（商务部令2013年第1号）第十三条</w:t>
            </w:r>
          </w:p>
        </w:tc>
      </w:tr>
      <w:tr w14:paraId="7D605661">
        <w:tblPrEx>
          <w:tblCellMar>
            <w:top w:w="0" w:type="dxa"/>
            <w:left w:w="108" w:type="dxa"/>
            <w:bottom w:w="0" w:type="dxa"/>
            <w:right w:w="108" w:type="dxa"/>
          </w:tblCellMar>
        </w:tblPrEx>
        <w:trPr>
          <w:trHeight w:val="6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BDE41BD">
            <w:pPr>
              <w:widowControl/>
              <w:jc w:val="center"/>
              <w:rPr>
                <w:rFonts w:ascii="宋体" w:hAnsi="宋体" w:cs="宋体"/>
                <w:kern w:val="0"/>
                <w:sz w:val="20"/>
                <w:szCs w:val="20"/>
              </w:rPr>
            </w:pPr>
            <w:r>
              <w:rPr>
                <w:rFonts w:hint="eastAsia" w:ascii="宋体" w:hAnsi="宋体" w:cs="宋体"/>
                <w:kern w:val="0"/>
                <w:sz w:val="20"/>
                <w:szCs w:val="20"/>
              </w:rPr>
              <w:t>197</w:t>
            </w:r>
          </w:p>
        </w:tc>
        <w:tc>
          <w:tcPr>
            <w:tcW w:w="964" w:type="dxa"/>
            <w:vMerge w:val="continue"/>
            <w:tcBorders>
              <w:top w:val="nil"/>
              <w:left w:val="single" w:color="auto" w:sz="4" w:space="0"/>
              <w:bottom w:val="single" w:color="auto" w:sz="4" w:space="0"/>
              <w:right w:val="single" w:color="auto" w:sz="4" w:space="0"/>
            </w:tcBorders>
            <w:vAlign w:val="center"/>
          </w:tcPr>
          <w:p w14:paraId="388CA503">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06A32428">
            <w:pPr>
              <w:widowControl/>
              <w:jc w:val="center"/>
              <w:rPr>
                <w:rFonts w:ascii="宋体" w:hAnsi="宋体" w:cs="宋体"/>
                <w:color w:val="000000"/>
                <w:kern w:val="0"/>
                <w:sz w:val="20"/>
                <w:szCs w:val="20"/>
              </w:rPr>
            </w:pPr>
            <w:r>
              <w:rPr>
                <w:rFonts w:hint="eastAsia" w:ascii="宋体" w:hAnsi="宋体" w:cs="宋体"/>
                <w:color w:val="000000"/>
                <w:kern w:val="0"/>
                <w:sz w:val="20"/>
                <w:szCs w:val="20"/>
              </w:rPr>
              <w:t>成品油经营行为检查</w:t>
            </w:r>
          </w:p>
        </w:tc>
        <w:tc>
          <w:tcPr>
            <w:tcW w:w="2268" w:type="dxa"/>
            <w:tcBorders>
              <w:top w:val="nil"/>
              <w:left w:val="nil"/>
              <w:bottom w:val="single" w:color="auto" w:sz="4" w:space="0"/>
              <w:right w:val="single" w:color="auto" w:sz="4" w:space="0"/>
            </w:tcBorders>
            <w:shd w:val="clear" w:color="auto" w:fill="auto"/>
            <w:vAlign w:val="center"/>
          </w:tcPr>
          <w:p w14:paraId="3BAED19F">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是否健全管理制度的检查</w:t>
            </w:r>
          </w:p>
        </w:tc>
        <w:tc>
          <w:tcPr>
            <w:tcW w:w="1701" w:type="dxa"/>
            <w:tcBorders>
              <w:top w:val="nil"/>
              <w:left w:val="nil"/>
              <w:bottom w:val="single" w:color="auto" w:sz="4" w:space="0"/>
              <w:right w:val="single" w:color="auto" w:sz="4" w:space="0"/>
            </w:tcBorders>
            <w:shd w:val="clear" w:color="auto" w:fill="auto"/>
            <w:vAlign w:val="center"/>
          </w:tcPr>
          <w:p w14:paraId="3CAC985A">
            <w:pPr>
              <w:widowControl/>
              <w:jc w:val="left"/>
              <w:rPr>
                <w:rFonts w:ascii="宋体" w:hAnsi="宋体" w:cs="宋体"/>
                <w:color w:val="000000"/>
                <w:kern w:val="0"/>
                <w:sz w:val="20"/>
                <w:szCs w:val="20"/>
              </w:rPr>
            </w:pPr>
            <w:r>
              <w:rPr>
                <w:rFonts w:hint="eastAsia" w:ascii="宋体" w:hAnsi="宋体" w:cs="宋体"/>
                <w:color w:val="000000"/>
                <w:kern w:val="0"/>
                <w:sz w:val="20"/>
                <w:szCs w:val="20"/>
              </w:rPr>
              <w:t>成品油经营企业</w:t>
            </w:r>
          </w:p>
        </w:tc>
        <w:tc>
          <w:tcPr>
            <w:tcW w:w="850" w:type="dxa"/>
            <w:tcBorders>
              <w:top w:val="nil"/>
              <w:left w:val="nil"/>
              <w:bottom w:val="single" w:color="auto" w:sz="4" w:space="0"/>
              <w:right w:val="single" w:color="auto" w:sz="4" w:space="0"/>
            </w:tcBorders>
            <w:shd w:val="clear" w:color="auto" w:fill="auto"/>
            <w:vAlign w:val="center"/>
          </w:tcPr>
          <w:p w14:paraId="445D9B7F">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56233911">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20512A87">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64D93F5A">
            <w:pPr>
              <w:widowControl/>
              <w:jc w:val="left"/>
              <w:rPr>
                <w:rFonts w:ascii="宋体" w:hAnsi="宋体" w:cs="宋体"/>
                <w:color w:val="000000"/>
                <w:kern w:val="0"/>
                <w:sz w:val="20"/>
                <w:szCs w:val="20"/>
              </w:rPr>
            </w:pPr>
            <w:r>
              <w:rPr>
                <w:rFonts w:hint="eastAsia" w:ascii="宋体" w:hAnsi="宋体" w:cs="宋体"/>
                <w:color w:val="000000"/>
                <w:kern w:val="0"/>
                <w:sz w:val="20"/>
                <w:szCs w:val="20"/>
              </w:rPr>
              <w:t>《石油成品油流通行业管理工作指引》（2020年12月31日印发）</w:t>
            </w:r>
          </w:p>
        </w:tc>
      </w:tr>
      <w:tr w14:paraId="0FB55D31">
        <w:tblPrEx>
          <w:tblCellMar>
            <w:top w:w="0" w:type="dxa"/>
            <w:left w:w="108" w:type="dxa"/>
            <w:bottom w:w="0" w:type="dxa"/>
            <w:right w:w="108" w:type="dxa"/>
          </w:tblCellMar>
        </w:tblPrEx>
        <w:trPr>
          <w:trHeight w:val="6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3DEBCA6">
            <w:pPr>
              <w:widowControl/>
              <w:jc w:val="center"/>
              <w:rPr>
                <w:rFonts w:ascii="宋体" w:hAnsi="宋体" w:cs="宋体"/>
                <w:kern w:val="0"/>
                <w:sz w:val="20"/>
                <w:szCs w:val="20"/>
              </w:rPr>
            </w:pPr>
            <w:r>
              <w:rPr>
                <w:rFonts w:hint="eastAsia" w:ascii="宋体" w:hAnsi="宋体" w:cs="宋体"/>
                <w:kern w:val="0"/>
                <w:sz w:val="20"/>
                <w:szCs w:val="20"/>
              </w:rPr>
              <w:t>198</w:t>
            </w:r>
          </w:p>
        </w:tc>
        <w:tc>
          <w:tcPr>
            <w:tcW w:w="964" w:type="dxa"/>
            <w:vMerge w:val="continue"/>
            <w:tcBorders>
              <w:top w:val="nil"/>
              <w:left w:val="single" w:color="auto" w:sz="4" w:space="0"/>
              <w:bottom w:val="single" w:color="auto" w:sz="4" w:space="0"/>
              <w:right w:val="single" w:color="auto" w:sz="4" w:space="0"/>
            </w:tcBorders>
            <w:vAlign w:val="center"/>
          </w:tcPr>
          <w:p w14:paraId="42F81E6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3B3E14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6D6955E">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是否强化安全生产管理的检查</w:t>
            </w:r>
          </w:p>
        </w:tc>
        <w:tc>
          <w:tcPr>
            <w:tcW w:w="1701" w:type="dxa"/>
            <w:tcBorders>
              <w:top w:val="nil"/>
              <w:left w:val="nil"/>
              <w:bottom w:val="single" w:color="auto" w:sz="4" w:space="0"/>
              <w:right w:val="single" w:color="auto" w:sz="4" w:space="0"/>
            </w:tcBorders>
            <w:shd w:val="clear" w:color="auto" w:fill="auto"/>
            <w:vAlign w:val="center"/>
          </w:tcPr>
          <w:p w14:paraId="512D2DE9">
            <w:pPr>
              <w:widowControl/>
              <w:jc w:val="left"/>
              <w:rPr>
                <w:rFonts w:ascii="宋体" w:hAnsi="宋体" w:cs="宋体"/>
                <w:color w:val="000000"/>
                <w:kern w:val="0"/>
                <w:sz w:val="20"/>
                <w:szCs w:val="20"/>
              </w:rPr>
            </w:pPr>
            <w:r>
              <w:rPr>
                <w:rFonts w:hint="eastAsia" w:ascii="宋体" w:hAnsi="宋体" w:cs="宋体"/>
                <w:color w:val="000000"/>
                <w:kern w:val="0"/>
                <w:sz w:val="20"/>
                <w:szCs w:val="20"/>
              </w:rPr>
              <w:t>成品油经营企业</w:t>
            </w:r>
          </w:p>
        </w:tc>
        <w:tc>
          <w:tcPr>
            <w:tcW w:w="850" w:type="dxa"/>
            <w:tcBorders>
              <w:top w:val="nil"/>
              <w:left w:val="nil"/>
              <w:bottom w:val="single" w:color="auto" w:sz="4" w:space="0"/>
              <w:right w:val="single" w:color="auto" w:sz="4" w:space="0"/>
            </w:tcBorders>
            <w:shd w:val="clear" w:color="auto" w:fill="auto"/>
            <w:vAlign w:val="center"/>
          </w:tcPr>
          <w:p w14:paraId="4D4719A9">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3BB05651">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76EC26C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5C99B4AE">
            <w:pPr>
              <w:widowControl/>
              <w:jc w:val="left"/>
              <w:rPr>
                <w:rFonts w:ascii="宋体" w:hAnsi="宋体" w:cs="宋体"/>
                <w:color w:val="000000"/>
                <w:kern w:val="0"/>
                <w:sz w:val="20"/>
                <w:szCs w:val="20"/>
              </w:rPr>
            </w:pPr>
            <w:r>
              <w:rPr>
                <w:rFonts w:hint="eastAsia" w:ascii="宋体" w:hAnsi="宋体" w:cs="宋体"/>
                <w:color w:val="000000"/>
                <w:kern w:val="0"/>
                <w:sz w:val="20"/>
                <w:szCs w:val="20"/>
              </w:rPr>
              <w:t>《石油成品油流通行业管理工作指引》（2020年12月31日印发）</w:t>
            </w:r>
          </w:p>
        </w:tc>
      </w:tr>
      <w:tr w14:paraId="2327332A">
        <w:tblPrEx>
          <w:tblCellMar>
            <w:top w:w="0" w:type="dxa"/>
            <w:left w:w="108" w:type="dxa"/>
            <w:bottom w:w="0" w:type="dxa"/>
            <w:right w:w="108" w:type="dxa"/>
          </w:tblCellMar>
        </w:tblPrEx>
        <w:trPr>
          <w:trHeight w:val="6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BC4DC72">
            <w:pPr>
              <w:widowControl/>
              <w:jc w:val="center"/>
              <w:rPr>
                <w:rFonts w:ascii="宋体" w:hAnsi="宋体" w:cs="宋体"/>
                <w:kern w:val="0"/>
                <w:sz w:val="20"/>
                <w:szCs w:val="20"/>
              </w:rPr>
            </w:pPr>
            <w:r>
              <w:rPr>
                <w:rFonts w:hint="eastAsia" w:ascii="宋体" w:hAnsi="宋体" w:cs="宋体"/>
                <w:kern w:val="0"/>
                <w:sz w:val="20"/>
                <w:szCs w:val="20"/>
              </w:rPr>
              <w:t>199</w:t>
            </w:r>
          </w:p>
        </w:tc>
        <w:tc>
          <w:tcPr>
            <w:tcW w:w="964" w:type="dxa"/>
            <w:vMerge w:val="continue"/>
            <w:tcBorders>
              <w:top w:val="nil"/>
              <w:left w:val="single" w:color="auto" w:sz="4" w:space="0"/>
              <w:bottom w:val="single" w:color="auto" w:sz="4" w:space="0"/>
              <w:right w:val="single" w:color="auto" w:sz="4" w:space="0"/>
            </w:tcBorders>
            <w:vAlign w:val="center"/>
          </w:tcPr>
          <w:p w14:paraId="0A49CB5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C0BB9B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8DFFF16">
            <w:pPr>
              <w:widowControl/>
              <w:jc w:val="left"/>
              <w:rPr>
                <w:rFonts w:ascii="宋体" w:hAnsi="宋体" w:cs="宋体"/>
                <w:color w:val="000000"/>
                <w:kern w:val="0"/>
                <w:sz w:val="20"/>
                <w:szCs w:val="20"/>
              </w:rPr>
            </w:pPr>
            <w:r>
              <w:rPr>
                <w:rFonts w:hint="eastAsia" w:ascii="宋体" w:hAnsi="宋体" w:cs="宋体"/>
                <w:color w:val="000000"/>
                <w:kern w:val="0"/>
                <w:sz w:val="20"/>
                <w:szCs w:val="20"/>
              </w:rPr>
              <w:t>其他违法违规行为的检查</w:t>
            </w:r>
          </w:p>
        </w:tc>
        <w:tc>
          <w:tcPr>
            <w:tcW w:w="1701" w:type="dxa"/>
            <w:tcBorders>
              <w:top w:val="nil"/>
              <w:left w:val="nil"/>
              <w:bottom w:val="single" w:color="auto" w:sz="4" w:space="0"/>
              <w:right w:val="single" w:color="auto" w:sz="4" w:space="0"/>
            </w:tcBorders>
            <w:shd w:val="clear" w:color="auto" w:fill="auto"/>
            <w:vAlign w:val="center"/>
          </w:tcPr>
          <w:p w14:paraId="4449E0E2">
            <w:pPr>
              <w:widowControl/>
              <w:jc w:val="left"/>
              <w:rPr>
                <w:rFonts w:ascii="宋体" w:hAnsi="宋体" w:cs="宋体"/>
                <w:color w:val="000000"/>
                <w:kern w:val="0"/>
                <w:sz w:val="20"/>
                <w:szCs w:val="20"/>
              </w:rPr>
            </w:pPr>
            <w:r>
              <w:rPr>
                <w:rFonts w:hint="eastAsia" w:ascii="宋体" w:hAnsi="宋体" w:cs="宋体"/>
                <w:color w:val="000000"/>
                <w:kern w:val="0"/>
                <w:sz w:val="20"/>
                <w:szCs w:val="20"/>
              </w:rPr>
              <w:t>成品油经营企业</w:t>
            </w:r>
          </w:p>
        </w:tc>
        <w:tc>
          <w:tcPr>
            <w:tcW w:w="850" w:type="dxa"/>
            <w:tcBorders>
              <w:top w:val="nil"/>
              <w:left w:val="nil"/>
              <w:bottom w:val="single" w:color="auto" w:sz="4" w:space="0"/>
              <w:right w:val="single" w:color="auto" w:sz="4" w:space="0"/>
            </w:tcBorders>
            <w:shd w:val="clear" w:color="auto" w:fill="auto"/>
            <w:vAlign w:val="center"/>
          </w:tcPr>
          <w:p w14:paraId="61451B89">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333E4404">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w:t>
            </w:r>
          </w:p>
        </w:tc>
        <w:tc>
          <w:tcPr>
            <w:tcW w:w="851" w:type="dxa"/>
            <w:tcBorders>
              <w:top w:val="nil"/>
              <w:left w:val="nil"/>
              <w:bottom w:val="single" w:color="auto" w:sz="4" w:space="0"/>
              <w:right w:val="single" w:color="auto" w:sz="4" w:space="0"/>
            </w:tcBorders>
            <w:shd w:val="clear" w:color="auto" w:fill="auto"/>
            <w:vAlign w:val="center"/>
          </w:tcPr>
          <w:p w14:paraId="76C420D8">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5D2D050A">
            <w:pPr>
              <w:widowControl/>
              <w:jc w:val="left"/>
              <w:rPr>
                <w:rFonts w:ascii="宋体" w:hAnsi="宋体" w:cs="宋体"/>
                <w:color w:val="000000"/>
                <w:kern w:val="0"/>
                <w:sz w:val="20"/>
                <w:szCs w:val="20"/>
              </w:rPr>
            </w:pPr>
            <w:r>
              <w:rPr>
                <w:rFonts w:hint="eastAsia" w:ascii="宋体" w:hAnsi="宋体" w:cs="宋体"/>
                <w:color w:val="000000"/>
                <w:kern w:val="0"/>
                <w:sz w:val="20"/>
                <w:szCs w:val="20"/>
              </w:rPr>
              <w:t>《石油成品油流通行业管理工作指引》（2020年12月31日印发）</w:t>
            </w:r>
          </w:p>
        </w:tc>
      </w:tr>
      <w:tr w14:paraId="7C6574C8">
        <w:tblPrEx>
          <w:tblCellMar>
            <w:top w:w="0" w:type="dxa"/>
            <w:left w:w="108" w:type="dxa"/>
            <w:bottom w:w="0" w:type="dxa"/>
            <w:right w:w="108" w:type="dxa"/>
          </w:tblCellMar>
        </w:tblPrEx>
        <w:trPr>
          <w:trHeight w:val="4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1E2A6A1">
            <w:pPr>
              <w:widowControl/>
              <w:jc w:val="center"/>
              <w:rPr>
                <w:rFonts w:ascii="宋体" w:hAnsi="宋体" w:cs="宋体"/>
                <w:kern w:val="0"/>
                <w:sz w:val="20"/>
                <w:szCs w:val="20"/>
              </w:rPr>
            </w:pPr>
            <w:r>
              <w:rPr>
                <w:rFonts w:hint="eastAsia" w:ascii="宋体" w:hAnsi="宋体" w:cs="宋体"/>
                <w:kern w:val="0"/>
                <w:sz w:val="20"/>
                <w:szCs w:val="20"/>
              </w:rPr>
              <w:t>200</w:t>
            </w:r>
          </w:p>
        </w:tc>
        <w:tc>
          <w:tcPr>
            <w:tcW w:w="964" w:type="dxa"/>
            <w:vMerge w:val="continue"/>
            <w:tcBorders>
              <w:top w:val="nil"/>
              <w:left w:val="single" w:color="auto" w:sz="4" w:space="0"/>
              <w:bottom w:val="single" w:color="auto" w:sz="4" w:space="0"/>
              <w:right w:val="single" w:color="auto" w:sz="4" w:space="0"/>
            </w:tcBorders>
            <w:vAlign w:val="center"/>
          </w:tcPr>
          <w:p w14:paraId="5F1F3631">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4B6EEF7C">
            <w:pPr>
              <w:widowControl/>
              <w:jc w:val="center"/>
              <w:rPr>
                <w:rFonts w:ascii="宋体" w:hAnsi="宋体" w:cs="宋体"/>
                <w:color w:val="000000"/>
                <w:kern w:val="0"/>
                <w:sz w:val="20"/>
                <w:szCs w:val="20"/>
              </w:rPr>
            </w:pPr>
            <w:r>
              <w:rPr>
                <w:rFonts w:hint="eastAsia" w:ascii="宋体" w:hAnsi="宋体" w:cs="宋体"/>
                <w:color w:val="000000"/>
                <w:kern w:val="0"/>
                <w:sz w:val="20"/>
                <w:szCs w:val="20"/>
              </w:rPr>
              <w:t>外商投资企业设立及变更备案事项检查</w:t>
            </w:r>
          </w:p>
        </w:tc>
        <w:tc>
          <w:tcPr>
            <w:tcW w:w="2268" w:type="dxa"/>
            <w:tcBorders>
              <w:top w:val="nil"/>
              <w:left w:val="nil"/>
              <w:bottom w:val="single" w:color="auto" w:sz="4" w:space="0"/>
              <w:right w:val="single" w:color="auto" w:sz="4" w:space="0"/>
            </w:tcBorders>
            <w:shd w:val="clear" w:color="auto" w:fill="auto"/>
            <w:vAlign w:val="center"/>
          </w:tcPr>
          <w:p w14:paraId="79E64149">
            <w:pPr>
              <w:widowControl/>
              <w:jc w:val="left"/>
              <w:rPr>
                <w:rFonts w:ascii="宋体" w:hAnsi="宋体" w:cs="宋体"/>
                <w:color w:val="000000"/>
                <w:kern w:val="0"/>
                <w:sz w:val="20"/>
                <w:szCs w:val="20"/>
              </w:rPr>
            </w:pPr>
            <w:r>
              <w:rPr>
                <w:rFonts w:hint="eastAsia" w:ascii="宋体" w:hAnsi="宋体" w:cs="宋体"/>
                <w:color w:val="000000"/>
                <w:kern w:val="0"/>
                <w:sz w:val="20"/>
                <w:szCs w:val="20"/>
              </w:rPr>
              <w:t>履行备案手续情况的检查</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1163742D">
            <w:pPr>
              <w:widowControl/>
              <w:jc w:val="left"/>
              <w:rPr>
                <w:rFonts w:ascii="宋体" w:hAnsi="宋体" w:cs="宋体"/>
                <w:color w:val="000000"/>
                <w:kern w:val="0"/>
                <w:sz w:val="20"/>
                <w:szCs w:val="20"/>
              </w:rPr>
            </w:pPr>
            <w:r>
              <w:rPr>
                <w:rFonts w:hint="eastAsia" w:ascii="宋体" w:hAnsi="宋体" w:cs="宋体"/>
                <w:color w:val="000000"/>
                <w:kern w:val="0"/>
                <w:sz w:val="20"/>
                <w:szCs w:val="20"/>
              </w:rPr>
              <w:t>外商投资企业及其投资者</w:t>
            </w:r>
          </w:p>
        </w:tc>
        <w:tc>
          <w:tcPr>
            <w:tcW w:w="850" w:type="dxa"/>
            <w:tcBorders>
              <w:top w:val="nil"/>
              <w:left w:val="nil"/>
              <w:bottom w:val="single" w:color="auto" w:sz="4" w:space="0"/>
              <w:right w:val="single" w:color="auto" w:sz="4" w:space="0"/>
            </w:tcBorders>
            <w:shd w:val="clear" w:color="auto" w:fill="auto"/>
            <w:vAlign w:val="center"/>
          </w:tcPr>
          <w:p w14:paraId="2F6C902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72E21B26">
            <w:pPr>
              <w:widowControl/>
              <w:jc w:val="center"/>
              <w:rPr>
                <w:rFonts w:ascii="宋体" w:hAnsi="宋体" w:cs="宋体"/>
                <w:color w:val="000000"/>
                <w:kern w:val="0"/>
                <w:sz w:val="20"/>
                <w:szCs w:val="20"/>
              </w:rPr>
            </w:pPr>
            <w:r>
              <w:rPr>
                <w:rFonts w:hint="eastAsia" w:ascii="宋体" w:hAnsi="宋体" w:cs="宋体"/>
                <w:color w:val="000000"/>
                <w:kern w:val="0"/>
                <w:sz w:val="20"/>
                <w:szCs w:val="20"/>
              </w:rPr>
              <w:t>抽查、现场检查、书面检查相结合</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673886D9">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vMerge w:val="restart"/>
            <w:tcBorders>
              <w:top w:val="nil"/>
              <w:left w:val="single" w:color="auto" w:sz="4" w:space="0"/>
              <w:bottom w:val="single" w:color="auto" w:sz="4" w:space="0"/>
              <w:right w:val="single" w:color="auto" w:sz="4" w:space="0"/>
            </w:tcBorders>
            <w:shd w:val="clear" w:color="auto" w:fill="auto"/>
            <w:vAlign w:val="center"/>
          </w:tcPr>
          <w:p w14:paraId="7E9A3162">
            <w:pPr>
              <w:widowControl/>
              <w:jc w:val="left"/>
              <w:rPr>
                <w:rFonts w:ascii="宋体" w:hAnsi="宋体" w:cs="宋体"/>
                <w:color w:val="000000"/>
                <w:kern w:val="0"/>
                <w:sz w:val="20"/>
                <w:szCs w:val="20"/>
              </w:rPr>
            </w:pPr>
            <w:r>
              <w:rPr>
                <w:rFonts w:hint="eastAsia" w:ascii="宋体" w:hAnsi="宋体" w:cs="宋体"/>
                <w:color w:val="000000"/>
                <w:kern w:val="0"/>
                <w:sz w:val="20"/>
                <w:szCs w:val="20"/>
              </w:rPr>
              <w:t>《外商投资企业设立及变更备案管理暂行办法》（商务部令2018年第6号）</w:t>
            </w:r>
          </w:p>
        </w:tc>
      </w:tr>
      <w:tr w14:paraId="50A936B8">
        <w:tblPrEx>
          <w:tblCellMar>
            <w:top w:w="0" w:type="dxa"/>
            <w:left w:w="108" w:type="dxa"/>
            <w:bottom w:w="0" w:type="dxa"/>
            <w:right w:w="108" w:type="dxa"/>
          </w:tblCellMar>
        </w:tblPrEx>
        <w:trPr>
          <w:trHeight w:val="76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B3E2A58">
            <w:pPr>
              <w:widowControl/>
              <w:jc w:val="center"/>
              <w:rPr>
                <w:rFonts w:ascii="宋体" w:hAnsi="宋体" w:cs="宋体"/>
                <w:kern w:val="0"/>
                <w:sz w:val="20"/>
                <w:szCs w:val="20"/>
              </w:rPr>
            </w:pPr>
            <w:r>
              <w:rPr>
                <w:rFonts w:hint="eastAsia" w:ascii="宋体" w:hAnsi="宋体" w:cs="宋体"/>
                <w:kern w:val="0"/>
                <w:sz w:val="20"/>
                <w:szCs w:val="20"/>
              </w:rPr>
              <w:t>201</w:t>
            </w:r>
          </w:p>
        </w:tc>
        <w:tc>
          <w:tcPr>
            <w:tcW w:w="964" w:type="dxa"/>
            <w:vMerge w:val="continue"/>
            <w:tcBorders>
              <w:top w:val="nil"/>
              <w:left w:val="single" w:color="auto" w:sz="4" w:space="0"/>
              <w:bottom w:val="single" w:color="auto" w:sz="4" w:space="0"/>
              <w:right w:val="single" w:color="auto" w:sz="4" w:space="0"/>
            </w:tcBorders>
            <w:vAlign w:val="center"/>
          </w:tcPr>
          <w:p w14:paraId="7AEB5E6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290F5C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E327A6F">
            <w:pPr>
              <w:widowControl/>
              <w:jc w:val="left"/>
              <w:rPr>
                <w:rFonts w:ascii="宋体" w:hAnsi="宋体" w:cs="宋体"/>
                <w:color w:val="000000"/>
                <w:kern w:val="0"/>
                <w:sz w:val="20"/>
                <w:szCs w:val="20"/>
              </w:rPr>
            </w:pPr>
            <w:r>
              <w:rPr>
                <w:rFonts w:hint="eastAsia" w:ascii="宋体" w:hAnsi="宋体" w:cs="宋体"/>
                <w:color w:val="000000"/>
                <w:kern w:val="0"/>
                <w:sz w:val="20"/>
                <w:szCs w:val="20"/>
              </w:rPr>
              <w:t>备案信息是否真实、准确、完整情况的检查</w:t>
            </w:r>
          </w:p>
        </w:tc>
        <w:tc>
          <w:tcPr>
            <w:tcW w:w="1701" w:type="dxa"/>
            <w:vMerge w:val="continue"/>
            <w:tcBorders>
              <w:top w:val="nil"/>
              <w:left w:val="single" w:color="auto" w:sz="4" w:space="0"/>
              <w:bottom w:val="single" w:color="auto" w:sz="4" w:space="0"/>
              <w:right w:val="single" w:color="auto" w:sz="4" w:space="0"/>
            </w:tcBorders>
            <w:vAlign w:val="center"/>
          </w:tcPr>
          <w:p w14:paraId="718FE0AB">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7AAF32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343E58A9">
            <w:pPr>
              <w:widowControl/>
              <w:jc w:val="left"/>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14:paraId="56DC2828">
            <w:pPr>
              <w:widowControl/>
              <w:jc w:val="left"/>
              <w:rPr>
                <w:rFonts w:ascii="宋体" w:hAnsi="宋体" w:cs="宋体"/>
                <w:color w:val="000000"/>
                <w:kern w:val="0"/>
                <w:sz w:val="20"/>
                <w:szCs w:val="20"/>
              </w:rPr>
            </w:pPr>
          </w:p>
        </w:tc>
        <w:tc>
          <w:tcPr>
            <w:tcW w:w="5670" w:type="dxa"/>
            <w:vMerge w:val="continue"/>
            <w:tcBorders>
              <w:top w:val="nil"/>
              <w:left w:val="single" w:color="auto" w:sz="4" w:space="0"/>
              <w:bottom w:val="single" w:color="auto" w:sz="4" w:space="0"/>
              <w:right w:val="single" w:color="auto" w:sz="4" w:space="0"/>
            </w:tcBorders>
            <w:vAlign w:val="center"/>
          </w:tcPr>
          <w:p w14:paraId="56FD5B6D">
            <w:pPr>
              <w:widowControl/>
              <w:jc w:val="left"/>
              <w:rPr>
                <w:rFonts w:ascii="宋体" w:hAnsi="宋体" w:cs="宋体"/>
                <w:color w:val="000000"/>
                <w:kern w:val="0"/>
                <w:sz w:val="20"/>
                <w:szCs w:val="20"/>
              </w:rPr>
            </w:pPr>
          </w:p>
        </w:tc>
      </w:tr>
      <w:tr w14:paraId="7BCA3E82">
        <w:tblPrEx>
          <w:tblCellMar>
            <w:top w:w="0" w:type="dxa"/>
            <w:left w:w="108" w:type="dxa"/>
            <w:bottom w:w="0" w:type="dxa"/>
            <w:right w:w="108" w:type="dxa"/>
          </w:tblCellMar>
        </w:tblPrEx>
        <w:trPr>
          <w:trHeight w:val="11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6A50DAF">
            <w:pPr>
              <w:widowControl/>
              <w:jc w:val="center"/>
              <w:rPr>
                <w:rFonts w:ascii="宋体" w:hAnsi="宋体" w:cs="宋体"/>
                <w:kern w:val="0"/>
                <w:sz w:val="20"/>
                <w:szCs w:val="20"/>
              </w:rPr>
            </w:pPr>
            <w:r>
              <w:rPr>
                <w:rFonts w:hint="eastAsia" w:ascii="宋体" w:hAnsi="宋体" w:cs="宋体"/>
                <w:kern w:val="0"/>
                <w:sz w:val="20"/>
                <w:szCs w:val="20"/>
              </w:rPr>
              <w:t>202</w:t>
            </w:r>
          </w:p>
        </w:tc>
        <w:tc>
          <w:tcPr>
            <w:tcW w:w="964" w:type="dxa"/>
            <w:vMerge w:val="continue"/>
            <w:tcBorders>
              <w:top w:val="nil"/>
              <w:left w:val="single" w:color="auto" w:sz="4" w:space="0"/>
              <w:bottom w:val="single" w:color="auto" w:sz="4" w:space="0"/>
              <w:right w:val="single" w:color="auto" w:sz="4" w:space="0"/>
            </w:tcBorders>
            <w:vAlign w:val="center"/>
          </w:tcPr>
          <w:p w14:paraId="050AA81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4DEAEE8">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DE8B120">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是否在国家规定的准入特备管理措施中所列明的限制、禁止领域开展投资经营活动的情况的检查</w:t>
            </w:r>
          </w:p>
        </w:tc>
        <w:tc>
          <w:tcPr>
            <w:tcW w:w="1701" w:type="dxa"/>
            <w:vMerge w:val="continue"/>
            <w:tcBorders>
              <w:top w:val="nil"/>
              <w:left w:val="single" w:color="auto" w:sz="4" w:space="0"/>
              <w:bottom w:val="single" w:color="auto" w:sz="4" w:space="0"/>
              <w:right w:val="single" w:color="auto" w:sz="4" w:space="0"/>
            </w:tcBorders>
            <w:vAlign w:val="center"/>
          </w:tcPr>
          <w:p w14:paraId="12E01755">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9EBD159">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26CB2963">
            <w:pPr>
              <w:widowControl/>
              <w:jc w:val="left"/>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14:paraId="5AFF7D93">
            <w:pPr>
              <w:widowControl/>
              <w:jc w:val="left"/>
              <w:rPr>
                <w:rFonts w:ascii="宋体" w:hAnsi="宋体" w:cs="宋体"/>
                <w:color w:val="000000"/>
                <w:kern w:val="0"/>
                <w:sz w:val="20"/>
                <w:szCs w:val="20"/>
              </w:rPr>
            </w:pPr>
          </w:p>
        </w:tc>
        <w:tc>
          <w:tcPr>
            <w:tcW w:w="5670" w:type="dxa"/>
            <w:vMerge w:val="continue"/>
            <w:tcBorders>
              <w:top w:val="nil"/>
              <w:left w:val="single" w:color="auto" w:sz="4" w:space="0"/>
              <w:bottom w:val="single" w:color="auto" w:sz="4" w:space="0"/>
              <w:right w:val="single" w:color="auto" w:sz="4" w:space="0"/>
            </w:tcBorders>
            <w:vAlign w:val="center"/>
          </w:tcPr>
          <w:p w14:paraId="16815C9A">
            <w:pPr>
              <w:widowControl/>
              <w:jc w:val="left"/>
              <w:rPr>
                <w:rFonts w:ascii="宋体" w:hAnsi="宋体" w:cs="宋体"/>
                <w:color w:val="000000"/>
                <w:kern w:val="0"/>
                <w:sz w:val="20"/>
                <w:szCs w:val="20"/>
              </w:rPr>
            </w:pPr>
          </w:p>
        </w:tc>
      </w:tr>
      <w:tr w14:paraId="21274D92">
        <w:tblPrEx>
          <w:tblCellMar>
            <w:top w:w="0" w:type="dxa"/>
            <w:left w:w="108" w:type="dxa"/>
            <w:bottom w:w="0" w:type="dxa"/>
            <w:right w:w="108" w:type="dxa"/>
          </w:tblCellMar>
        </w:tblPrEx>
        <w:trPr>
          <w:trHeight w:val="6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8CCF4C5">
            <w:pPr>
              <w:widowControl/>
              <w:jc w:val="center"/>
              <w:rPr>
                <w:rFonts w:ascii="宋体" w:hAnsi="宋体" w:cs="宋体"/>
                <w:kern w:val="0"/>
                <w:sz w:val="20"/>
                <w:szCs w:val="20"/>
              </w:rPr>
            </w:pPr>
            <w:r>
              <w:rPr>
                <w:rFonts w:hint="eastAsia" w:ascii="宋体" w:hAnsi="宋体" w:cs="宋体"/>
                <w:kern w:val="0"/>
                <w:sz w:val="20"/>
                <w:szCs w:val="20"/>
              </w:rPr>
              <w:t>203</w:t>
            </w:r>
          </w:p>
        </w:tc>
        <w:tc>
          <w:tcPr>
            <w:tcW w:w="964" w:type="dxa"/>
            <w:vMerge w:val="continue"/>
            <w:tcBorders>
              <w:top w:val="nil"/>
              <w:left w:val="single" w:color="auto" w:sz="4" w:space="0"/>
              <w:bottom w:val="single" w:color="auto" w:sz="4" w:space="0"/>
              <w:right w:val="single" w:color="auto" w:sz="4" w:space="0"/>
            </w:tcBorders>
            <w:vAlign w:val="center"/>
          </w:tcPr>
          <w:p w14:paraId="09D6E0A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374BA7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0221444">
            <w:pPr>
              <w:widowControl/>
              <w:jc w:val="left"/>
              <w:rPr>
                <w:rFonts w:ascii="宋体" w:hAnsi="宋体" w:cs="宋体"/>
                <w:color w:val="000000"/>
                <w:kern w:val="0"/>
                <w:sz w:val="20"/>
                <w:szCs w:val="20"/>
              </w:rPr>
            </w:pPr>
            <w:r>
              <w:rPr>
                <w:rFonts w:hint="eastAsia" w:ascii="宋体" w:hAnsi="宋体" w:cs="宋体"/>
                <w:color w:val="000000"/>
                <w:kern w:val="0"/>
                <w:sz w:val="20"/>
                <w:szCs w:val="20"/>
              </w:rPr>
              <w:t>是否存在触发国家安全审查情况的检查</w:t>
            </w:r>
          </w:p>
        </w:tc>
        <w:tc>
          <w:tcPr>
            <w:tcW w:w="1701" w:type="dxa"/>
            <w:vMerge w:val="continue"/>
            <w:tcBorders>
              <w:top w:val="nil"/>
              <w:left w:val="single" w:color="auto" w:sz="4" w:space="0"/>
              <w:bottom w:val="single" w:color="auto" w:sz="4" w:space="0"/>
              <w:right w:val="single" w:color="auto" w:sz="4" w:space="0"/>
            </w:tcBorders>
            <w:vAlign w:val="center"/>
          </w:tcPr>
          <w:p w14:paraId="36702E8C">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8B69365">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5F414615">
            <w:pPr>
              <w:widowControl/>
              <w:jc w:val="left"/>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14:paraId="662A7CE7">
            <w:pPr>
              <w:widowControl/>
              <w:jc w:val="left"/>
              <w:rPr>
                <w:rFonts w:ascii="宋体" w:hAnsi="宋体" w:cs="宋体"/>
                <w:color w:val="000000"/>
                <w:kern w:val="0"/>
                <w:sz w:val="20"/>
                <w:szCs w:val="20"/>
              </w:rPr>
            </w:pPr>
          </w:p>
        </w:tc>
        <w:tc>
          <w:tcPr>
            <w:tcW w:w="5670" w:type="dxa"/>
            <w:vMerge w:val="continue"/>
            <w:tcBorders>
              <w:top w:val="nil"/>
              <w:left w:val="single" w:color="auto" w:sz="4" w:space="0"/>
              <w:bottom w:val="single" w:color="auto" w:sz="4" w:space="0"/>
              <w:right w:val="single" w:color="auto" w:sz="4" w:space="0"/>
            </w:tcBorders>
            <w:vAlign w:val="center"/>
          </w:tcPr>
          <w:p w14:paraId="07068BA1">
            <w:pPr>
              <w:widowControl/>
              <w:jc w:val="left"/>
              <w:rPr>
                <w:rFonts w:ascii="宋体" w:hAnsi="宋体" w:cs="宋体"/>
                <w:color w:val="000000"/>
                <w:kern w:val="0"/>
                <w:sz w:val="20"/>
                <w:szCs w:val="20"/>
              </w:rPr>
            </w:pPr>
          </w:p>
        </w:tc>
      </w:tr>
      <w:tr w14:paraId="61CB6BA0">
        <w:tblPrEx>
          <w:tblCellMar>
            <w:top w:w="0" w:type="dxa"/>
            <w:left w:w="108" w:type="dxa"/>
            <w:bottom w:w="0" w:type="dxa"/>
            <w:right w:w="108" w:type="dxa"/>
          </w:tblCellMar>
        </w:tblPrEx>
        <w:trPr>
          <w:trHeight w:val="9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BD7A8B6">
            <w:pPr>
              <w:widowControl/>
              <w:jc w:val="center"/>
              <w:rPr>
                <w:rFonts w:ascii="宋体" w:hAnsi="宋体" w:cs="宋体"/>
                <w:kern w:val="0"/>
                <w:sz w:val="20"/>
                <w:szCs w:val="20"/>
              </w:rPr>
            </w:pPr>
            <w:r>
              <w:rPr>
                <w:rFonts w:hint="eastAsia" w:ascii="宋体" w:hAnsi="宋体" w:cs="宋体"/>
                <w:kern w:val="0"/>
                <w:sz w:val="20"/>
                <w:szCs w:val="20"/>
              </w:rPr>
              <w:t>204</w:t>
            </w:r>
          </w:p>
        </w:tc>
        <w:tc>
          <w:tcPr>
            <w:tcW w:w="964" w:type="dxa"/>
            <w:vMerge w:val="continue"/>
            <w:tcBorders>
              <w:top w:val="nil"/>
              <w:left w:val="single" w:color="auto" w:sz="4" w:space="0"/>
              <w:bottom w:val="single" w:color="auto" w:sz="4" w:space="0"/>
              <w:right w:val="single" w:color="auto" w:sz="4" w:space="0"/>
            </w:tcBorders>
            <w:vAlign w:val="center"/>
          </w:tcPr>
          <w:p w14:paraId="1B7043A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CE143E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8F6B8A8">
            <w:pPr>
              <w:widowControl/>
              <w:jc w:val="left"/>
              <w:rPr>
                <w:rFonts w:ascii="宋体" w:hAnsi="宋体" w:cs="宋体"/>
                <w:color w:val="000000"/>
                <w:kern w:val="0"/>
                <w:sz w:val="20"/>
                <w:szCs w:val="20"/>
              </w:rPr>
            </w:pPr>
            <w:r>
              <w:rPr>
                <w:rFonts w:hint="eastAsia" w:ascii="宋体" w:hAnsi="宋体" w:cs="宋体"/>
                <w:color w:val="000000"/>
                <w:kern w:val="0"/>
                <w:sz w:val="20"/>
                <w:szCs w:val="20"/>
              </w:rPr>
              <w:t>《备案回执》是否伪造、变造、出租、出借、转让情况的检查</w:t>
            </w:r>
          </w:p>
        </w:tc>
        <w:tc>
          <w:tcPr>
            <w:tcW w:w="1701" w:type="dxa"/>
            <w:vMerge w:val="continue"/>
            <w:tcBorders>
              <w:top w:val="nil"/>
              <w:left w:val="single" w:color="auto" w:sz="4" w:space="0"/>
              <w:bottom w:val="single" w:color="auto" w:sz="4" w:space="0"/>
              <w:right w:val="single" w:color="auto" w:sz="4" w:space="0"/>
            </w:tcBorders>
            <w:vAlign w:val="center"/>
          </w:tcPr>
          <w:p w14:paraId="1C16C04D">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FDC177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297C6993">
            <w:pPr>
              <w:widowControl/>
              <w:jc w:val="left"/>
              <w:rPr>
                <w:rFonts w:ascii="宋体" w:hAnsi="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vAlign w:val="center"/>
          </w:tcPr>
          <w:p w14:paraId="24EAFB3B">
            <w:pPr>
              <w:widowControl/>
              <w:jc w:val="left"/>
              <w:rPr>
                <w:rFonts w:ascii="宋体" w:hAnsi="宋体" w:cs="宋体"/>
                <w:color w:val="000000"/>
                <w:kern w:val="0"/>
                <w:sz w:val="20"/>
                <w:szCs w:val="20"/>
              </w:rPr>
            </w:pPr>
          </w:p>
        </w:tc>
        <w:tc>
          <w:tcPr>
            <w:tcW w:w="5670" w:type="dxa"/>
            <w:vMerge w:val="continue"/>
            <w:tcBorders>
              <w:top w:val="nil"/>
              <w:left w:val="single" w:color="auto" w:sz="4" w:space="0"/>
              <w:bottom w:val="single" w:color="auto" w:sz="4" w:space="0"/>
              <w:right w:val="single" w:color="auto" w:sz="4" w:space="0"/>
            </w:tcBorders>
            <w:vAlign w:val="center"/>
          </w:tcPr>
          <w:p w14:paraId="65B4BD34">
            <w:pPr>
              <w:widowControl/>
              <w:jc w:val="left"/>
              <w:rPr>
                <w:rFonts w:ascii="宋体" w:hAnsi="宋体" w:cs="宋体"/>
                <w:color w:val="000000"/>
                <w:kern w:val="0"/>
                <w:sz w:val="20"/>
                <w:szCs w:val="20"/>
              </w:rPr>
            </w:pPr>
          </w:p>
        </w:tc>
      </w:tr>
      <w:tr w14:paraId="60DE66FC">
        <w:tblPrEx>
          <w:tblCellMar>
            <w:top w:w="0" w:type="dxa"/>
            <w:left w:w="108" w:type="dxa"/>
            <w:bottom w:w="0" w:type="dxa"/>
            <w:right w:w="108" w:type="dxa"/>
          </w:tblCellMar>
        </w:tblPrEx>
        <w:trPr>
          <w:trHeight w:val="6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3ECBD01">
            <w:pPr>
              <w:widowControl/>
              <w:jc w:val="center"/>
              <w:rPr>
                <w:rFonts w:ascii="宋体" w:hAnsi="宋体" w:cs="宋体"/>
                <w:kern w:val="0"/>
                <w:sz w:val="20"/>
                <w:szCs w:val="20"/>
              </w:rPr>
            </w:pPr>
            <w:r>
              <w:rPr>
                <w:rFonts w:hint="eastAsia" w:ascii="宋体" w:hAnsi="宋体" w:cs="宋体"/>
                <w:kern w:val="0"/>
                <w:sz w:val="20"/>
                <w:szCs w:val="20"/>
              </w:rPr>
              <w:t>205</w:t>
            </w:r>
          </w:p>
        </w:tc>
        <w:tc>
          <w:tcPr>
            <w:tcW w:w="964" w:type="dxa"/>
            <w:vMerge w:val="continue"/>
            <w:tcBorders>
              <w:top w:val="nil"/>
              <w:left w:val="single" w:color="auto" w:sz="4" w:space="0"/>
              <w:bottom w:val="single" w:color="auto" w:sz="4" w:space="0"/>
              <w:right w:val="single" w:color="auto" w:sz="4" w:space="0"/>
            </w:tcBorders>
            <w:vAlign w:val="center"/>
          </w:tcPr>
          <w:p w14:paraId="3C1BAE13">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0CF1D929">
            <w:pPr>
              <w:widowControl/>
              <w:jc w:val="center"/>
              <w:rPr>
                <w:rFonts w:ascii="宋体" w:hAnsi="宋体" w:cs="宋体"/>
                <w:color w:val="000000"/>
                <w:kern w:val="0"/>
                <w:sz w:val="20"/>
                <w:szCs w:val="20"/>
              </w:rPr>
            </w:pPr>
            <w:r>
              <w:rPr>
                <w:rFonts w:hint="eastAsia" w:ascii="宋体" w:hAnsi="宋体" w:cs="宋体"/>
                <w:color w:val="000000"/>
                <w:kern w:val="0"/>
                <w:sz w:val="20"/>
                <w:szCs w:val="20"/>
              </w:rPr>
              <w:t>汽车销售行为检查</w:t>
            </w:r>
          </w:p>
        </w:tc>
        <w:tc>
          <w:tcPr>
            <w:tcW w:w="2268" w:type="dxa"/>
            <w:tcBorders>
              <w:top w:val="nil"/>
              <w:left w:val="nil"/>
              <w:bottom w:val="single" w:color="auto" w:sz="4" w:space="0"/>
              <w:right w:val="single" w:color="auto" w:sz="4" w:space="0"/>
            </w:tcBorders>
            <w:shd w:val="clear" w:color="auto" w:fill="auto"/>
            <w:vAlign w:val="center"/>
          </w:tcPr>
          <w:p w14:paraId="3524AD99">
            <w:pPr>
              <w:widowControl/>
              <w:jc w:val="left"/>
              <w:rPr>
                <w:rFonts w:ascii="宋体" w:hAnsi="宋体" w:cs="宋体"/>
                <w:color w:val="000000"/>
                <w:kern w:val="0"/>
                <w:sz w:val="20"/>
                <w:szCs w:val="20"/>
              </w:rPr>
            </w:pPr>
            <w:r>
              <w:rPr>
                <w:rFonts w:hint="eastAsia" w:ascii="宋体" w:hAnsi="宋体" w:cs="宋体"/>
                <w:color w:val="000000"/>
                <w:kern w:val="0"/>
                <w:sz w:val="20"/>
                <w:szCs w:val="20"/>
              </w:rPr>
              <w:t>销售行为合规性检查</w:t>
            </w:r>
          </w:p>
        </w:tc>
        <w:tc>
          <w:tcPr>
            <w:tcW w:w="1701" w:type="dxa"/>
            <w:tcBorders>
              <w:top w:val="nil"/>
              <w:left w:val="nil"/>
              <w:bottom w:val="single" w:color="auto" w:sz="4" w:space="0"/>
              <w:right w:val="single" w:color="auto" w:sz="4" w:space="0"/>
            </w:tcBorders>
            <w:shd w:val="clear" w:color="auto" w:fill="auto"/>
            <w:vAlign w:val="center"/>
          </w:tcPr>
          <w:p w14:paraId="5B2486CB">
            <w:pPr>
              <w:widowControl/>
              <w:jc w:val="left"/>
              <w:rPr>
                <w:rFonts w:ascii="宋体" w:hAnsi="宋体" w:cs="宋体"/>
                <w:color w:val="000000"/>
                <w:kern w:val="0"/>
                <w:sz w:val="20"/>
                <w:szCs w:val="20"/>
              </w:rPr>
            </w:pPr>
            <w:r>
              <w:rPr>
                <w:rFonts w:hint="eastAsia" w:ascii="宋体" w:hAnsi="宋体" w:cs="宋体"/>
                <w:color w:val="000000"/>
                <w:kern w:val="0"/>
                <w:sz w:val="20"/>
                <w:szCs w:val="20"/>
              </w:rPr>
              <w:t>汽车销售的供应商、经销商</w:t>
            </w:r>
          </w:p>
        </w:tc>
        <w:tc>
          <w:tcPr>
            <w:tcW w:w="850" w:type="dxa"/>
            <w:tcBorders>
              <w:top w:val="nil"/>
              <w:left w:val="nil"/>
              <w:bottom w:val="single" w:color="auto" w:sz="4" w:space="0"/>
              <w:right w:val="single" w:color="auto" w:sz="4" w:space="0"/>
            </w:tcBorders>
            <w:shd w:val="clear" w:color="auto" w:fill="auto"/>
            <w:vAlign w:val="center"/>
          </w:tcPr>
          <w:p w14:paraId="23540D2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A88C71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C49985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4E6702AC">
            <w:pPr>
              <w:widowControl/>
              <w:jc w:val="left"/>
              <w:rPr>
                <w:rFonts w:ascii="宋体" w:hAnsi="宋体" w:cs="宋体"/>
                <w:color w:val="000000"/>
                <w:kern w:val="0"/>
                <w:sz w:val="20"/>
                <w:szCs w:val="20"/>
              </w:rPr>
            </w:pPr>
            <w:r>
              <w:rPr>
                <w:rFonts w:hint="eastAsia" w:ascii="宋体" w:hAnsi="宋体" w:cs="宋体"/>
                <w:color w:val="000000"/>
                <w:kern w:val="0"/>
                <w:sz w:val="20"/>
                <w:szCs w:val="20"/>
              </w:rPr>
              <w:t>《汽车销售管理办法》（商务部令2017年第1号）第十条至第十二条、第十四条、第十五条、第十七条、第十八条</w:t>
            </w:r>
          </w:p>
        </w:tc>
      </w:tr>
      <w:tr w14:paraId="7EC0E1FD">
        <w:tblPrEx>
          <w:tblCellMar>
            <w:top w:w="0" w:type="dxa"/>
            <w:left w:w="108" w:type="dxa"/>
            <w:bottom w:w="0" w:type="dxa"/>
            <w:right w:w="108" w:type="dxa"/>
          </w:tblCellMar>
        </w:tblPrEx>
        <w:trPr>
          <w:trHeight w:val="6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F21BDF8">
            <w:pPr>
              <w:widowControl/>
              <w:jc w:val="center"/>
              <w:rPr>
                <w:rFonts w:ascii="宋体" w:hAnsi="宋体" w:cs="宋体"/>
                <w:kern w:val="0"/>
                <w:sz w:val="20"/>
                <w:szCs w:val="20"/>
              </w:rPr>
            </w:pPr>
            <w:r>
              <w:rPr>
                <w:rFonts w:hint="eastAsia" w:ascii="宋体" w:hAnsi="宋体" w:cs="宋体"/>
                <w:kern w:val="0"/>
                <w:sz w:val="20"/>
                <w:szCs w:val="20"/>
              </w:rPr>
              <w:t>206</w:t>
            </w:r>
          </w:p>
        </w:tc>
        <w:tc>
          <w:tcPr>
            <w:tcW w:w="964" w:type="dxa"/>
            <w:vMerge w:val="continue"/>
            <w:tcBorders>
              <w:top w:val="nil"/>
              <w:left w:val="single" w:color="auto" w:sz="4" w:space="0"/>
              <w:bottom w:val="single" w:color="auto" w:sz="4" w:space="0"/>
              <w:right w:val="single" w:color="auto" w:sz="4" w:space="0"/>
            </w:tcBorders>
            <w:vAlign w:val="center"/>
          </w:tcPr>
          <w:p w14:paraId="5C81A69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4DFC97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8419ED2">
            <w:pPr>
              <w:widowControl/>
              <w:jc w:val="left"/>
              <w:rPr>
                <w:rFonts w:ascii="宋体" w:hAnsi="宋体" w:cs="宋体"/>
                <w:color w:val="000000"/>
                <w:kern w:val="0"/>
                <w:sz w:val="20"/>
                <w:szCs w:val="20"/>
              </w:rPr>
            </w:pPr>
            <w:r>
              <w:rPr>
                <w:rFonts w:hint="eastAsia" w:ascii="宋体" w:hAnsi="宋体" w:cs="宋体"/>
                <w:color w:val="000000"/>
                <w:kern w:val="0"/>
                <w:sz w:val="20"/>
                <w:szCs w:val="20"/>
              </w:rPr>
              <w:t>销售市场秩序检查</w:t>
            </w:r>
          </w:p>
        </w:tc>
        <w:tc>
          <w:tcPr>
            <w:tcW w:w="1701" w:type="dxa"/>
            <w:tcBorders>
              <w:top w:val="nil"/>
              <w:left w:val="nil"/>
              <w:bottom w:val="single" w:color="auto" w:sz="4" w:space="0"/>
              <w:right w:val="single" w:color="auto" w:sz="4" w:space="0"/>
            </w:tcBorders>
            <w:shd w:val="clear" w:color="auto" w:fill="auto"/>
            <w:vAlign w:val="center"/>
          </w:tcPr>
          <w:p w14:paraId="1876B309">
            <w:pPr>
              <w:widowControl/>
              <w:jc w:val="left"/>
              <w:rPr>
                <w:rFonts w:ascii="宋体" w:hAnsi="宋体" w:cs="宋体"/>
                <w:color w:val="000000"/>
                <w:kern w:val="0"/>
                <w:sz w:val="20"/>
                <w:szCs w:val="20"/>
              </w:rPr>
            </w:pPr>
            <w:r>
              <w:rPr>
                <w:rFonts w:hint="eastAsia" w:ascii="宋体" w:hAnsi="宋体" w:cs="宋体"/>
                <w:color w:val="000000"/>
                <w:kern w:val="0"/>
                <w:sz w:val="20"/>
                <w:szCs w:val="20"/>
              </w:rPr>
              <w:t>汽车销售的供应商、经销商</w:t>
            </w:r>
          </w:p>
        </w:tc>
        <w:tc>
          <w:tcPr>
            <w:tcW w:w="850" w:type="dxa"/>
            <w:tcBorders>
              <w:top w:val="nil"/>
              <w:left w:val="nil"/>
              <w:bottom w:val="single" w:color="auto" w:sz="4" w:space="0"/>
              <w:right w:val="single" w:color="auto" w:sz="4" w:space="0"/>
            </w:tcBorders>
            <w:shd w:val="clear" w:color="auto" w:fill="auto"/>
            <w:vAlign w:val="center"/>
          </w:tcPr>
          <w:p w14:paraId="1CBF2475">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BE65B3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F464E74">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473CB38C">
            <w:pPr>
              <w:widowControl/>
              <w:jc w:val="left"/>
              <w:rPr>
                <w:rFonts w:ascii="宋体" w:hAnsi="宋体" w:cs="宋体"/>
                <w:color w:val="000000"/>
                <w:kern w:val="0"/>
                <w:sz w:val="20"/>
                <w:szCs w:val="20"/>
              </w:rPr>
            </w:pPr>
            <w:r>
              <w:rPr>
                <w:rFonts w:hint="eastAsia" w:ascii="宋体" w:hAnsi="宋体" w:cs="宋体"/>
                <w:color w:val="000000"/>
                <w:kern w:val="0"/>
                <w:sz w:val="20"/>
                <w:szCs w:val="20"/>
              </w:rPr>
              <w:t>《汽车销售管理办法》（商务部令2017年第1号）第二十条、第二十一条、第二十三条至第二十六条</w:t>
            </w:r>
          </w:p>
        </w:tc>
      </w:tr>
      <w:tr w14:paraId="3BB30405">
        <w:tblPrEx>
          <w:tblCellMar>
            <w:top w:w="0" w:type="dxa"/>
            <w:left w:w="108" w:type="dxa"/>
            <w:bottom w:w="0" w:type="dxa"/>
            <w:right w:w="108" w:type="dxa"/>
          </w:tblCellMar>
        </w:tblPrEx>
        <w:trPr>
          <w:trHeight w:val="6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8AAA8D6">
            <w:pPr>
              <w:widowControl/>
              <w:jc w:val="center"/>
              <w:rPr>
                <w:rFonts w:ascii="宋体" w:hAnsi="宋体" w:cs="宋体"/>
                <w:kern w:val="0"/>
                <w:sz w:val="20"/>
                <w:szCs w:val="20"/>
              </w:rPr>
            </w:pPr>
            <w:r>
              <w:rPr>
                <w:rFonts w:hint="eastAsia" w:ascii="宋体" w:hAnsi="宋体" w:cs="宋体"/>
                <w:kern w:val="0"/>
                <w:sz w:val="20"/>
                <w:szCs w:val="20"/>
              </w:rPr>
              <w:t>207</w:t>
            </w:r>
          </w:p>
        </w:tc>
        <w:tc>
          <w:tcPr>
            <w:tcW w:w="964" w:type="dxa"/>
            <w:vMerge w:val="continue"/>
            <w:tcBorders>
              <w:top w:val="nil"/>
              <w:left w:val="single" w:color="auto" w:sz="4" w:space="0"/>
              <w:bottom w:val="single" w:color="auto" w:sz="4" w:space="0"/>
              <w:right w:val="single" w:color="auto" w:sz="4" w:space="0"/>
            </w:tcBorders>
            <w:vAlign w:val="center"/>
          </w:tcPr>
          <w:p w14:paraId="561BF26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92E6EE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5602F9C">
            <w:pPr>
              <w:widowControl/>
              <w:jc w:val="left"/>
              <w:rPr>
                <w:rFonts w:ascii="宋体" w:hAnsi="宋体" w:cs="宋体"/>
                <w:color w:val="000000"/>
                <w:kern w:val="0"/>
                <w:sz w:val="20"/>
                <w:szCs w:val="20"/>
              </w:rPr>
            </w:pPr>
            <w:r>
              <w:rPr>
                <w:rFonts w:hint="eastAsia" w:ascii="宋体" w:hAnsi="宋体" w:cs="宋体"/>
                <w:color w:val="000000"/>
                <w:kern w:val="0"/>
                <w:sz w:val="20"/>
                <w:szCs w:val="20"/>
              </w:rPr>
              <w:t>企业相关信息检查</w:t>
            </w:r>
          </w:p>
        </w:tc>
        <w:tc>
          <w:tcPr>
            <w:tcW w:w="1701" w:type="dxa"/>
            <w:tcBorders>
              <w:top w:val="nil"/>
              <w:left w:val="nil"/>
              <w:bottom w:val="single" w:color="auto" w:sz="4" w:space="0"/>
              <w:right w:val="single" w:color="auto" w:sz="4" w:space="0"/>
            </w:tcBorders>
            <w:shd w:val="clear" w:color="auto" w:fill="auto"/>
            <w:vAlign w:val="center"/>
          </w:tcPr>
          <w:p w14:paraId="660F6244">
            <w:pPr>
              <w:widowControl/>
              <w:jc w:val="left"/>
              <w:rPr>
                <w:rFonts w:ascii="宋体" w:hAnsi="宋体" w:cs="宋体"/>
                <w:color w:val="000000"/>
                <w:kern w:val="0"/>
                <w:sz w:val="20"/>
                <w:szCs w:val="20"/>
              </w:rPr>
            </w:pPr>
            <w:r>
              <w:rPr>
                <w:rFonts w:hint="eastAsia" w:ascii="宋体" w:hAnsi="宋体" w:cs="宋体"/>
                <w:color w:val="000000"/>
                <w:kern w:val="0"/>
                <w:sz w:val="20"/>
                <w:szCs w:val="20"/>
              </w:rPr>
              <w:t>汽车销售的供应商、经销商</w:t>
            </w:r>
          </w:p>
        </w:tc>
        <w:tc>
          <w:tcPr>
            <w:tcW w:w="850" w:type="dxa"/>
            <w:tcBorders>
              <w:top w:val="nil"/>
              <w:left w:val="nil"/>
              <w:bottom w:val="single" w:color="auto" w:sz="4" w:space="0"/>
              <w:right w:val="single" w:color="auto" w:sz="4" w:space="0"/>
            </w:tcBorders>
            <w:shd w:val="clear" w:color="auto" w:fill="auto"/>
            <w:vAlign w:val="center"/>
          </w:tcPr>
          <w:p w14:paraId="7739A86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9FFB37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6193DF79">
            <w:pPr>
              <w:widowControl/>
              <w:jc w:val="center"/>
              <w:rPr>
                <w:rFonts w:ascii="宋体" w:hAnsi="宋体" w:cs="宋体"/>
                <w:color w:val="000000"/>
                <w:kern w:val="0"/>
                <w:sz w:val="20"/>
                <w:szCs w:val="20"/>
              </w:rPr>
            </w:pPr>
            <w:r>
              <w:rPr>
                <w:rFonts w:hint="eastAsia" w:ascii="宋体" w:hAnsi="宋体" w:cs="宋体"/>
                <w:color w:val="000000"/>
                <w:kern w:val="0"/>
                <w:sz w:val="20"/>
                <w:szCs w:val="20"/>
              </w:rPr>
              <w:t>区商务局</w:t>
            </w:r>
          </w:p>
        </w:tc>
        <w:tc>
          <w:tcPr>
            <w:tcW w:w="5670" w:type="dxa"/>
            <w:tcBorders>
              <w:top w:val="nil"/>
              <w:left w:val="nil"/>
              <w:bottom w:val="single" w:color="auto" w:sz="4" w:space="0"/>
              <w:right w:val="single" w:color="auto" w:sz="4" w:space="0"/>
            </w:tcBorders>
            <w:shd w:val="clear" w:color="auto" w:fill="auto"/>
            <w:vAlign w:val="center"/>
          </w:tcPr>
          <w:p w14:paraId="00F114AE">
            <w:pPr>
              <w:widowControl/>
              <w:jc w:val="left"/>
              <w:rPr>
                <w:rFonts w:ascii="宋体" w:hAnsi="宋体" w:cs="宋体"/>
                <w:color w:val="000000"/>
                <w:kern w:val="0"/>
                <w:sz w:val="20"/>
                <w:szCs w:val="20"/>
              </w:rPr>
            </w:pPr>
            <w:r>
              <w:rPr>
                <w:rFonts w:hint="eastAsia" w:ascii="宋体" w:hAnsi="宋体" w:cs="宋体"/>
                <w:color w:val="000000"/>
                <w:kern w:val="0"/>
                <w:sz w:val="20"/>
                <w:szCs w:val="20"/>
              </w:rPr>
              <w:t>《汽车销售管理办法》（商务部令2017年第1号）第二十七条、第二十八条</w:t>
            </w:r>
          </w:p>
        </w:tc>
      </w:tr>
      <w:tr w14:paraId="6363228B">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DADFF1E">
            <w:pPr>
              <w:widowControl/>
              <w:jc w:val="center"/>
              <w:rPr>
                <w:rFonts w:ascii="宋体" w:hAnsi="宋体" w:cs="宋体"/>
                <w:kern w:val="0"/>
                <w:sz w:val="20"/>
                <w:szCs w:val="20"/>
              </w:rPr>
            </w:pPr>
            <w:r>
              <w:rPr>
                <w:rFonts w:hint="eastAsia" w:ascii="宋体" w:hAnsi="宋体" w:cs="宋体"/>
                <w:kern w:val="0"/>
                <w:sz w:val="20"/>
                <w:szCs w:val="20"/>
              </w:rPr>
              <w:t>208</w:t>
            </w:r>
          </w:p>
        </w:tc>
        <w:tc>
          <w:tcPr>
            <w:tcW w:w="964" w:type="dxa"/>
            <w:vMerge w:val="restart"/>
            <w:tcBorders>
              <w:top w:val="nil"/>
              <w:left w:val="single" w:color="auto" w:sz="4" w:space="0"/>
              <w:bottom w:val="single" w:color="000000" w:sz="4" w:space="0"/>
              <w:right w:val="single" w:color="auto" w:sz="4" w:space="0"/>
            </w:tcBorders>
            <w:shd w:val="clear" w:color="auto" w:fill="auto"/>
            <w:vAlign w:val="center"/>
          </w:tcPr>
          <w:p w14:paraId="77211C41">
            <w:pPr>
              <w:widowControl/>
              <w:jc w:val="center"/>
              <w:rPr>
                <w:rFonts w:ascii="宋体" w:hAnsi="宋体" w:cs="宋体"/>
                <w:color w:val="000000"/>
                <w:kern w:val="0"/>
                <w:sz w:val="20"/>
                <w:szCs w:val="20"/>
              </w:rPr>
            </w:pPr>
            <w:r>
              <w:rPr>
                <w:rFonts w:hint="eastAsia" w:ascii="宋体" w:hAnsi="宋体" w:cs="宋体"/>
                <w:color w:val="000000"/>
                <w:kern w:val="0"/>
                <w:sz w:val="20"/>
                <w:szCs w:val="20"/>
              </w:rPr>
              <w:t>文化旅游领域</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4C45DB34">
            <w:pPr>
              <w:widowControl/>
              <w:jc w:val="center"/>
              <w:rPr>
                <w:rFonts w:ascii="宋体" w:hAnsi="宋体" w:cs="宋体"/>
                <w:color w:val="000000"/>
                <w:kern w:val="0"/>
                <w:sz w:val="20"/>
                <w:szCs w:val="20"/>
              </w:rPr>
            </w:pPr>
            <w:r>
              <w:rPr>
                <w:rFonts w:hint="eastAsia" w:ascii="宋体" w:hAnsi="宋体" w:cs="宋体"/>
                <w:color w:val="000000"/>
                <w:kern w:val="0"/>
                <w:sz w:val="20"/>
                <w:szCs w:val="20"/>
              </w:rPr>
              <w:t>对互联网文化活动的监督检查</w:t>
            </w:r>
          </w:p>
        </w:tc>
        <w:tc>
          <w:tcPr>
            <w:tcW w:w="2268" w:type="dxa"/>
            <w:tcBorders>
              <w:top w:val="nil"/>
              <w:left w:val="nil"/>
              <w:bottom w:val="single" w:color="auto" w:sz="4" w:space="0"/>
              <w:right w:val="single" w:color="auto" w:sz="4" w:space="0"/>
            </w:tcBorders>
            <w:shd w:val="clear" w:color="auto" w:fill="auto"/>
            <w:vAlign w:val="center"/>
          </w:tcPr>
          <w:p w14:paraId="2EF741D1">
            <w:pPr>
              <w:widowControl/>
              <w:jc w:val="left"/>
              <w:rPr>
                <w:rFonts w:ascii="宋体" w:hAnsi="宋体" w:cs="宋体"/>
                <w:color w:val="000000"/>
                <w:kern w:val="0"/>
                <w:sz w:val="20"/>
                <w:szCs w:val="20"/>
              </w:rPr>
            </w:pPr>
            <w:r>
              <w:rPr>
                <w:rFonts w:hint="eastAsia" w:ascii="宋体" w:hAnsi="宋体" w:cs="宋体"/>
                <w:color w:val="000000"/>
                <w:kern w:val="0"/>
                <w:sz w:val="20"/>
                <w:szCs w:val="20"/>
              </w:rPr>
              <w:t>1.未经批准，擅自从事经营性互联网文化活动</w:t>
            </w:r>
          </w:p>
        </w:tc>
        <w:tc>
          <w:tcPr>
            <w:tcW w:w="1701" w:type="dxa"/>
            <w:tcBorders>
              <w:top w:val="nil"/>
              <w:left w:val="nil"/>
              <w:bottom w:val="single" w:color="auto" w:sz="4" w:space="0"/>
              <w:right w:val="single" w:color="auto" w:sz="4" w:space="0"/>
            </w:tcBorders>
            <w:shd w:val="clear" w:color="auto" w:fill="auto"/>
            <w:vAlign w:val="center"/>
          </w:tcPr>
          <w:p w14:paraId="5EA4C64A">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互联网文化经营单位</w:t>
            </w:r>
          </w:p>
        </w:tc>
        <w:tc>
          <w:tcPr>
            <w:tcW w:w="850" w:type="dxa"/>
            <w:tcBorders>
              <w:top w:val="nil"/>
              <w:left w:val="nil"/>
              <w:bottom w:val="single" w:color="auto" w:sz="4" w:space="0"/>
              <w:right w:val="single" w:color="auto" w:sz="4" w:space="0"/>
            </w:tcBorders>
            <w:shd w:val="clear" w:color="auto" w:fill="auto"/>
            <w:vAlign w:val="center"/>
          </w:tcPr>
          <w:p w14:paraId="7257FD2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4973C6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28F3F0BD">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1674F8A">
            <w:pPr>
              <w:widowControl/>
              <w:jc w:val="left"/>
              <w:rPr>
                <w:rFonts w:ascii="宋体" w:hAnsi="宋体" w:cs="宋体"/>
                <w:color w:val="000000"/>
                <w:kern w:val="0"/>
                <w:sz w:val="20"/>
                <w:szCs w:val="20"/>
              </w:rPr>
            </w:pPr>
            <w:r>
              <w:rPr>
                <w:rFonts w:hint="eastAsia" w:ascii="宋体" w:hAnsi="宋体" w:cs="宋体"/>
                <w:color w:val="000000"/>
                <w:kern w:val="0"/>
                <w:sz w:val="20"/>
                <w:szCs w:val="20"/>
              </w:rPr>
              <w:t>《无证无照经营查处办法》第五条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《互联网文化管理暂行规定》第二十一条</w:t>
            </w:r>
          </w:p>
        </w:tc>
      </w:tr>
      <w:tr w14:paraId="3A78E221">
        <w:tblPrEx>
          <w:tblCellMar>
            <w:top w:w="0" w:type="dxa"/>
            <w:left w:w="108" w:type="dxa"/>
            <w:bottom w:w="0" w:type="dxa"/>
            <w:right w:w="108" w:type="dxa"/>
          </w:tblCellMar>
        </w:tblPrEx>
        <w:trPr>
          <w:trHeight w:val="8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D311E49">
            <w:pPr>
              <w:widowControl/>
              <w:jc w:val="center"/>
              <w:rPr>
                <w:rFonts w:ascii="宋体" w:hAnsi="宋体" w:cs="宋体"/>
                <w:kern w:val="0"/>
                <w:sz w:val="20"/>
                <w:szCs w:val="20"/>
              </w:rPr>
            </w:pPr>
            <w:r>
              <w:rPr>
                <w:rFonts w:hint="eastAsia" w:ascii="宋体" w:hAnsi="宋体" w:cs="宋体"/>
                <w:kern w:val="0"/>
                <w:sz w:val="20"/>
                <w:szCs w:val="20"/>
              </w:rPr>
              <w:t>209</w:t>
            </w:r>
          </w:p>
        </w:tc>
        <w:tc>
          <w:tcPr>
            <w:tcW w:w="964" w:type="dxa"/>
            <w:vMerge w:val="continue"/>
            <w:tcBorders>
              <w:top w:val="nil"/>
              <w:left w:val="single" w:color="auto" w:sz="4" w:space="0"/>
              <w:bottom w:val="single" w:color="000000" w:sz="4" w:space="0"/>
              <w:right w:val="single" w:color="auto" w:sz="4" w:space="0"/>
            </w:tcBorders>
            <w:vAlign w:val="center"/>
          </w:tcPr>
          <w:p w14:paraId="1063D70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13CC86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3E2408F">
            <w:pPr>
              <w:widowControl/>
              <w:jc w:val="left"/>
              <w:rPr>
                <w:rFonts w:ascii="宋体" w:hAnsi="宋体" w:cs="宋体"/>
                <w:color w:val="000000"/>
                <w:kern w:val="0"/>
                <w:sz w:val="20"/>
                <w:szCs w:val="20"/>
              </w:rPr>
            </w:pPr>
            <w:r>
              <w:rPr>
                <w:rFonts w:hint="eastAsia" w:ascii="宋体" w:hAnsi="宋体" w:cs="宋体"/>
                <w:color w:val="000000"/>
                <w:kern w:val="0"/>
                <w:sz w:val="20"/>
                <w:szCs w:val="20"/>
              </w:rPr>
              <w:t>2.非经营性互联网文化单位未向省、自治区、直辖市文化行政部门备案</w:t>
            </w:r>
          </w:p>
        </w:tc>
        <w:tc>
          <w:tcPr>
            <w:tcW w:w="1701" w:type="dxa"/>
            <w:tcBorders>
              <w:top w:val="nil"/>
              <w:left w:val="nil"/>
              <w:bottom w:val="single" w:color="auto" w:sz="4" w:space="0"/>
              <w:right w:val="single" w:color="auto" w:sz="4" w:space="0"/>
            </w:tcBorders>
            <w:shd w:val="clear" w:color="auto" w:fill="auto"/>
            <w:vAlign w:val="center"/>
          </w:tcPr>
          <w:p w14:paraId="49D39FEA">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互联网文化经营单位</w:t>
            </w:r>
          </w:p>
        </w:tc>
        <w:tc>
          <w:tcPr>
            <w:tcW w:w="850" w:type="dxa"/>
            <w:tcBorders>
              <w:top w:val="nil"/>
              <w:left w:val="nil"/>
              <w:bottom w:val="single" w:color="auto" w:sz="4" w:space="0"/>
              <w:right w:val="single" w:color="auto" w:sz="4" w:space="0"/>
            </w:tcBorders>
            <w:shd w:val="clear" w:color="auto" w:fill="auto"/>
            <w:vAlign w:val="center"/>
          </w:tcPr>
          <w:p w14:paraId="56AAB87C">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E745D2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0125FDBB">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2983A5B5">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《互联网文化管理暂行规定》第二十二条</w:t>
            </w:r>
          </w:p>
        </w:tc>
      </w:tr>
      <w:tr w14:paraId="0FF90F70">
        <w:tblPrEx>
          <w:tblCellMar>
            <w:top w:w="0" w:type="dxa"/>
            <w:left w:w="108" w:type="dxa"/>
            <w:bottom w:w="0" w:type="dxa"/>
            <w:right w:w="108" w:type="dxa"/>
          </w:tblCellMar>
        </w:tblPrEx>
        <w:trPr>
          <w:trHeight w:val="20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A87D501">
            <w:pPr>
              <w:widowControl/>
              <w:jc w:val="center"/>
              <w:rPr>
                <w:rFonts w:ascii="宋体" w:hAnsi="宋体" w:cs="宋体"/>
                <w:kern w:val="0"/>
                <w:sz w:val="20"/>
                <w:szCs w:val="20"/>
              </w:rPr>
            </w:pPr>
            <w:r>
              <w:rPr>
                <w:rFonts w:hint="eastAsia" w:ascii="宋体" w:hAnsi="宋体" w:cs="宋体"/>
                <w:kern w:val="0"/>
                <w:sz w:val="20"/>
                <w:szCs w:val="20"/>
              </w:rPr>
              <w:t>210</w:t>
            </w:r>
          </w:p>
        </w:tc>
        <w:tc>
          <w:tcPr>
            <w:tcW w:w="964" w:type="dxa"/>
            <w:vMerge w:val="continue"/>
            <w:tcBorders>
              <w:top w:val="nil"/>
              <w:left w:val="single" w:color="auto" w:sz="4" w:space="0"/>
              <w:bottom w:val="single" w:color="000000" w:sz="4" w:space="0"/>
              <w:right w:val="single" w:color="auto" w:sz="4" w:space="0"/>
            </w:tcBorders>
            <w:vAlign w:val="center"/>
          </w:tcPr>
          <w:p w14:paraId="580374C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7A317D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6D5382A">
            <w:pPr>
              <w:widowControl/>
              <w:jc w:val="left"/>
              <w:rPr>
                <w:rFonts w:ascii="宋体" w:hAnsi="宋体" w:cs="宋体"/>
                <w:color w:val="000000"/>
                <w:kern w:val="0"/>
                <w:sz w:val="20"/>
                <w:szCs w:val="20"/>
              </w:rPr>
            </w:pPr>
            <w:r>
              <w:rPr>
                <w:rFonts w:hint="eastAsia" w:ascii="宋体" w:hAnsi="宋体" w:cs="宋体"/>
                <w:color w:val="000000"/>
                <w:kern w:val="0"/>
                <w:sz w:val="20"/>
                <w:szCs w:val="20"/>
              </w:rPr>
              <w:t>3.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c>
          <w:tcPr>
            <w:tcW w:w="1701" w:type="dxa"/>
            <w:tcBorders>
              <w:top w:val="nil"/>
              <w:left w:val="nil"/>
              <w:bottom w:val="single" w:color="auto" w:sz="4" w:space="0"/>
              <w:right w:val="single" w:color="auto" w:sz="4" w:space="0"/>
            </w:tcBorders>
            <w:shd w:val="clear" w:color="auto" w:fill="auto"/>
            <w:vAlign w:val="center"/>
          </w:tcPr>
          <w:p w14:paraId="1CD8868A">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互联网文化经营单位</w:t>
            </w:r>
          </w:p>
        </w:tc>
        <w:tc>
          <w:tcPr>
            <w:tcW w:w="850" w:type="dxa"/>
            <w:tcBorders>
              <w:top w:val="nil"/>
              <w:left w:val="nil"/>
              <w:bottom w:val="single" w:color="auto" w:sz="4" w:space="0"/>
              <w:right w:val="single" w:color="auto" w:sz="4" w:space="0"/>
            </w:tcBorders>
            <w:shd w:val="clear" w:color="auto" w:fill="auto"/>
            <w:vAlign w:val="center"/>
          </w:tcPr>
          <w:p w14:paraId="39AE297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97958B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6F4DAEA2">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12317F9B">
            <w:pPr>
              <w:widowControl/>
              <w:spacing w:after="240"/>
              <w:jc w:val="left"/>
              <w:rPr>
                <w:rFonts w:ascii="宋体" w:hAnsi="宋体" w:cs="宋体"/>
                <w:color w:val="000000"/>
                <w:kern w:val="0"/>
                <w:sz w:val="20"/>
                <w:szCs w:val="20"/>
              </w:rPr>
            </w:pPr>
            <w:r>
              <w:rPr>
                <w:rFonts w:hint="eastAsia" w:ascii="宋体" w:hAnsi="宋体" w:cs="宋体"/>
                <w:color w:val="000000"/>
                <w:kern w:val="0"/>
                <w:sz w:val="20"/>
                <w:szCs w:val="20"/>
              </w:rPr>
              <w:t>《互联网文化管理暂行规定》第二十三条</w:t>
            </w:r>
          </w:p>
        </w:tc>
      </w:tr>
      <w:tr w14:paraId="2F9F367A">
        <w:tblPrEx>
          <w:tblCellMar>
            <w:top w:w="0" w:type="dxa"/>
            <w:left w:w="108" w:type="dxa"/>
            <w:bottom w:w="0" w:type="dxa"/>
            <w:right w:w="108" w:type="dxa"/>
          </w:tblCellMar>
        </w:tblPrEx>
        <w:trPr>
          <w:trHeight w:val="9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0D20304">
            <w:pPr>
              <w:widowControl/>
              <w:jc w:val="center"/>
              <w:rPr>
                <w:rFonts w:ascii="宋体" w:hAnsi="宋体" w:cs="宋体"/>
                <w:kern w:val="0"/>
                <w:sz w:val="20"/>
                <w:szCs w:val="20"/>
              </w:rPr>
            </w:pPr>
            <w:r>
              <w:rPr>
                <w:rFonts w:hint="eastAsia" w:ascii="宋体" w:hAnsi="宋体" w:cs="宋体"/>
                <w:kern w:val="0"/>
                <w:sz w:val="20"/>
                <w:szCs w:val="20"/>
              </w:rPr>
              <w:t>211</w:t>
            </w:r>
          </w:p>
        </w:tc>
        <w:tc>
          <w:tcPr>
            <w:tcW w:w="964" w:type="dxa"/>
            <w:vMerge w:val="continue"/>
            <w:tcBorders>
              <w:top w:val="nil"/>
              <w:left w:val="single" w:color="auto" w:sz="4" w:space="0"/>
              <w:bottom w:val="single" w:color="000000" w:sz="4" w:space="0"/>
              <w:right w:val="single" w:color="auto" w:sz="4" w:space="0"/>
            </w:tcBorders>
            <w:vAlign w:val="center"/>
          </w:tcPr>
          <w:p w14:paraId="73CAADA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174F3E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EBCBD4E">
            <w:pPr>
              <w:widowControl/>
              <w:jc w:val="left"/>
              <w:rPr>
                <w:rFonts w:ascii="宋体" w:hAnsi="宋体" w:cs="宋体"/>
                <w:color w:val="000000"/>
                <w:kern w:val="0"/>
                <w:sz w:val="20"/>
                <w:szCs w:val="20"/>
              </w:rPr>
            </w:pPr>
            <w:r>
              <w:rPr>
                <w:rFonts w:hint="eastAsia" w:ascii="宋体" w:hAnsi="宋体" w:cs="宋体"/>
                <w:color w:val="000000"/>
                <w:kern w:val="0"/>
                <w:sz w:val="20"/>
                <w:szCs w:val="20"/>
              </w:rPr>
              <w:t>4.非经营性互联网文化单位变更不按规定时限到文化行政部门办理变更手续</w:t>
            </w:r>
          </w:p>
        </w:tc>
        <w:tc>
          <w:tcPr>
            <w:tcW w:w="1701" w:type="dxa"/>
            <w:tcBorders>
              <w:top w:val="nil"/>
              <w:left w:val="nil"/>
              <w:bottom w:val="single" w:color="auto" w:sz="4" w:space="0"/>
              <w:right w:val="single" w:color="auto" w:sz="4" w:space="0"/>
            </w:tcBorders>
            <w:shd w:val="clear" w:color="auto" w:fill="auto"/>
            <w:vAlign w:val="center"/>
          </w:tcPr>
          <w:p w14:paraId="69B72683">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互联网文化经营单位</w:t>
            </w:r>
          </w:p>
        </w:tc>
        <w:tc>
          <w:tcPr>
            <w:tcW w:w="850" w:type="dxa"/>
            <w:tcBorders>
              <w:top w:val="nil"/>
              <w:left w:val="nil"/>
              <w:bottom w:val="single" w:color="auto" w:sz="4" w:space="0"/>
              <w:right w:val="single" w:color="auto" w:sz="4" w:space="0"/>
            </w:tcBorders>
            <w:shd w:val="clear" w:color="auto" w:fill="auto"/>
            <w:vAlign w:val="center"/>
          </w:tcPr>
          <w:p w14:paraId="324D4CE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A8B0CA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23727137">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786E0413">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《互联网文化管理暂行规定》第十三条</w:t>
            </w:r>
          </w:p>
        </w:tc>
      </w:tr>
      <w:tr w14:paraId="157B589C">
        <w:tblPrEx>
          <w:tblCellMar>
            <w:top w:w="0" w:type="dxa"/>
            <w:left w:w="108" w:type="dxa"/>
            <w:bottom w:w="0" w:type="dxa"/>
            <w:right w:w="108" w:type="dxa"/>
          </w:tblCellMar>
        </w:tblPrEx>
        <w:trPr>
          <w:trHeight w:val="15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9F9BD9E">
            <w:pPr>
              <w:widowControl/>
              <w:jc w:val="center"/>
              <w:rPr>
                <w:rFonts w:ascii="宋体" w:hAnsi="宋体" w:cs="宋体"/>
                <w:kern w:val="0"/>
                <w:sz w:val="20"/>
                <w:szCs w:val="20"/>
              </w:rPr>
            </w:pPr>
            <w:r>
              <w:rPr>
                <w:rFonts w:hint="eastAsia" w:ascii="宋体" w:hAnsi="宋体" w:cs="宋体"/>
                <w:kern w:val="0"/>
                <w:sz w:val="20"/>
                <w:szCs w:val="20"/>
              </w:rPr>
              <w:t>212</w:t>
            </w:r>
          </w:p>
        </w:tc>
        <w:tc>
          <w:tcPr>
            <w:tcW w:w="964" w:type="dxa"/>
            <w:vMerge w:val="continue"/>
            <w:tcBorders>
              <w:top w:val="nil"/>
              <w:left w:val="single" w:color="auto" w:sz="4" w:space="0"/>
              <w:bottom w:val="single" w:color="000000" w:sz="4" w:space="0"/>
              <w:right w:val="single" w:color="auto" w:sz="4" w:space="0"/>
            </w:tcBorders>
            <w:vAlign w:val="center"/>
          </w:tcPr>
          <w:p w14:paraId="4CEBFAF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407A1C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3D65D83">
            <w:pPr>
              <w:widowControl/>
              <w:jc w:val="left"/>
              <w:rPr>
                <w:rFonts w:ascii="宋体" w:hAnsi="宋体" w:cs="宋体"/>
                <w:color w:val="000000"/>
                <w:kern w:val="0"/>
                <w:sz w:val="20"/>
                <w:szCs w:val="20"/>
              </w:rPr>
            </w:pPr>
            <w:r>
              <w:rPr>
                <w:rFonts w:hint="eastAsia" w:ascii="宋体" w:hAnsi="宋体" w:cs="宋体"/>
                <w:color w:val="000000"/>
                <w:kern w:val="0"/>
                <w:sz w:val="20"/>
                <w:szCs w:val="20"/>
              </w:rPr>
              <w:t>5.经营性互联网文化单位经营进口互联网文化产品未在其显著位置标明文化部批准文号.经营国产互联网文化产品未在其显著位置标明文化部备案编号</w:t>
            </w:r>
          </w:p>
        </w:tc>
        <w:tc>
          <w:tcPr>
            <w:tcW w:w="1701" w:type="dxa"/>
            <w:tcBorders>
              <w:top w:val="nil"/>
              <w:left w:val="nil"/>
              <w:bottom w:val="single" w:color="auto" w:sz="4" w:space="0"/>
              <w:right w:val="single" w:color="auto" w:sz="4" w:space="0"/>
            </w:tcBorders>
            <w:shd w:val="clear" w:color="auto" w:fill="auto"/>
            <w:vAlign w:val="center"/>
          </w:tcPr>
          <w:p w14:paraId="51CE14A0">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互联网文化经营单位</w:t>
            </w:r>
          </w:p>
        </w:tc>
        <w:tc>
          <w:tcPr>
            <w:tcW w:w="850" w:type="dxa"/>
            <w:tcBorders>
              <w:top w:val="nil"/>
              <w:left w:val="nil"/>
              <w:bottom w:val="single" w:color="auto" w:sz="4" w:space="0"/>
              <w:right w:val="single" w:color="auto" w:sz="4" w:space="0"/>
            </w:tcBorders>
            <w:shd w:val="clear" w:color="auto" w:fill="auto"/>
            <w:vAlign w:val="center"/>
          </w:tcPr>
          <w:p w14:paraId="69FA142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9E3970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6B24A062">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7729B115">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《互联网文化管理暂行规定》第二十五条</w:t>
            </w:r>
          </w:p>
        </w:tc>
      </w:tr>
      <w:tr w14:paraId="45AC196B">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8031464">
            <w:pPr>
              <w:widowControl/>
              <w:jc w:val="center"/>
              <w:rPr>
                <w:rFonts w:ascii="宋体" w:hAnsi="宋体" w:cs="宋体"/>
                <w:kern w:val="0"/>
                <w:sz w:val="20"/>
                <w:szCs w:val="20"/>
              </w:rPr>
            </w:pPr>
            <w:r>
              <w:rPr>
                <w:rFonts w:hint="eastAsia" w:ascii="宋体" w:hAnsi="宋体" w:cs="宋体"/>
                <w:kern w:val="0"/>
                <w:sz w:val="20"/>
                <w:szCs w:val="20"/>
              </w:rPr>
              <w:t>213</w:t>
            </w:r>
          </w:p>
        </w:tc>
        <w:tc>
          <w:tcPr>
            <w:tcW w:w="964" w:type="dxa"/>
            <w:vMerge w:val="continue"/>
            <w:tcBorders>
              <w:top w:val="nil"/>
              <w:left w:val="single" w:color="auto" w:sz="4" w:space="0"/>
              <w:bottom w:val="single" w:color="000000" w:sz="4" w:space="0"/>
              <w:right w:val="single" w:color="auto" w:sz="4" w:space="0"/>
            </w:tcBorders>
            <w:vAlign w:val="center"/>
          </w:tcPr>
          <w:p w14:paraId="6932114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0CCA4A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5D69EA7">
            <w:pPr>
              <w:widowControl/>
              <w:jc w:val="left"/>
              <w:rPr>
                <w:rFonts w:ascii="宋体" w:hAnsi="宋体" w:cs="宋体"/>
                <w:color w:val="000000"/>
                <w:kern w:val="0"/>
                <w:sz w:val="20"/>
                <w:szCs w:val="20"/>
              </w:rPr>
            </w:pPr>
            <w:r>
              <w:rPr>
                <w:rFonts w:hint="eastAsia" w:ascii="宋体" w:hAnsi="宋体" w:cs="宋体"/>
                <w:color w:val="000000"/>
                <w:kern w:val="0"/>
                <w:sz w:val="20"/>
                <w:szCs w:val="20"/>
              </w:rPr>
              <w:t>6.经营性互联网文化单位擅自变更进口互联网文化产品的名称或者增删内容</w:t>
            </w:r>
          </w:p>
        </w:tc>
        <w:tc>
          <w:tcPr>
            <w:tcW w:w="1701" w:type="dxa"/>
            <w:tcBorders>
              <w:top w:val="nil"/>
              <w:left w:val="nil"/>
              <w:bottom w:val="single" w:color="auto" w:sz="4" w:space="0"/>
              <w:right w:val="single" w:color="auto" w:sz="4" w:space="0"/>
            </w:tcBorders>
            <w:shd w:val="clear" w:color="auto" w:fill="auto"/>
            <w:vAlign w:val="center"/>
          </w:tcPr>
          <w:p w14:paraId="15910E50">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互联网文化经营单位</w:t>
            </w:r>
          </w:p>
        </w:tc>
        <w:tc>
          <w:tcPr>
            <w:tcW w:w="850" w:type="dxa"/>
            <w:tcBorders>
              <w:top w:val="nil"/>
              <w:left w:val="nil"/>
              <w:bottom w:val="single" w:color="auto" w:sz="4" w:space="0"/>
              <w:right w:val="single" w:color="auto" w:sz="4" w:space="0"/>
            </w:tcBorders>
            <w:shd w:val="clear" w:color="auto" w:fill="auto"/>
            <w:vAlign w:val="center"/>
          </w:tcPr>
          <w:p w14:paraId="78DEDBE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8A6A8F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4CAC3424">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055915F5">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《互联网文化管理暂行规定》第二十六条</w:t>
            </w:r>
          </w:p>
        </w:tc>
      </w:tr>
      <w:tr w14:paraId="4380195A">
        <w:tblPrEx>
          <w:tblCellMar>
            <w:top w:w="0" w:type="dxa"/>
            <w:left w:w="108" w:type="dxa"/>
            <w:bottom w:w="0" w:type="dxa"/>
            <w:right w:w="108" w:type="dxa"/>
          </w:tblCellMar>
        </w:tblPrEx>
        <w:trPr>
          <w:trHeight w:val="9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657E74C">
            <w:pPr>
              <w:widowControl/>
              <w:jc w:val="center"/>
              <w:rPr>
                <w:rFonts w:ascii="宋体" w:hAnsi="宋体" w:cs="宋体"/>
                <w:kern w:val="0"/>
                <w:sz w:val="20"/>
                <w:szCs w:val="20"/>
              </w:rPr>
            </w:pPr>
            <w:r>
              <w:rPr>
                <w:rFonts w:hint="eastAsia" w:ascii="宋体" w:hAnsi="宋体" w:cs="宋体"/>
                <w:kern w:val="0"/>
                <w:sz w:val="20"/>
                <w:szCs w:val="20"/>
              </w:rPr>
              <w:t>214</w:t>
            </w:r>
          </w:p>
        </w:tc>
        <w:tc>
          <w:tcPr>
            <w:tcW w:w="964" w:type="dxa"/>
            <w:vMerge w:val="continue"/>
            <w:tcBorders>
              <w:top w:val="nil"/>
              <w:left w:val="single" w:color="auto" w:sz="4" w:space="0"/>
              <w:bottom w:val="single" w:color="000000" w:sz="4" w:space="0"/>
              <w:right w:val="single" w:color="auto" w:sz="4" w:space="0"/>
            </w:tcBorders>
            <w:vAlign w:val="center"/>
          </w:tcPr>
          <w:p w14:paraId="25514F1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B54D2C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027859F">
            <w:pPr>
              <w:widowControl/>
              <w:jc w:val="left"/>
              <w:rPr>
                <w:rFonts w:ascii="宋体" w:hAnsi="宋体" w:cs="宋体"/>
                <w:color w:val="000000"/>
                <w:kern w:val="0"/>
                <w:sz w:val="20"/>
                <w:szCs w:val="20"/>
              </w:rPr>
            </w:pPr>
            <w:r>
              <w:rPr>
                <w:rFonts w:hint="eastAsia" w:ascii="宋体" w:hAnsi="宋体" w:cs="宋体"/>
                <w:color w:val="000000"/>
                <w:kern w:val="0"/>
                <w:sz w:val="20"/>
                <w:szCs w:val="20"/>
              </w:rPr>
              <w:t>7.经营性互联网文化单位经营国产互联网文化产品逾期未报文化行政部门备案</w:t>
            </w:r>
          </w:p>
        </w:tc>
        <w:tc>
          <w:tcPr>
            <w:tcW w:w="1701" w:type="dxa"/>
            <w:tcBorders>
              <w:top w:val="nil"/>
              <w:left w:val="nil"/>
              <w:bottom w:val="single" w:color="auto" w:sz="4" w:space="0"/>
              <w:right w:val="single" w:color="auto" w:sz="4" w:space="0"/>
            </w:tcBorders>
            <w:shd w:val="clear" w:color="auto" w:fill="auto"/>
            <w:vAlign w:val="center"/>
          </w:tcPr>
          <w:p w14:paraId="473DF05D">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互联网文化经营单位</w:t>
            </w:r>
          </w:p>
        </w:tc>
        <w:tc>
          <w:tcPr>
            <w:tcW w:w="850" w:type="dxa"/>
            <w:tcBorders>
              <w:top w:val="nil"/>
              <w:left w:val="nil"/>
              <w:bottom w:val="single" w:color="auto" w:sz="4" w:space="0"/>
              <w:right w:val="single" w:color="auto" w:sz="4" w:space="0"/>
            </w:tcBorders>
            <w:shd w:val="clear" w:color="auto" w:fill="auto"/>
            <w:vAlign w:val="center"/>
          </w:tcPr>
          <w:p w14:paraId="2E3B043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91C8E9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4795FE15">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60414850">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《互联网文化管理暂行规定》第二十七条</w:t>
            </w:r>
          </w:p>
        </w:tc>
      </w:tr>
      <w:tr w14:paraId="015441A5">
        <w:tblPrEx>
          <w:tblCellMar>
            <w:top w:w="0" w:type="dxa"/>
            <w:left w:w="108" w:type="dxa"/>
            <w:bottom w:w="0" w:type="dxa"/>
            <w:right w:w="108" w:type="dxa"/>
          </w:tblCellMar>
        </w:tblPrEx>
        <w:trPr>
          <w:trHeight w:val="20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45967F1">
            <w:pPr>
              <w:widowControl/>
              <w:jc w:val="center"/>
              <w:rPr>
                <w:rFonts w:ascii="宋体" w:hAnsi="宋体" w:cs="宋体"/>
                <w:kern w:val="0"/>
                <w:sz w:val="20"/>
                <w:szCs w:val="20"/>
              </w:rPr>
            </w:pPr>
            <w:r>
              <w:rPr>
                <w:rFonts w:hint="eastAsia" w:ascii="宋体" w:hAnsi="宋体" w:cs="宋体"/>
                <w:kern w:val="0"/>
                <w:sz w:val="20"/>
                <w:szCs w:val="20"/>
              </w:rPr>
              <w:t>215</w:t>
            </w:r>
          </w:p>
        </w:tc>
        <w:tc>
          <w:tcPr>
            <w:tcW w:w="964" w:type="dxa"/>
            <w:vMerge w:val="continue"/>
            <w:tcBorders>
              <w:top w:val="nil"/>
              <w:left w:val="single" w:color="auto" w:sz="4" w:space="0"/>
              <w:bottom w:val="single" w:color="000000" w:sz="4" w:space="0"/>
              <w:right w:val="single" w:color="auto" w:sz="4" w:space="0"/>
            </w:tcBorders>
            <w:vAlign w:val="center"/>
          </w:tcPr>
          <w:p w14:paraId="14F53EA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F7145B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78B538B">
            <w:pPr>
              <w:widowControl/>
              <w:jc w:val="left"/>
              <w:rPr>
                <w:rFonts w:ascii="宋体" w:hAnsi="宋体" w:cs="宋体"/>
                <w:color w:val="000000"/>
                <w:kern w:val="0"/>
                <w:sz w:val="20"/>
                <w:szCs w:val="20"/>
              </w:rPr>
            </w:pPr>
            <w:r>
              <w:rPr>
                <w:rFonts w:hint="eastAsia" w:ascii="宋体" w:hAnsi="宋体" w:cs="宋体"/>
                <w:color w:val="000000"/>
                <w:kern w:val="0"/>
                <w:sz w:val="20"/>
                <w:szCs w:val="20"/>
              </w:rPr>
              <w:t>8.经营性互联网文化单位提供含有明令禁止内容的互联网文化产品或未经文化行政部门批准进口的互联网文化产品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非经营性互联网文化单位提供含有明令禁止内容的互联网文化产品或未经文化行政部门批准的进口互联网文化产品</w:t>
            </w:r>
          </w:p>
        </w:tc>
        <w:tc>
          <w:tcPr>
            <w:tcW w:w="1701" w:type="dxa"/>
            <w:tcBorders>
              <w:top w:val="nil"/>
              <w:left w:val="nil"/>
              <w:bottom w:val="single" w:color="auto" w:sz="4" w:space="0"/>
              <w:right w:val="single" w:color="auto" w:sz="4" w:space="0"/>
            </w:tcBorders>
            <w:shd w:val="clear" w:color="auto" w:fill="auto"/>
            <w:vAlign w:val="center"/>
          </w:tcPr>
          <w:p w14:paraId="1710D6D6">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互联网文化经营单位</w:t>
            </w:r>
          </w:p>
        </w:tc>
        <w:tc>
          <w:tcPr>
            <w:tcW w:w="850" w:type="dxa"/>
            <w:tcBorders>
              <w:top w:val="nil"/>
              <w:left w:val="nil"/>
              <w:bottom w:val="single" w:color="auto" w:sz="4" w:space="0"/>
              <w:right w:val="single" w:color="auto" w:sz="4" w:space="0"/>
            </w:tcBorders>
            <w:shd w:val="clear" w:color="auto" w:fill="auto"/>
            <w:vAlign w:val="center"/>
          </w:tcPr>
          <w:p w14:paraId="7C0E935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636D13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1004DA6A">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253BC729">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《互联网文化管理暂行规定》第十六条</w:t>
            </w:r>
          </w:p>
        </w:tc>
      </w:tr>
      <w:tr w14:paraId="7ECE89A9">
        <w:tblPrEx>
          <w:tblCellMar>
            <w:top w:w="0" w:type="dxa"/>
            <w:left w:w="108" w:type="dxa"/>
            <w:bottom w:w="0" w:type="dxa"/>
            <w:right w:w="108" w:type="dxa"/>
          </w:tblCellMar>
        </w:tblPrEx>
        <w:trPr>
          <w:trHeight w:val="15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86710F0">
            <w:pPr>
              <w:widowControl/>
              <w:jc w:val="center"/>
              <w:rPr>
                <w:rFonts w:ascii="宋体" w:hAnsi="宋体" w:cs="宋体"/>
                <w:kern w:val="0"/>
                <w:sz w:val="20"/>
                <w:szCs w:val="20"/>
              </w:rPr>
            </w:pPr>
            <w:r>
              <w:rPr>
                <w:rFonts w:hint="eastAsia" w:ascii="宋体" w:hAnsi="宋体" w:cs="宋体"/>
                <w:kern w:val="0"/>
                <w:sz w:val="20"/>
                <w:szCs w:val="20"/>
              </w:rPr>
              <w:t>216</w:t>
            </w:r>
          </w:p>
        </w:tc>
        <w:tc>
          <w:tcPr>
            <w:tcW w:w="964" w:type="dxa"/>
            <w:vMerge w:val="continue"/>
            <w:tcBorders>
              <w:top w:val="nil"/>
              <w:left w:val="single" w:color="auto" w:sz="4" w:space="0"/>
              <w:bottom w:val="single" w:color="000000" w:sz="4" w:space="0"/>
              <w:right w:val="single" w:color="auto" w:sz="4" w:space="0"/>
            </w:tcBorders>
            <w:vAlign w:val="center"/>
          </w:tcPr>
          <w:p w14:paraId="4501914B">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82FC1D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B2D8572">
            <w:pPr>
              <w:widowControl/>
              <w:jc w:val="left"/>
              <w:rPr>
                <w:rFonts w:ascii="宋体" w:hAnsi="宋体" w:cs="宋体"/>
                <w:color w:val="000000"/>
                <w:kern w:val="0"/>
                <w:sz w:val="20"/>
                <w:szCs w:val="20"/>
              </w:rPr>
            </w:pPr>
            <w:r>
              <w:rPr>
                <w:rFonts w:hint="eastAsia" w:ascii="宋体" w:hAnsi="宋体" w:cs="宋体"/>
                <w:color w:val="000000"/>
                <w:kern w:val="0"/>
                <w:sz w:val="20"/>
                <w:szCs w:val="20"/>
              </w:rPr>
              <w:t>9.互联网文化单位未建立自审制度，明确专门部门，配备专业人员负责互联网文化产品内容和活动的自查与管理，保障互联网文化产品内容和活动的合法性</w:t>
            </w:r>
          </w:p>
        </w:tc>
        <w:tc>
          <w:tcPr>
            <w:tcW w:w="1701" w:type="dxa"/>
            <w:tcBorders>
              <w:top w:val="nil"/>
              <w:left w:val="nil"/>
              <w:bottom w:val="single" w:color="auto" w:sz="4" w:space="0"/>
              <w:right w:val="single" w:color="auto" w:sz="4" w:space="0"/>
            </w:tcBorders>
            <w:shd w:val="clear" w:color="auto" w:fill="auto"/>
            <w:vAlign w:val="center"/>
          </w:tcPr>
          <w:p w14:paraId="6C651C6F">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互联网文化经营单位</w:t>
            </w:r>
          </w:p>
        </w:tc>
        <w:tc>
          <w:tcPr>
            <w:tcW w:w="850" w:type="dxa"/>
            <w:tcBorders>
              <w:top w:val="nil"/>
              <w:left w:val="nil"/>
              <w:bottom w:val="single" w:color="auto" w:sz="4" w:space="0"/>
              <w:right w:val="single" w:color="auto" w:sz="4" w:space="0"/>
            </w:tcBorders>
            <w:shd w:val="clear" w:color="auto" w:fill="auto"/>
            <w:vAlign w:val="center"/>
          </w:tcPr>
          <w:p w14:paraId="7E00CD19">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FC9452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676F8405">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C28A855">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《互联网文化管理暂行规定》第二十九条</w:t>
            </w:r>
          </w:p>
        </w:tc>
      </w:tr>
      <w:tr w14:paraId="564B3F60">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4840EDB">
            <w:pPr>
              <w:widowControl/>
              <w:jc w:val="center"/>
              <w:rPr>
                <w:rFonts w:ascii="宋体" w:hAnsi="宋体" w:cs="宋体"/>
                <w:kern w:val="0"/>
                <w:sz w:val="20"/>
                <w:szCs w:val="20"/>
              </w:rPr>
            </w:pPr>
            <w:r>
              <w:rPr>
                <w:rFonts w:hint="eastAsia" w:ascii="宋体" w:hAnsi="宋体" w:cs="宋体"/>
                <w:kern w:val="0"/>
                <w:sz w:val="20"/>
                <w:szCs w:val="20"/>
              </w:rPr>
              <w:t>217</w:t>
            </w:r>
          </w:p>
        </w:tc>
        <w:tc>
          <w:tcPr>
            <w:tcW w:w="964" w:type="dxa"/>
            <w:vMerge w:val="continue"/>
            <w:tcBorders>
              <w:top w:val="nil"/>
              <w:left w:val="single" w:color="auto" w:sz="4" w:space="0"/>
              <w:bottom w:val="single" w:color="000000" w:sz="4" w:space="0"/>
              <w:right w:val="single" w:color="auto" w:sz="4" w:space="0"/>
            </w:tcBorders>
            <w:vAlign w:val="center"/>
          </w:tcPr>
          <w:p w14:paraId="693AC824">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0F1CEC17">
            <w:pPr>
              <w:widowControl/>
              <w:jc w:val="center"/>
              <w:rPr>
                <w:rFonts w:ascii="宋体" w:hAnsi="宋体" w:cs="宋体"/>
                <w:color w:val="000000"/>
                <w:kern w:val="0"/>
                <w:sz w:val="20"/>
                <w:szCs w:val="20"/>
              </w:rPr>
            </w:pPr>
            <w:r>
              <w:rPr>
                <w:rFonts w:hint="eastAsia" w:ascii="宋体" w:hAnsi="宋体" w:cs="宋体"/>
                <w:color w:val="000000"/>
                <w:kern w:val="0"/>
                <w:sz w:val="20"/>
                <w:szCs w:val="20"/>
              </w:rPr>
              <w:t>对旅游行业的监督检查</w:t>
            </w:r>
          </w:p>
        </w:tc>
        <w:tc>
          <w:tcPr>
            <w:tcW w:w="2268" w:type="dxa"/>
            <w:tcBorders>
              <w:top w:val="nil"/>
              <w:left w:val="nil"/>
              <w:bottom w:val="single" w:color="auto" w:sz="4" w:space="0"/>
              <w:right w:val="single" w:color="auto" w:sz="4" w:space="0"/>
            </w:tcBorders>
            <w:shd w:val="clear" w:color="auto" w:fill="auto"/>
            <w:vAlign w:val="center"/>
          </w:tcPr>
          <w:p w14:paraId="6399EE1E">
            <w:pPr>
              <w:widowControl/>
              <w:jc w:val="left"/>
              <w:rPr>
                <w:rFonts w:ascii="宋体" w:hAnsi="宋体" w:cs="宋体"/>
                <w:color w:val="000000"/>
                <w:kern w:val="0"/>
                <w:sz w:val="20"/>
                <w:szCs w:val="20"/>
              </w:rPr>
            </w:pPr>
            <w:r>
              <w:rPr>
                <w:rFonts w:hint="eastAsia" w:ascii="宋体" w:hAnsi="宋体" w:cs="宋体"/>
                <w:color w:val="000000"/>
                <w:kern w:val="0"/>
                <w:sz w:val="20"/>
                <w:szCs w:val="20"/>
              </w:rPr>
              <w:t>1.对旅行社委派导游、领队的监督检查</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2350E4D8">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w:t>
            </w:r>
          </w:p>
        </w:tc>
        <w:tc>
          <w:tcPr>
            <w:tcW w:w="850" w:type="dxa"/>
            <w:tcBorders>
              <w:top w:val="nil"/>
              <w:left w:val="nil"/>
              <w:bottom w:val="single" w:color="auto" w:sz="4" w:space="0"/>
              <w:right w:val="single" w:color="auto" w:sz="4" w:space="0"/>
            </w:tcBorders>
            <w:shd w:val="clear" w:color="auto" w:fill="auto"/>
            <w:vAlign w:val="center"/>
          </w:tcPr>
          <w:p w14:paraId="7167F42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3C0F6E0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6FC591C">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09F34FDB">
            <w:pPr>
              <w:widowControl/>
              <w:jc w:val="left"/>
              <w:rPr>
                <w:rFonts w:ascii="宋体" w:hAnsi="宋体" w:cs="宋体"/>
                <w:color w:val="000000"/>
                <w:kern w:val="0"/>
                <w:sz w:val="20"/>
                <w:szCs w:val="20"/>
              </w:rPr>
            </w:pPr>
            <w:r>
              <w:rPr>
                <w:rFonts w:hint="eastAsia" w:ascii="宋体" w:hAnsi="宋体" w:cs="宋体"/>
                <w:color w:val="000000"/>
                <w:kern w:val="0"/>
                <w:sz w:val="20"/>
                <w:szCs w:val="20"/>
              </w:rPr>
              <w:t>《旅游法》第三十六条、第九十六条</w:t>
            </w:r>
          </w:p>
        </w:tc>
      </w:tr>
      <w:tr w14:paraId="5DADE421">
        <w:tblPrEx>
          <w:tblCellMar>
            <w:top w:w="0" w:type="dxa"/>
            <w:left w:w="108" w:type="dxa"/>
            <w:bottom w:w="0" w:type="dxa"/>
            <w:right w:w="108" w:type="dxa"/>
          </w:tblCellMar>
        </w:tblPrEx>
        <w:trPr>
          <w:trHeight w:val="12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FCB3645">
            <w:pPr>
              <w:widowControl/>
              <w:jc w:val="center"/>
              <w:rPr>
                <w:rFonts w:ascii="宋体" w:hAnsi="宋体" w:cs="宋体"/>
                <w:kern w:val="0"/>
                <w:sz w:val="20"/>
                <w:szCs w:val="20"/>
              </w:rPr>
            </w:pPr>
            <w:r>
              <w:rPr>
                <w:rFonts w:hint="eastAsia" w:ascii="宋体" w:hAnsi="宋体" w:cs="宋体"/>
                <w:kern w:val="0"/>
                <w:sz w:val="20"/>
                <w:szCs w:val="20"/>
              </w:rPr>
              <w:t>218</w:t>
            </w:r>
          </w:p>
        </w:tc>
        <w:tc>
          <w:tcPr>
            <w:tcW w:w="964" w:type="dxa"/>
            <w:vMerge w:val="continue"/>
            <w:tcBorders>
              <w:top w:val="nil"/>
              <w:left w:val="single" w:color="auto" w:sz="4" w:space="0"/>
              <w:bottom w:val="single" w:color="000000" w:sz="4" w:space="0"/>
              <w:right w:val="single" w:color="auto" w:sz="4" w:space="0"/>
            </w:tcBorders>
            <w:vAlign w:val="center"/>
          </w:tcPr>
          <w:p w14:paraId="51EDBA39">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80E0FA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E7B1F35">
            <w:pPr>
              <w:widowControl/>
              <w:jc w:val="left"/>
              <w:rPr>
                <w:rFonts w:ascii="宋体" w:hAnsi="宋体" w:cs="宋体"/>
                <w:color w:val="000000"/>
                <w:kern w:val="0"/>
                <w:sz w:val="20"/>
                <w:szCs w:val="20"/>
              </w:rPr>
            </w:pPr>
            <w:r>
              <w:rPr>
                <w:rFonts w:hint="eastAsia" w:ascii="宋体" w:hAnsi="宋体" w:cs="宋体"/>
                <w:color w:val="000000"/>
                <w:kern w:val="0"/>
                <w:sz w:val="20"/>
                <w:szCs w:val="20"/>
              </w:rPr>
              <w:t>2.对旅行社要求导游人员和领队人员接待不支付接待和服务费用、支付的费用低于接待和服务成本的团队的监督检查</w:t>
            </w:r>
          </w:p>
        </w:tc>
        <w:tc>
          <w:tcPr>
            <w:tcW w:w="1701" w:type="dxa"/>
            <w:vMerge w:val="continue"/>
            <w:tcBorders>
              <w:top w:val="nil"/>
              <w:left w:val="single" w:color="auto" w:sz="4" w:space="0"/>
              <w:bottom w:val="single" w:color="auto" w:sz="4" w:space="0"/>
              <w:right w:val="single" w:color="auto" w:sz="4" w:space="0"/>
            </w:tcBorders>
            <w:vAlign w:val="center"/>
          </w:tcPr>
          <w:p w14:paraId="14690E2C">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D51604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55E6BF9B">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10519246">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24654FAA">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《旅行社条例》第三十八条、第六十条</w:t>
            </w:r>
          </w:p>
        </w:tc>
      </w:tr>
      <w:tr w14:paraId="1DEAF8B1">
        <w:tblPrEx>
          <w:tblCellMar>
            <w:top w:w="0" w:type="dxa"/>
            <w:left w:w="108" w:type="dxa"/>
            <w:bottom w:w="0" w:type="dxa"/>
            <w:right w:w="108" w:type="dxa"/>
          </w:tblCellMar>
        </w:tblPrEx>
        <w:trPr>
          <w:trHeight w:val="6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315A8BE">
            <w:pPr>
              <w:widowControl/>
              <w:jc w:val="center"/>
              <w:rPr>
                <w:rFonts w:ascii="宋体" w:hAnsi="宋体" w:cs="宋体"/>
                <w:kern w:val="0"/>
                <w:sz w:val="20"/>
                <w:szCs w:val="20"/>
              </w:rPr>
            </w:pPr>
            <w:r>
              <w:rPr>
                <w:rFonts w:hint="eastAsia" w:ascii="宋体" w:hAnsi="宋体" w:cs="宋体"/>
                <w:kern w:val="0"/>
                <w:sz w:val="20"/>
                <w:szCs w:val="20"/>
              </w:rPr>
              <w:t>219</w:t>
            </w:r>
          </w:p>
        </w:tc>
        <w:tc>
          <w:tcPr>
            <w:tcW w:w="964" w:type="dxa"/>
            <w:vMerge w:val="continue"/>
            <w:tcBorders>
              <w:top w:val="nil"/>
              <w:left w:val="single" w:color="auto" w:sz="4" w:space="0"/>
              <w:bottom w:val="single" w:color="000000" w:sz="4" w:space="0"/>
              <w:right w:val="single" w:color="auto" w:sz="4" w:space="0"/>
            </w:tcBorders>
            <w:vAlign w:val="center"/>
          </w:tcPr>
          <w:p w14:paraId="20F76A4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EB5C76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EAF22BE">
            <w:pPr>
              <w:widowControl/>
              <w:jc w:val="left"/>
              <w:rPr>
                <w:rFonts w:ascii="宋体" w:hAnsi="宋体" w:cs="宋体"/>
                <w:color w:val="000000"/>
                <w:kern w:val="0"/>
                <w:sz w:val="20"/>
                <w:szCs w:val="20"/>
              </w:rPr>
            </w:pPr>
            <w:r>
              <w:rPr>
                <w:rFonts w:hint="eastAsia" w:ascii="宋体" w:hAnsi="宋体" w:cs="宋体"/>
                <w:color w:val="000000"/>
                <w:kern w:val="0"/>
                <w:sz w:val="20"/>
                <w:szCs w:val="20"/>
              </w:rPr>
              <w:t>3.对违反有关经营规范的监督检查</w:t>
            </w:r>
          </w:p>
        </w:tc>
        <w:tc>
          <w:tcPr>
            <w:tcW w:w="1701" w:type="dxa"/>
            <w:vMerge w:val="continue"/>
            <w:tcBorders>
              <w:top w:val="nil"/>
              <w:left w:val="single" w:color="auto" w:sz="4" w:space="0"/>
              <w:bottom w:val="single" w:color="auto" w:sz="4" w:space="0"/>
              <w:right w:val="single" w:color="auto" w:sz="4" w:space="0"/>
            </w:tcBorders>
            <w:vAlign w:val="center"/>
          </w:tcPr>
          <w:p w14:paraId="0FD49D95">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AAE0656">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31360DB3">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01B85A8E">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1876BADA">
            <w:pPr>
              <w:widowControl/>
              <w:jc w:val="left"/>
              <w:rPr>
                <w:rFonts w:ascii="宋体" w:hAnsi="宋体" w:cs="宋体"/>
                <w:color w:val="000000"/>
                <w:kern w:val="0"/>
                <w:sz w:val="20"/>
                <w:szCs w:val="20"/>
              </w:rPr>
            </w:pPr>
            <w:r>
              <w:rPr>
                <w:rFonts w:hint="eastAsia" w:ascii="宋体" w:hAnsi="宋体" w:cs="宋体"/>
                <w:color w:val="000000"/>
                <w:kern w:val="0"/>
                <w:sz w:val="20"/>
                <w:szCs w:val="20"/>
              </w:rPr>
              <w:t>《旅游法》第三十二条、第三十四条、第五十六条、第九十七条</w:t>
            </w:r>
          </w:p>
        </w:tc>
      </w:tr>
      <w:tr w14:paraId="619FAEFD">
        <w:tblPrEx>
          <w:tblCellMar>
            <w:top w:w="0" w:type="dxa"/>
            <w:left w:w="108" w:type="dxa"/>
            <w:bottom w:w="0" w:type="dxa"/>
            <w:right w:w="108" w:type="dxa"/>
          </w:tblCellMar>
        </w:tblPrEx>
        <w:trPr>
          <w:trHeight w:val="7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A537152">
            <w:pPr>
              <w:widowControl/>
              <w:jc w:val="center"/>
              <w:rPr>
                <w:rFonts w:ascii="宋体" w:hAnsi="宋体" w:cs="宋体"/>
                <w:kern w:val="0"/>
                <w:sz w:val="20"/>
                <w:szCs w:val="20"/>
              </w:rPr>
            </w:pPr>
            <w:r>
              <w:rPr>
                <w:rFonts w:hint="eastAsia" w:ascii="宋体" w:hAnsi="宋体" w:cs="宋体"/>
                <w:kern w:val="0"/>
                <w:sz w:val="20"/>
                <w:szCs w:val="20"/>
              </w:rPr>
              <w:t>220</w:t>
            </w:r>
          </w:p>
        </w:tc>
        <w:tc>
          <w:tcPr>
            <w:tcW w:w="964" w:type="dxa"/>
            <w:vMerge w:val="continue"/>
            <w:tcBorders>
              <w:top w:val="nil"/>
              <w:left w:val="single" w:color="auto" w:sz="4" w:space="0"/>
              <w:bottom w:val="single" w:color="000000" w:sz="4" w:space="0"/>
              <w:right w:val="single" w:color="auto" w:sz="4" w:space="0"/>
            </w:tcBorders>
            <w:vAlign w:val="center"/>
          </w:tcPr>
          <w:p w14:paraId="4E2F3A8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4E4D118">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93631DA">
            <w:pPr>
              <w:widowControl/>
              <w:jc w:val="left"/>
              <w:rPr>
                <w:rFonts w:ascii="宋体" w:hAnsi="宋体" w:cs="宋体"/>
                <w:color w:val="000000"/>
                <w:kern w:val="0"/>
                <w:sz w:val="20"/>
                <w:szCs w:val="20"/>
              </w:rPr>
            </w:pPr>
            <w:r>
              <w:rPr>
                <w:rFonts w:hint="eastAsia" w:ascii="宋体" w:hAnsi="宋体" w:cs="宋体"/>
                <w:color w:val="000000"/>
                <w:kern w:val="0"/>
                <w:sz w:val="20"/>
                <w:szCs w:val="20"/>
              </w:rPr>
              <w:t>4.对以不合理的低价组织旅游活动的监督检查</w:t>
            </w:r>
          </w:p>
        </w:tc>
        <w:tc>
          <w:tcPr>
            <w:tcW w:w="1701" w:type="dxa"/>
            <w:vMerge w:val="continue"/>
            <w:tcBorders>
              <w:top w:val="nil"/>
              <w:left w:val="single" w:color="auto" w:sz="4" w:space="0"/>
              <w:bottom w:val="single" w:color="auto" w:sz="4" w:space="0"/>
              <w:right w:val="single" w:color="auto" w:sz="4" w:space="0"/>
            </w:tcBorders>
            <w:vAlign w:val="center"/>
          </w:tcPr>
          <w:p w14:paraId="0F235183">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8FAD5D8">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29EAB5B5">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2C49AC5C">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21660377">
            <w:pPr>
              <w:widowControl/>
              <w:jc w:val="left"/>
              <w:rPr>
                <w:rFonts w:ascii="宋体" w:hAnsi="宋体" w:cs="宋体"/>
                <w:color w:val="000000"/>
                <w:kern w:val="0"/>
                <w:sz w:val="20"/>
                <w:szCs w:val="20"/>
              </w:rPr>
            </w:pPr>
            <w:r>
              <w:rPr>
                <w:rFonts w:hint="eastAsia" w:ascii="宋体" w:hAnsi="宋体" w:cs="宋体"/>
                <w:color w:val="000000"/>
                <w:kern w:val="0"/>
                <w:sz w:val="20"/>
                <w:szCs w:val="20"/>
              </w:rPr>
              <w:t>《旅游法》第三十五条、第九十八条</w:t>
            </w:r>
          </w:p>
        </w:tc>
      </w:tr>
      <w:tr w14:paraId="5F178853">
        <w:tblPrEx>
          <w:tblCellMar>
            <w:top w:w="0" w:type="dxa"/>
            <w:left w:w="108" w:type="dxa"/>
            <w:bottom w:w="0" w:type="dxa"/>
            <w:right w:w="108" w:type="dxa"/>
          </w:tblCellMar>
        </w:tblPrEx>
        <w:trPr>
          <w:trHeight w:val="12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6091A0B">
            <w:pPr>
              <w:widowControl/>
              <w:jc w:val="center"/>
              <w:rPr>
                <w:rFonts w:ascii="宋体" w:hAnsi="宋体" w:cs="宋体"/>
                <w:kern w:val="0"/>
                <w:sz w:val="20"/>
                <w:szCs w:val="20"/>
              </w:rPr>
            </w:pPr>
            <w:r>
              <w:rPr>
                <w:rFonts w:hint="eastAsia" w:ascii="宋体" w:hAnsi="宋体" w:cs="宋体"/>
                <w:kern w:val="0"/>
                <w:sz w:val="20"/>
                <w:szCs w:val="20"/>
              </w:rPr>
              <w:t>221</w:t>
            </w:r>
          </w:p>
        </w:tc>
        <w:tc>
          <w:tcPr>
            <w:tcW w:w="964" w:type="dxa"/>
            <w:vMerge w:val="continue"/>
            <w:tcBorders>
              <w:top w:val="nil"/>
              <w:left w:val="single" w:color="auto" w:sz="4" w:space="0"/>
              <w:bottom w:val="single" w:color="000000" w:sz="4" w:space="0"/>
              <w:right w:val="single" w:color="auto" w:sz="4" w:space="0"/>
            </w:tcBorders>
            <w:vAlign w:val="center"/>
          </w:tcPr>
          <w:p w14:paraId="6638F4A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20FAB8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E3323BF">
            <w:pPr>
              <w:widowControl/>
              <w:jc w:val="left"/>
              <w:rPr>
                <w:rFonts w:ascii="宋体" w:hAnsi="宋体" w:cs="宋体"/>
                <w:color w:val="000000"/>
                <w:kern w:val="0"/>
                <w:sz w:val="20"/>
                <w:szCs w:val="20"/>
              </w:rPr>
            </w:pPr>
            <w:r>
              <w:rPr>
                <w:rFonts w:hint="eastAsia" w:ascii="宋体" w:hAnsi="宋体" w:cs="宋体"/>
                <w:color w:val="000000"/>
                <w:kern w:val="0"/>
                <w:sz w:val="20"/>
                <w:szCs w:val="20"/>
              </w:rPr>
              <w:t>5.对旅行社组织、接待出入境旅游，发现旅游者从事违法活动或者非法滞留、擅自分团脱团而不及时报告的行为的监督检查</w:t>
            </w:r>
          </w:p>
        </w:tc>
        <w:tc>
          <w:tcPr>
            <w:tcW w:w="1701" w:type="dxa"/>
            <w:vMerge w:val="continue"/>
            <w:tcBorders>
              <w:top w:val="nil"/>
              <w:left w:val="single" w:color="auto" w:sz="4" w:space="0"/>
              <w:bottom w:val="single" w:color="auto" w:sz="4" w:space="0"/>
              <w:right w:val="single" w:color="auto" w:sz="4" w:space="0"/>
            </w:tcBorders>
            <w:vAlign w:val="center"/>
          </w:tcPr>
          <w:p w14:paraId="2AEF0C7D">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FBED06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464EEE91">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5D230C03">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2490B90A">
            <w:pPr>
              <w:widowControl/>
              <w:jc w:val="left"/>
              <w:rPr>
                <w:rFonts w:ascii="宋体" w:hAnsi="宋体" w:cs="宋体"/>
                <w:color w:val="000000"/>
                <w:kern w:val="0"/>
                <w:sz w:val="20"/>
                <w:szCs w:val="20"/>
              </w:rPr>
            </w:pPr>
            <w:r>
              <w:rPr>
                <w:rFonts w:hint="eastAsia" w:ascii="宋体" w:hAnsi="宋体" w:cs="宋体"/>
                <w:color w:val="000000"/>
                <w:kern w:val="0"/>
                <w:sz w:val="20"/>
                <w:szCs w:val="20"/>
              </w:rPr>
              <w:t>《旅游法》第五十五条、第九十九条；《旅行社条例》第四十条</w:t>
            </w:r>
          </w:p>
        </w:tc>
      </w:tr>
      <w:tr w14:paraId="7C3579F7">
        <w:tblPrEx>
          <w:tblCellMar>
            <w:top w:w="0" w:type="dxa"/>
            <w:left w:w="108" w:type="dxa"/>
            <w:bottom w:w="0" w:type="dxa"/>
            <w:right w:w="108" w:type="dxa"/>
          </w:tblCellMar>
        </w:tblPrEx>
        <w:trPr>
          <w:trHeight w:val="11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4D5D43C">
            <w:pPr>
              <w:widowControl/>
              <w:jc w:val="center"/>
              <w:rPr>
                <w:rFonts w:ascii="宋体" w:hAnsi="宋体" w:cs="宋体"/>
                <w:kern w:val="0"/>
                <w:sz w:val="20"/>
                <w:szCs w:val="20"/>
              </w:rPr>
            </w:pPr>
            <w:r>
              <w:rPr>
                <w:rFonts w:hint="eastAsia" w:ascii="宋体" w:hAnsi="宋体" w:cs="宋体"/>
                <w:kern w:val="0"/>
                <w:sz w:val="20"/>
                <w:szCs w:val="20"/>
              </w:rPr>
              <w:t>222</w:t>
            </w:r>
          </w:p>
        </w:tc>
        <w:tc>
          <w:tcPr>
            <w:tcW w:w="964" w:type="dxa"/>
            <w:vMerge w:val="continue"/>
            <w:tcBorders>
              <w:top w:val="nil"/>
              <w:left w:val="single" w:color="auto" w:sz="4" w:space="0"/>
              <w:bottom w:val="single" w:color="000000" w:sz="4" w:space="0"/>
              <w:right w:val="single" w:color="auto" w:sz="4" w:space="0"/>
            </w:tcBorders>
            <w:vAlign w:val="center"/>
          </w:tcPr>
          <w:p w14:paraId="3A3BD3D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43ADB5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0FD523B">
            <w:pPr>
              <w:widowControl/>
              <w:jc w:val="left"/>
              <w:rPr>
                <w:rFonts w:ascii="宋体" w:hAnsi="宋体" w:cs="宋体"/>
                <w:color w:val="000000"/>
                <w:kern w:val="0"/>
                <w:sz w:val="20"/>
                <w:szCs w:val="20"/>
              </w:rPr>
            </w:pPr>
            <w:r>
              <w:rPr>
                <w:rFonts w:hint="eastAsia" w:ascii="宋体" w:hAnsi="宋体" w:cs="宋体"/>
                <w:color w:val="000000"/>
                <w:kern w:val="0"/>
                <w:sz w:val="20"/>
                <w:szCs w:val="20"/>
              </w:rPr>
              <w:t>6.对旅行社安排旅游者参观或参与违反我国法律、法规和社会公德的项目或者活动的行为的监督检查</w:t>
            </w:r>
          </w:p>
        </w:tc>
        <w:tc>
          <w:tcPr>
            <w:tcW w:w="1701" w:type="dxa"/>
            <w:vMerge w:val="continue"/>
            <w:tcBorders>
              <w:top w:val="nil"/>
              <w:left w:val="single" w:color="auto" w:sz="4" w:space="0"/>
              <w:bottom w:val="single" w:color="auto" w:sz="4" w:space="0"/>
              <w:right w:val="single" w:color="auto" w:sz="4" w:space="0"/>
            </w:tcBorders>
            <w:vAlign w:val="center"/>
          </w:tcPr>
          <w:p w14:paraId="114848B3">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D19B566">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7E50DC23">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7F1A173F">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26FABD1B">
            <w:pPr>
              <w:widowControl/>
              <w:jc w:val="left"/>
              <w:rPr>
                <w:rFonts w:ascii="宋体" w:hAnsi="宋体" w:cs="宋体"/>
                <w:color w:val="000000"/>
                <w:kern w:val="0"/>
                <w:sz w:val="20"/>
                <w:szCs w:val="20"/>
              </w:rPr>
            </w:pPr>
            <w:r>
              <w:rPr>
                <w:rFonts w:hint="eastAsia" w:ascii="宋体" w:hAnsi="宋体" w:cs="宋体"/>
                <w:color w:val="000000"/>
                <w:kern w:val="0"/>
                <w:sz w:val="20"/>
                <w:szCs w:val="20"/>
              </w:rPr>
              <w:t>《旅游法》第三十三条、第一百零一条</w:t>
            </w:r>
          </w:p>
        </w:tc>
      </w:tr>
      <w:tr w14:paraId="6EF034D2">
        <w:tblPrEx>
          <w:tblCellMar>
            <w:top w:w="0" w:type="dxa"/>
            <w:left w:w="108" w:type="dxa"/>
            <w:bottom w:w="0" w:type="dxa"/>
            <w:right w:w="108" w:type="dxa"/>
          </w:tblCellMar>
        </w:tblPrEx>
        <w:trPr>
          <w:trHeight w:val="7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A94EBAC">
            <w:pPr>
              <w:widowControl/>
              <w:jc w:val="center"/>
              <w:rPr>
                <w:rFonts w:ascii="宋体" w:hAnsi="宋体" w:cs="宋体"/>
                <w:kern w:val="0"/>
                <w:sz w:val="20"/>
                <w:szCs w:val="20"/>
              </w:rPr>
            </w:pPr>
            <w:r>
              <w:rPr>
                <w:rFonts w:hint="eastAsia" w:ascii="宋体" w:hAnsi="宋体" w:cs="宋体"/>
                <w:kern w:val="0"/>
                <w:sz w:val="20"/>
                <w:szCs w:val="20"/>
              </w:rPr>
              <w:t>223</w:t>
            </w:r>
          </w:p>
        </w:tc>
        <w:tc>
          <w:tcPr>
            <w:tcW w:w="964" w:type="dxa"/>
            <w:vMerge w:val="continue"/>
            <w:tcBorders>
              <w:top w:val="nil"/>
              <w:left w:val="single" w:color="auto" w:sz="4" w:space="0"/>
              <w:bottom w:val="single" w:color="000000" w:sz="4" w:space="0"/>
              <w:right w:val="single" w:color="auto" w:sz="4" w:space="0"/>
            </w:tcBorders>
            <w:vAlign w:val="center"/>
          </w:tcPr>
          <w:p w14:paraId="2E21F18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73BFC9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357302A">
            <w:pPr>
              <w:widowControl/>
              <w:jc w:val="left"/>
              <w:rPr>
                <w:rFonts w:ascii="宋体" w:hAnsi="宋体" w:cs="宋体"/>
                <w:color w:val="000000"/>
                <w:kern w:val="0"/>
                <w:sz w:val="20"/>
                <w:szCs w:val="20"/>
              </w:rPr>
            </w:pPr>
            <w:r>
              <w:rPr>
                <w:rFonts w:hint="eastAsia" w:ascii="宋体" w:hAnsi="宋体" w:cs="宋体"/>
                <w:color w:val="000000"/>
                <w:kern w:val="0"/>
                <w:sz w:val="20"/>
                <w:szCs w:val="20"/>
              </w:rPr>
              <w:t>7.对旅游经营者给予或收受贿赂的行为的监督检查</w:t>
            </w:r>
          </w:p>
        </w:tc>
        <w:tc>
          <w:tcPr>
            <w:tcW w:w="1701" w:type="dxa"/>
            <w:vMerge w:val="continue"/>
            <w:tcBorders>
              <w:top w:val="nil"/>
              <w:left w:val="single" w:color="auto" w:sz="4" w:space="0"/>
              <w:bottom w:val="single" w:color="auto" w:sz="4" w:space="0"/>
              <w:right w:val="single" w:color="auto" w:sz="4" w:space="0"/>
            </w:tcBorders>
            <w:vAlign w:val="center"/>
          </w:tcPr>
          <w:p w14:paraId="42DF6AEA">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0155A91">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1E403210">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1FCD4AEF">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21C0725E">
            <w:pPr>
              <w:widowControl/>
              <w:jc w:val="left"/>
              <w:rPr>
                <w:rFonts w:ascii="宋体" w:hAnsi="宋体" w:cs="宋体"/>
                <w:color w:val="000000"/>
                <w:kern w:val="0"/>
                <w:sz w:val="20"/>
                <w:szCs w:val="20"/>
              </w:rPr>
            </w:pPr>
            <w:r>
              <w:rPr>
                <w:rFonts w:hint="eastAsia" w:ascii="宋体" w:hAnsi="宋体" w:cs="宋体"/>
                <w:color w:val="000000"/>
                <w:kern w:val="0"/>
                <w:sz w:val="20"/>
                <w:szCs w:val="20"/>
              </w:rPr>
              <w:t>《旅游法》第五十一条、第一百零四条</w:t>
            </w:r>
          </w:p>
        </w:tc>
      </w:tr>
      <w:tr w14:paraId="517EF610">
        <w:tblPrEx>
          <w:tblCellMar>
            <w:top w:w="0" w:type="dxa"/>
            <w:left w:w="108" w:type="dxa"/>
            <w:bottom w:w="0" w:type="dxa"/>
            <w:right w:w="108" w:type="dxa"/>
          </w:tblCellMar>
        </w:tblPrEx>
        <w:trPr>
          <w:trHeight w:val="9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02750BB">
            <w:pPr>
              <w:widowControl/>
              <w:jc w:val="center"/>
              <w:rPr>
                <w:rFonts w:ascii="宋体" w:hAnsi="宋体" w:cs="宋体"/>
                <w:kern w:val="0"/>
                <w:sz w:val="20"/>
                <w:szCs w:val="20"/>
              </w:rPr>
            </w:pPr>
            <w:r>
              <w:rPr>
                <w:rFonts w:hint="eastAsia" w:ascii="宋体" w:hAnsi="宋体" w:cs="宋体"/>
                <w:kern w:val="0"/>
                <w:sz w:val="20"/>
                <w:szCs w:val="20"/>
              </w:rPr>
              <w:t>224</w:t>
            </w:r>
          </w:p>
        </w:tc>
        <w:tc>
          <w:tcPr>
            <w:tcW w:w="964" w:type="dxa"/>
            <w:vMerge w:val="continue"/>
            <w:tcBorders>
              <w:top w:val="nil"/>
              <w:left w:val="single" w:color="auto" w:sz="4" w:space="0"/>
              <w:bottom w:val="single" w:color="000000" w:sz="4" w:space="0"/>
              <w:right w:val="single" w:color="auto" w:sz="4" w:space="0"/>
            </w:tcBorders>
            <w:vAlign w:val="center"/>
          </w:tcPr>
          <w:p w14:paraId="4F50D3E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ADE00B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1CE1E02">
            <w:pPr>
              <w:widowControl/>
              <w:jc w:val="left"/>
              <w:rPr>
                <w:rFonts w:ascii="宋体" w:hAnsi="宋体" w:cs="宋体"/>
                <w:color w:val="000000"/>
                <w:kern w:val="0"/>
                <w:sz w:val="20"/>
                <w:szCs w:val="20"/>
              </w:rPr>
            </w:pPr>
            <w:r>
              <w:rPr>
                <w:rFonts w:hint="eastAsia" w:ascii="宋体" w:hAnsi="宋体" w:cs="宋体"/>
                <w:color w:val="000000"/>
                <w:kern w:val="0"/>
                <w:sz w:val="20"/>
                <w:szCs w:val="20"/>
              </w:rPr>
              <w:t>8.对旅行社未经旅游者同意在旅游合同约定之外提供其他有偿服务的行为的监督检查</w:t>
            </w:r>
          </w:p>
        </w:tc>
        <w:tc>
          <w:tcPr>
            <w:tcW w:w="1701" w:type="dxa"/>
            <w:vMerge w:val="continue"/>
            <w:tcBorders>
              <w:top w:val="nil"/>
              <w:left w:val="single" w:color="auto" w:sz="4" w:space="0"/>
              <w:bottom w:val="single" w:color="auto" w:sz="4" w:space="0"/>
              <w:right w:val="single" w:color="auto" w:sz="4" w:space="0"/>
            </w:tcBorders>
            <w:vAlign w:val="center"/>
          </w:tcPr>
          <w:p w14:paraId="3B620F1D">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BEAA3F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33A08801">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308E6954">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626B829F">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《旅行社条例》第二十七条、第五十四条</w:t>
            </w:r>
          </w:p>
        </w:tc>
      </w:tr>
      <w:tr w14:paraId="637A1D8D">
        <w:tblPrEx>
          <w:tblCellMar>
            <w:top w:w="0" w:type="dxa"/>
            <w:left w:w="108" w:type="dxa"/>
            <w:bottom w:w="0" w:type="dxa"/>
            <w:right w:w="108" w:type="dxa"/>
          </w:tblCellMar>
        </w:tblPrEx>
        <w:trPr>
          <w:trHeight w:val="11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EB297A9">
            <w:pPr>
              <w:widowControl/>
              <w:jc w:val="center"/>
              <w:rPr>
                <w:rFonts w:ascii="宋体" w:hAnsi="宋体" w:cs="宋体"/>
                <w:kern w:val="0"/>
                <w:sz w:val="20"/>
                <w:szCs w:val="20"/>
              </w:rPr>
            </w:pPr>
            <w:r>
              <w:rPr>
                <w:rFonts w:hint="eastAsia" w:ascii="宋体" w:hAnsi="宋体" w:cs="宋体"/>
                <w:kern w:val="0"/>
                <w:sz w:val="20"/>
                <w:szCs w:val="20"/>
              </w:rPr>
              <w:t>225</w:t>
            </w:r>
          </w:p>
        </w:tc>
        <w:tc>
          <w:tcPr>
            <w:tcW w:w="964" w:type="dxa"/>
            <w:vMerge w:val="continue"/>
            <w:tcBorders>
              <w:top w:val="nil"/>
              <w:left w:val="single" w:color="auto" w:sz="4" w:space="0"/>
              <w:bottom w:val="single" w:color="000000" w:sz="4" w:space="0"/>
              <w:right w:val="single" w:color="auto" w:sz="4" w:space="0"/>
            </w:tcBorders>
            <w:vAlign w:val="center"/>
          </w:tcPr>
          <w:p w14:paraId="7470EBA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B0E88B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7A0B7B7">
            <w:pPr>
              <w:widowControl/>
              <w:jc w:val="left"/>
              <w:rPr>
                <w:rFonts w:ascii="宋体" w:hAnsi="宋体" w:cs="宋体"/>
                <w:color w:val="000000"/>
                <w:kern w:val="0"/>
                <w:sz w:val="20"/>
                <w:szCs w:val="20"/>
              </w:rPr>
            </w:pPr>
            <w:r>
              <w:rPr>
                <w:rFonts w:hint="eastAsia" w:ascii="宋体" w:hAnsi="宋体" w:cs="宋体"/>
                <w:color w:val="000000"/>
                <w:kern w:val="0"/>
                <w:sz w:val="20"/>
                <w:szCs w:val="20"/>
              </w:rPr>
              <w:t>9.对旅行社违反旅游合同约定，造成旅游者合法权益受到损害，不采取必要的补救措施的行为的监督检查</w:t>
            </w:r>
          </w:p>
        </w:tc>
        <w:tc>
          <w:tcPr>
            <w:tcW w:w="1701" w:type="dxa"/>
            <w:vMerge w:val="continue"/>
            <w:tcBorders>
              <w:top w:val="nil"/>
              <w:left w:val="single" w:color="auto" w:sz="4" w:space="0"/>
              <w:bottom w:val="single" w:color="auto" w:sz="4" w:space="0"/>
              <w:right w:val="single" w:color="auto" w:sz="4" w:space="0"/>
            </w:tcBorders>
            <w:vAlign w:val="center"/>
          </w:tcPr>
          <w:p w14:paraId="1BB4C764">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1520DFD">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43EF6167">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517872A0">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14D25100">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《旅行社条例》第三十五条、第六十一条</w:t>
            </w:r>
          </w:p>
        </w:tc>
      </w:tr>
      <w:tr w14:paraId="17409BCB">
        <w:tblPrEx>
          <w:tblCellMar>
            <w:top w:w="0" w:type="dxa"/>
            <w:left w:w="108" w:type="dxa"/>
            <w:bottom w:w="0" w:type="dxa"/>
            <w:right w:w="108" w:type="dxa"/>
          </w:tblCellMar>
        </w:tblPrEx>
        <w:trPr>
          <w:trHeight w:val="7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ECC9F09">
            <w:pPr>
              <w:widowControl/>
              <w:jc w:val="center"/>
              <w:rPr>
                <w:rFonts w:ascii="宋体" w:hAnsi="宋体" w:cs="宋体"/>
                <w:kern w:val="0"/>
                <w:sz w:val="20"/>
                <w:szCs w:val="20"/>
              </w:rPr>
            </w:pPr>
            <w:r>
              <w:rPr>
                <w:rFonts w:hint="eastAsia" w:ascii="宋体" w:hAnsi="宋体" w:cs="宋体"/>
                <w:kern w:val="0"/>
                <w:sz w:val="20"/>
                <w:szCs w:val="20"/>
              </w:rPr>
              <w:t>226</w:t>
            </w:r>
          </w:p>
        </w:tc>
        <w:tc>
          <w:tcPr>
            <w:tcW w:w="964" w:type="dxa"/>
            <w:vMerge w:val="continue"/>
            <w:tcBorders>
              <w:top w:val="nil"/>
              <w:left w:val="single" w:color="auto" w:sz="4" w:space="0"/>
              <w:bottom w:val="single" w:color="000000" w:sz="4" w:space="0"/>
              <w:right w:val="single" w:color="auto" w:sz="4" w:space="0"/>
            </w:tcBorders>
            <w:vAlign w:val="center"/>
          </w:tcPr>
          <w:p w14:paraId="6AFDFCE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CDCF61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3D918FC">
            <w:pPr>
              <w:widowControl/>
              <w:jc w:val="left"/>
              <w:rPr>
                <w:rFonts w:ascii="宋体" w:hAnsi="宋体" w:cs="宋体"/>
                <w:color w:val="000000"/>
                <w:kern w:val="0"/>
                <w:sz w:val="20"/>
                <w:szCs w:val="20"/>
              </w:rPr>
            </w:pPr>
            <w:r>
              <w:rPr>
                <w:rFonts w:hint="eastAsia" w:ascii="宋体" w:hAnsi="宋体" w:cs="宋体"/>
                <w:color w:val="000000"/>
                <w:kern w:val="0"/>
                <w:sz w:val="20"/>
                <w:szCs w:val="20"/>
              </w:rPr>
              <w:t>10.对旅行社支付费用不规范的监督检查</w:t>
            </w:r>
          </w:p>
        </w:tc>
        <w:tc>
          <w:tcPr>
            <w:tcW w:w="1701" w:type="dxa"/>
            <w:vMerge w:val="continue"/>
            <w:tcBorders>
              <w:top w:val="nil"/>
              <w:left w:val="single" w:color="auto" w:sz="4" w:space="0"/>
              <w:bottom w:val="single" w:color="auto" w:sz="4" w:space="0"/>
              <w:right w:val="single" w:color="auto" w:sz="4" w:space="0"/>
            </w:tcBorders>
            <w:vAlign w:val="center"/>
          </w:tcPr>
          <w:p w14:paraId="2AA04C79">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2A2780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0DE3759E">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6A23F667">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00B0BC9E">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《旅行社条例》第三十七条、第六十二条</w:t>
            </w:r>
          </w:p>
        </w:tc>
      </w:tr>
      <w:tr w14:paraId="3D36B3DD">
        <w:tblPrEx>
          <w:tblCellMar>
            <w:top w:w="0" w:type="dxa"/>
            <w:left w:w="108" w:type="dxa"/>
            <w:bottom w:w="0" w:type="dxa"/>
            <w:right w:w="108" w:type="dxa"/>
          </w:tblCellMar>
        </w:tblPrEx>
        <w:trPr>
          <w:trHeight w:val="12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4A57C89">
            <w:pPr>
              <w:widowControl/>
              <w:jc w:val="center"/>
              <w:rPr>
                <w:rFonts w:ascii="宋体" w:hAnsi="宋体" w:cs="宋体"/>
                <w:kern w:val="0"/>
                <w:sz w:val="20"/>
                <w:szCs w:val="20"/>
              </w:rPr>
            </w:pPr>
            <w:r>
              <w:rPr>
                <w:rFonts w:hint="eastAsia" w:ascii="宋体" w:hAnsi="宋体" w:cs="宋体"/>
                <w:kern w:val="0"/>
                <w:sz w:val="20"/>
                <w:szCs w:val="20"/>
              </w:rPr>
              <w:t>227</w:t>
            </w:r>
          </w:p>
        </w:tc>
        <w:tc>
          <w:tcPr>
            <w:tcW w:w="964" w:type="dxa"/>
            <w:vMerge w:val="continue"/>
            <w:tcBorders>
              <w:top w:val="nil"/>
              <w:left w:val="single" w:color="auto" w:sz="4" w:space="0"/>
              <w:bottom w:val="single" w:color="000000" w:sz="4" w:space="0"/>
              <w:right w:val="single" w:color="auto" w:sz="4" w:space="0"/>
            </w:tcBorders>
            <w:vAlign w:val="center"/>
          </w:tcPr>
          <w:p w14:paraId="7BA7652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FE169E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5A83FB2">
            <w:pPr>
              <w:widowControl/>
              <w:jc w:val="left"/>
              <w:rPr>
                <w:rFonts w:ascii="宋体" w:hAnsi="宋体" w:cs="宋体"/>
                <w:color w:val="000000"/>
                <w:kern w:val="0"/>
                <w:sz w:val="20"/>
                <w:szCs w:val="20"/>
              </w:rPr>
            </w:pPr>
            <w:r>
              <w:rPr>
                <w:rFonts w:hint="eastAsia" w:ascii="宋体" w:hAnsi="宋体" w:cs="宋体"/>
                <w:color w:val="000000"/>
                <w:kern w:val="0"/>
                <w:sz w:val="20"/>
                <w:szCs w:val="20"/>
              </w:rPr>
              <w:t>11.对旅行社及其委派的导游人员、领队人员发生危及旅游者人身安全的情形，未采取必要的处置措施并及时报告的行为的监督检查</w:t>
            </w:r>
          </w:p>
        </w:tc>
        <w:tc>
          <w:tcPr>
            <w:tcW w:w="1701" w:type="dxa"/>
            <w:vMerge w:val="continue"/>
            <w:tcBorders>
              <w:top w:val="nil"/>
              <w:left w:val="single" w:color="auto" w:sz="4" w:space="0"/>
              <w:bottom w:val="single" w:color="auto" w:sz="4" w:space="0"/>
              <w:right w:val="single" w:color="auto" w:sz="4" w:space="0"/>
            </w:tcBorders>
            <w:vAlign w:val="center"/>
          </w:tcPr>
          <w:p w14:paraId="02A070C6">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0131EFD">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5898BF8E">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76F98DCA">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5EC16B1A">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《旅行社条例》第三十九条、第四十条、第六十三条</w:t>
            </w:r>
          </w:p>
        </w:tc>
      </w:tr>
      <w:tr w14:paraId="5F755078">
        <w:tblPrEx>
          <w:tblCellMar>
            <w:top w:w="0" w:type="dxa"/>
            <w:left w:w="108" w:type="dxa"/>
            <w:bottom w:w="0" w:type="dxa"/>
            <w:right w:w="108" w:type="dxa"/>
          </w:tblCellMar>
        </w:tblPrEx>
        <w:trPr>
          <w:trHeight w:val="14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69F02F1">
            <w:pPr>
              <w:widowControl/>
              <w:jc w:val="center"/>
              <w:rPr>
                <w:rFonts w:ascii="宋体" w:hAnsi="宋体" w:cs="宋体"/>
                <w:kern w:val="0"/>
                <w:sz w:val="20"/>
                <w:szCs w:val="20"/>
              </w:rPr>
            </w:pPr>
            <w:r>
              <w:rPr>
                <w:rFonts w:hint="eastAsia" w:ascii="宋体" w:hAnsi="宋体" w:cs="宋体"/>
                <w:kern w:val="0"/>
                <w:sz w:val="20"/>
                <w:szCs w:val="20"/>
              </w:rPr>
              <w:t>228</w:t>
            </w:r>
          </w:p>
        </w:tc>
        <w:tc>
          <w:tcPr>
            <w:tcW w:w="964" w:type="dxa"/>
            <w:vMerge w:val="continue"/>
            <w:tcBorders>
              <w:top w:val="nil"/>
              <w:left w:val="single" w:color="auto" w:sz="4" w:space="0"/>
              <w:bottom w:val="single" w:color="000000" w:sz="4" w:space="0"/>
              <w:right w:val="single" w:color="auto" w:sz="4" w:space="0"/>
            </w:tcBorders>
            <w:vAlign w:val="center"/>
          </w:tcPr>
          <w:p w14:paraId="4D40D9B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BEC957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E301170">
            <w:pPr>
              <w:widowControl/>
              <w:jc w:val="left"/>
              <w:rPr>
                <w:rFonts w:ascii="宋体" w:hAnsi="宋体" w:cs="宋体"/>
                <w:color w:val="000000"/>
                <w:kern w:val="0"/>
                <w:sz w:val="20"/>
                <w:szCs w:val="20"/>
              </w:rPr>
            </w:pPr>
            <w:r>
              <w:rPr>
                <w:rFonts w:hint="eastAsia" w:ascii="宋体" w:hAnsi="宋体" w:cs="宋体"/>
                <w:color w:val="000000"/>
                <w:kern w:val="0"/>
                <w:sz w:val="20"/>
                <w:szCs w:val="20"/>
              </w:rPr>
              <w:t>12.对旅行社未在规定期限内向其质量保证金账户存入、增存、补足质量保证金或者提交相应的银行担保，拒不改正的行为的监督检查</w:t>
            </w:r>
          </w:p>
        </w:tc>
        <w:tc>
          <w:tcPr>
            <w:tcW w:w="1701" w:type="dxa"/>
            <w:vMerge w:val="continue"/>
            <w:tcBorders>
              <w:top w:val="nil"/>
              <w:left w:val="single" w:color="auto" w:sz="4" w:space="0"/>
              <w:bottom w:val="single" w:color="auto" w:sz="4" w:space="0"/>
              <w:right w:val="single" w:color="auto" w:sz="4" w:space="0"/>
            </w:tcBorders>
            <w:vAlign w:val="center"/>
          </w:tcPr>
          <w:p w14:paraId="2519C989">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9554A0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0807119F">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123BB105">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1702BF65">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《旅行社条例》第十三条、第十八条、第四十八条</w:t>
            </w:r>
          </w:p>
        </w:tc>
      </w:tr>
      <w:tr w14:paraId="27B13533">
        <w:tblPrEx>
          <w:tblCellMar>
            <w:top w:w="0" w:type="dxa"/>
            <w:left w:w="108" w:type="dxa"/>
            <w:bottom w:w="0" w:type="dxa"/>
            <w:right w:w="108" w:type="dxa"/>
          </w:tblCellMar>
        </w:tblPrEx>
        <w:trPr>
          <w:trHeight w:val="7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29CF013">
            <w:pPr>
              <w:widowControl/>
              <w:jc w:val="center"/>
              <w:rPr>
                <w:rFonts w:ascii="宋体" w:hAnsi="宋体" w:cs="宋体"/>
                <w:kern w:val="0"/>
                <w:sz w:val="20"/>
                <w:szCs w:val="20"/>
              </w:rPr>
            </w:pPr>
            <w:r>
              <w:rPr>
                <w:rFonts w:hint="eastAsia" w:ascii="宋体" w:hAnsi="宋体" w:cs="宋体"/>
                <w:kern w:val="0"/>
                <w:sz w:val="20"/>
                <w:szCs w:val="20"/>
              </w:rPr>
              <w:t>229</w:t>
            </w:r>
          </w:p>
        </w:tc>
        <w:tc>
          <w:tcPr>
            <w:tcW w:w="964" w:type="dxa"/>
            <w:vMerge w:val="continue"/>
            <w:tcBorders>
              <w:top w:val="nil"/>
              <w:left w:val="single" w:color="auto" w:sz="4" w:space="0"/>
              <w:bottom w:val="single" w:color="000000" w:sz="4" w:space="0"/>
              <w:right w:val="single" w:color="auto" w:sz="4" w:space="0"/>
            </w:tcBorders>
            <w:vAlign w:val="center"/>
          </w:tcPr>
          <w:p w14:paraId="49B2D2A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C47607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94DEB91">
            <w:pPr>
              <w:widowControl/>
              <w:jc w:val="left"/>
              <w:rPr>
                <w:rFonts w:ascii="宋体" w:hAnsi="宋体" w:cs="宋体"/>
                <w:color w:val="000000"/>
                <w:kern w:val="0"/>
                <w:sz w:val="20"/>
                <w:szCs w:val="20"/>
              </w:rPr>
            </w:pPr>
            <w:r>
              <w:rPr>
                <w:rFonts w:hint="eastAsia" w:ascii="宋体" w:hAnsi="宋体" w:cs="宋体"/>
                <w:color w:val="000000"/>
                <w:kern w:val="0"/>
                <w:sz w:val="20"/>
                <w:szCs w:val="20"/>
              </w:rPr>
              <w:t>13.对违反导游人员从业规定的监督检查</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0D52BDDF">
            <w:pPr>
              <w:widowControl/>
              <w:jc w:val="left"/>
              <w:rPr>
                <w:rFonts w:ascii="宋体" w:hAnsi="宋体" w:cs="宋体"/>
                <w:color w:val="000000"/>
                <w:kern w:val="0"/>
                <w:sz w:val="20"/>
                <w:szCs w:val="20"/>
              </w:rPr>
            </w:pPr>
            <w:r>
              <w:rPr>
                <w:rFonts w:hint="eastAsia" w:ascii="宋体" w:hAnsi="宋体" w:cs="宋体"/>
                <w:color w:val="000000"/>
                <w:kern w:val="0"/>
                <w:sz w:val="20"/>
                <w:szCs w:val="20"/>
              </w:rPr>
              <w:t>导游</w:t>
            </w:r>
          </w:p>
        </w:tc>
        <w:tc>
          <w:tcPr>
            <w:tcW w:w="850" w:type="dxa"/>
            <w:tcBorders>
              <w:top w:val="nil"/>
              <w:left w:val="nil"/>
              <w:bottom w:val="single" w:color="auto" w:sz="4" w:space="0"/>
              <w:right w:val="single" w:color="auto" w:sz="4" w:space="0"/>
            </w:tcBorders>
            <w:shd w:val="clear" w:color="auto" w:fill="auto"/>
            <w:vAlign w:val="center"/>
          </w:tcPr>
          <w:p w14:paraId="3A4ABD39">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604A09CC">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1366CC00">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69ACDD43">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《中华人民共和国旅游法》第三十九条、第四十条、第一百零二条</w:t>
            </w:r>
          </w:p>
        </w:tc>
      </w:tr>
      <w:tr w14:paraId="2F15AD0C">
        <w:tblPrEx>
          <w:tblCellMar>
            <w:top w:w="0" w:type="dxa"/>
            <w:left w:w="108" w:type="dxa"/>
            <w:bottom w:w="0" w:type="dxa"/>
            <w:right w:w="108" w:type="dxa"/>
          </w:tblCellMar>
        </w:tblPrEx>
        <w:trPr>
          <w:trHeight w:val="7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452A18B">
            <w:pPr>
              <w:widowControl/>
              <w:jc w:val="center"/>
              <w:rPr>
                <w:rFonts w:ascii="宋体" w:hAnsi="宋体" w:cs="宋体"/>
                <w:kern w:val="0"/>
                <w:sz w:val="20"/>
                <w:szCs w:val="20"/>
              </w:rPr>
            </w:pPr>
            <w:r>
              <w:rPr>
                <w:rFonts w:hint="eastAsia" w:ascii="宋体" w:hAnsi="宋体" w:cs="宋体"/>
                <w:kern w:val="0"/>
                <w:sz w:val="20"/>
                <w:szCs w:val="20"/>
              </w:rPr>
              <w:t>230</w:t>
            </w:r>
          </w:p>
        </w:tc>
        <w:tc>
          <w:tcPr>
            <w:tcW w:w="964" w:type="dxa"/>
            <w:vMerge w:val="continue"/>
            <w:tcBorders>
              <w:top w:val="nil"/>
              <w:left w:val="single" w:color="auto" w:sz="4" w:space="0"/>
              <w:bottom w:val="single" w:color="000000" w:sz="4" w:space="0"/>
              <w:right w:val="single" w:color="auto" w:sz="4" w:space="0"/>
            </w:tcBorders>
            <w:vAlign w:val="center"/>
          </w:tcPr>
          <w:p w14:paraId="010C3E4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DBE933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321B7BD">
            <w:pPr>
              <w:widowControl/>
              <w:jc w:val="left"/>
              <w:rPr>
                <w:rFonts w:ascii="宋体" w:hAnsi="宋体" w:cs="宋体"/>
                <w:color w:val="000000"/>
                <w:kern w:val="0"/>
                <w:sz w:val="20"/>
                <w:szCs w:val="20"/>
              </w:rPr>
            </w:pPr>
            <w:r>
              <w:rPr>
                <w:rFonts w:hint="eastAsia" w:ascii="宋体" w:hAnsi="宋体" w:cs="宋体"/>
                <w:color w:val="000000"/>
                <w:kern w:val="0"/>
                <w:sz w:val="20"/>
                <w:szCs w:val="20"/>
              </w:rPr>
              <w:t>14.对违反导游人员从业行为规范的监督检查</w:t>
            </w:r>
          </w:p>
        </w:tc>
        <w:tc>
          <w:tcPr>
            <w:tcW w:w="1701" w:type="dxa"/>
            <w:vMerge w:val="continue"/>
            <w:tcBorders>
              <w:top w:val="nil"/>
              <w:left w:val="single" w:color="auto" w:sz="4" w:space="0"/>
              <w:bottom w:val="single" w:color="auto" w:sz="4" w:space="0"/>
              <w:right w:val="single" w:color="auto" w:sz="4" w:space="0"/>
            </w:tcBorders>
            <w:vAlign w:val="center"/>
          </w:tcPr>
          <w:p w14:paraId="5F92930B">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51FEE7B">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050CA43A">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5104F9BF">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46EDE276">
            <w:pPr>
              <w:widowControl/>
              <w:jc w:val="left"/>
              <w:rPr>
                <w:rFonts w:ascii="宋体" w:hAnsi="宋体" w:cs="宋体"/>
                <w:color w:val="000000"/>
                <w:kern w:val="0"/>
                <w:sz w:val="20"/>
                <w:szCs w:val="20"/>
              </w:rPr>
            </w:pPr>
            <w:r>
              <w:rPr>
                <w:rFonts w:hint="eastAsia" w:ascii="宋体" w:hAnsi="宋体" w:cs="宋体"/>
                <w:color w:val="000000"/>
                <w:kern w:val="0"/>
                <w:sz w:val="20"/>
                <w:szCs w:val="20"/>
              </w:rPr>
              <w:t>《旅游法》第四十一条、第一百零二条</w:t>
            </w:r>
          </w:p>
        </w:tc>
      </w:tr>
      <w:tr w14:paraId="19C66CDF">
        <w:tblPrEx>
          <w:tblCellMar>
            <w:top w:w="0" w:type="dxa"/>
            <w:left w:w="108" w:type="dxa"/>
            <w:bottom w:w="0" w:type="dxa"/>
            <w:right w:w="108" w:type="dxa"/>
          </w:tblCellMar>
        </w:tblPrEx>
        <w:trPr>
          <w:trHeight w:val="11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D9C7994">
            <w:pPr>
              <w:widowControl/>
              <w:jc w:val="center"/>
              <w:rPr>
                <w:rFonts w:ascii="宋体" w:hAnsi="宋体" w:cs="宋体"/>
                <w:kern w:val="0"/>
                <w:sz w:val="20"/>
                <w:szCs w:val="20"/>
              </w:rPr>
            </w:pPr>
            <w:r>
              <w:rPr>
                <w:rFonts w:hint="eastAsia" w:ascii="宋体" w:hAnsi="宋体" w:cs="宋体"/>
                <w:kern w:val="0"/>
                <w:sz w:val="20"/>
                <w:szCs w:val="20"/>
              </w:rPr>
              <w:t>231</w:t>
            </w:r>
          </w:p>
        </w:tc>
        <w:tc>
          <w:tcPr>
            <w:tcW w:w="964" w:type="dxa"/>
            <w:vMerge w:val="continue"/>
            <w:tcBorders>
              <w:top w:val="nil"/>
              <w:left w:val="single" w:color="auto" w:sz="4" w:space="0"/>
              <w:bottom w:val="single" w:color="000000" w:sz="4" w:space="0"/>
              <w:right w:val="single" w:color="auto" w:sz="4" w:space="0"/>
            </w:tcBorders>
            <w:vAlign w:val="center"/>
          </w:tcPr>
          <w:p w14:paraId="26F102E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7090D3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14BF043">
            <w:pPr>
              <w:widowControl/>
              <w:jc w:val="left"/>
              <w:rPr>
                <w:rFonts w:ascii="宋体" w:hAnsi="宋体" w:cs="宋体"/>
                <w:color w:val="000000"/>
                <w:kern w:val="0"/>
                <w:sz w:val="20"/>
                <w:szCs w:val="20"/>
              </w:rPr>
            </w:pPr>
            <w:r>
              <w:rPr>
                <w:rFonts w:hint="eastAsia" w:ascii="宋体" w:hAnsi="宋体" w:cs="宋体"/>
                <w:color w:val="000000"/>
                <w:kern w:val="0"/>
                <w:sz w:val="20"/>
                <w:szCs w:val="20"/>
              </w:rPr>
              <w:t>15.对导游人员进行导游活动时，有损害国家利益和民族尊严的言行，情节严重的行为进行处罚的监督检查</w:t>
            </w:r>
          </w:p>
        </w:tc>
        <w:tc>
          <w:tcPr>
            <w:tcW w:w="1701" w:type="dxa"/>
            <w:vMerge w:val="continue"/>
            <w:tcBorders>
              <w:top w:val="nil"/>
              <w:left w:val="single" w:color="auto" w:sz="4" w:space="0"/>
              <w:bottom w:val="single" w:color="auto" w:sz="4" w:space="0"/>
              <w:right w:val="single" w:color="auto" w:sz="4" w:space="0"/>
            </w:tcBorders>
            <w:vAlign w:val="center"/>
          </w:tcPr>
          <w:p w14:paraId="594CFD8D">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9A7E17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38807B7A">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340DBF7A">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0E778217">
            <w:pPr>
              <w:widowControl/>
              <w:jc w:val="left"/>
              <w:rPr>
                <w:rFonts w:ascii="宋体" w:hAnsi="宋体" w:cs="宋体"/>
                <w:color w:val="000000"/>
                <w:kern w:val="0"/>
                <w:sz w:val="20"/>
                <w:szCs w:val="20"/>
              </w:rPr>
            </w:pPr>
            <w:r>
              <w:rPr>
                <w:rFonts w:hint="eastAsia" w:ascii="宋体" w:hAnsi="宋体" w:cs="宋体"/>
                <w:color w:val="000000"/>
                <w:kern w:val="0"/>
                <w:sz w:val="20"/>
                <w:szCs w:val="20"/>
              </w:rPr>
              <w:t>《导游人员管理条例》第十一条、第二十条</w:t>
            </w:r>
          </w:p>
        </w:tc>
      </w:tr>
      <w:tr w14:paraId="5565F444">
        <w:tblPrEx>
          <w:tblCellMar>
            <w:top w:w="0" w:type="dxa"/>
            <w:left w:w="108" w:type="dxa"/>
            <w:bottom w:w="0" w:type="dxa"/>
            <w:right w:w="108" w:type="dxa"/>
          </w:tblCellMar>
        </w:tblPrEx>
        <w:trPr>
          <w:trHeight w:val="6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C4B698C">
            <w:pPr>
              <w:widowControl/>
              <w:jc w:val="center"/>
              <w:rPr>
                <w:rFonts w:ascii="宋体" w:hAnsi="宋体" w:cs="宋体"/>
                <w:kern w:val="0"/>
                <w:sz w:val="20"/>
                <w:szCs w:val="20"/>
              </w:rPr>
            </w:pPr>
            <w:r>
              <w:rPr>
                <w:rFonts w:hint="eastAsia" w:ascii="宋体" w:hAnsi="宋体" w:cs="宋体"/>
                <w:kern w:val="0"/>
                <w:sz w:val="20"/>
                <w:szCs w:val="20"/>
              </w:rPr>
              <w:t>232</w:t>
            </w:r>
          </w:p>
        </w:tc>
        <w:tc>
          <w:tcPr>
            <w:tcW w:w="964" w:type="dxa"/>
            <w:vMerge w:val="continue"/>
            <w:tcBorders>
              <w:top w:val="nil"/>
              <w:left w:val="single" w:color="auto" w:sz="4" w:space="0"/>
              <w:bottom w:val="single" w:color="000000" w:sz="4" w:space="0"/>
              <w:right w:val="single" w:color="auto" w:sz="4" w:space="0"/>
            </w:tcBorders>
            <w:vAlign w:val="center"/>
          </w:tcPr>
          <w:p w14:paraId="241D051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859061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A4C80AB">
            <w:pPr>
              <w:widowControl/>
              <w:jc w:val="left"/>
              <w:rPr>
                <w:rFonts w:ascii="宋体" w:hAnsi="宋体" w:cs="宋体"/>
                <w:color w:val="000000"/>
                <w:kern w:val="0"/>
                <w:sz w:val="20"/>
                <w:szCs w:val="20"/>
              </w:rPr>
            </w:pPr>
            <w:r>
              <w:rPr>
                <w:rFonts w:hint="eastAsia" w:ascii="宋体" w:hAnsi="宋体" w:cs="宋体"/>
                <w:color w:val="000000"/>
                <w:kern w:val="0"/>
                <w:sz w:val="20"/>
                <w:szCs w:val="20"/>
              </w:rPr>
              <w:t>16.对违反导游人员履职尽责的监督检查</w:t>
            </w:r>
          </w:p>
        </w:tc>
        <w:tc>
          <w:tcPr>
            <w:tcW w:w="1701" w:type="dxa"/>
            <w:vMerge w:val="continue"/>
            <w:tcBorders>
              <w:top w:val="nil"/>
              <w:left w:val="single" w:color="auto" w:sz="4" w:space="0"/>
              <w:bottom w:val="single" w:color="auto" w:sz="4" w:space="0"/>
              <w:right w:val="single" w:color="auto" w:sz="4" w:space="0"/>
            </w:tcBorders>
            <w:vAlign w:val="center"/>
          </w:tcPr>
          <w:p w14:paraId="43F0FCCF">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F1F5F2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419124DE">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7840351B">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5242528E">
            <w:pPr>
              <w:widowControl/>
              <w:jc w:val="left"/>
              <w:rPr>
                <w:rFonts w:ascii="宋体" w:hAnsi="宋体" w:cs="宋体"/>
                <w:color w:val="000000"/>
                <w:kern w:val="0"/>
                <w:sz w:val="20"/>
                <w:szCs w:val="20"/>
              </w:rPr>
            </w:pPr>
            <w:r>
              <w:rPr>
                <w:rFonts w:hint="eastAsia" w:ascii="宋体" w:hAnsi="宋体" w:cs="宋体"/>
                <w:color w:val="000000"/>
                <w:kern w:val="0"/>
                <w:sz w:val="20"/>
                <w:szCs w:val="20"/>
              </w:rPr>
              <w:t>《导游人员管理条例》第十三条、第二十二条</w:t>
            </w:r>
          </w:p>
        </w:tc>
      </w:tr>
      <w:tr w14:paraId="674C5844">
        <w:tblPrEx>
          <w:tblCellMar>
            <w:top w:w="0" w:type="dxa"/>
            <w:left w:w="108" w:type="dxa"/>
            <w:bottom w:w="0" w:type="dxa"/>
            <w:right w:w="108" w:type="dxa"/>
          </w:tblCellMar>
        </w:tblPrEx>
        <w:trPr>
          <w:trHeight w:val="7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358B702">
            <w:pPr>
              <w:widowControl/>
              <w:jc w:val="center"/>
              <w:rPr>
                <w:rFonts w:ascii="宋体" w:hAnsi="宋体" w:cs="宋体"/>
                <w:kern w:val="0"/>
                <w:sz w:val="20"/>
                <w:szCs w:val="20"/>
              </w:rPr>
            </w:pPr>
            <w:r>
              <w:rPr>
                <w:rFonts w:hint="eastAsia" w:ascii="宋体" w:hAnsi="宋体" w:cs="宋体"/>
                <w:kern w:val="0"/>
                <w:sz w:val="20"/>
                <w:szCs w:val="20"/>
              </w:rPr>
              <w:t>233</w:t>
            </w:r>
          </w:p>
        </w:tc>
        <w:tc>
          <w:tcPr>
            <w:tcW w:w="964" w:type="dxa"/>
            <w:vMerge w:val="continue"/>
            <w:tcBorders>
              <w:top w:val="nil"/>
              <w:left w:val="single" w:color="auto" w:sz="4" w:space="0"/>
              <w:bottom w:val="single" w:color="000000" w:sz="4" w:space="0"/>
              <w:right w:val="single" w:color="auto" w:sz="4" w:space="0"/>
            </w:tcBorders>
            <w:vAlign w:val="center"/>
          </w:tcPr>
          <w:p w14:paraId="3D71AD8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D1BF4A8">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485A33A">
            <w:pPr>
              <w:widowControl/>
              <w:jc w:val="left"/>
              <w:rPr>
                <w:rFonts w:ascii="宋体" w:hAnsi="宋体" w:cs="宋体"/>
                <w:color w:val="000000"/>
                <w:kern w:val="0"/>
                <w:sz w:val="20"/>
                <w:szCs w:val="20"/>
              </w:rPr>
            </w:pPr>
            <w:r>
              <w:rPr>
                <w:rFonts w:hint="eastAsia" w:ascii="宋体" w:hAnsi="宋体" w:cs="宋体"/>
                <w:color w:val="000000"/>
                <w:kern w:val="0"/>
                <w:sz w:val="20"/>
                <w:szCs w:val="20"/>
              </w:rPr>
              <w:t>17.对导游、领队向旅游者兜售物品的行为的监督</w:t>
            </w:r>
          </w:p>
        </w:tc>
        <w:tc>
          <w:tcPr>
            <w:tcW w:w="1701" w:type="dxa"/>
            <w:vMerge w:val="continue"/>
            <w:tcBorders>
              <w:top w:val="nil"/>
              <w:left w:val="single" w:color="auto" w:sz="4" w:space="0"/>
              <w:bottom w:val="single" w:color="auto" w:sz="4" w:space="0"/>
              <w:right w:val="single" w:color="auto" w:sz="4" w:space="0"/>
            </w:tcBorders>
            <w:vAlign w:val="center"/>
          </w:tcPr>
          <w:p w14:paraId="55D3CBE0">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941281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13ACD547">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687EB81E">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606A40FF">
            <w:pPr>
              <w:widowControl/>
              <w:jc w:val="left"/>
              <w:rPr>
                <w:rFonts w:ascii="宋体" w:hAnsi="宋体" w:cs="宋体"/>
                <w:color w:val="000000"/>
                <w:kern w:val="0"/>
                <w:sz w:val="20"/>
                <w:szCs w:val="20"/>
              </w:rPr>
            </w:pPr>
            <w:r>
              <w:rPr>
                <w:rFonts w:hint="eastAsia" w:ascii="宋体" w:hAnsi="宋体" w:cs="宋体"/>
                <w:color w:val="000000"/>
                <w:kern w:val="0"/>
                <w:sz w:val="20"/>
                <w:szCs w:val="20"/>
              </w:rPr>
              <w:t>《导游人员管理条例》第十五条、第二十三条</w:t>
            </w:r>
          </w:p>
        </w:tc>
      </w:tr>
      <w:tr w14:paraId="34522CB7">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6E31C8A">
            <w:pPr>
              <w:widowControl/>
              <w:jc w:val="center"/>
              <w:rPr>
                <w:rFonts w:ascii="宋体" w:hAnsi="宋体" w:cs="宋体"/>
                <w:kern w:val="0"/>
                <w:sz w:val="20"/>
                <w:szCs w:val="20"/>
              </w:rPr>
            </w:pPr>
            <w:r>
              <w:rPr>
                <w:rFonts w:hint="eastAsia" w:ascii="宋体" w:hAnsi="宋体" w:cs="宋体"/>
                <w:kern w:val="0"/>
                <w:sz w:val="20"/>
                <w:szCs w:val="20"/>
              </w:rPr>
              <w:t>234</w:t>
            </w:r>
          </w:p>
        </w:tc>
        <w:tc>
          <w:tcPr>
            <w:tcW w:w="964" w:type="dxa"/>
            <w:vMerge w:val="continue"/>
            <w:tcBorders>
              <w:top w:val="nil"/>
              <w:left w:val="single" w:color="auto" w:sz="4" w:space="0"/>
              <w:bottom w:val="single" w:color="000000" w:sz="4" w:space="0"/>
              <w:right w:val="single" w:color="auto" w:sz="4" w:space="0"/>
            </w:tcBorders>
            <w:vAlign w:val="center"/>
          </w:tcPr>
          <w:p w14:paraId="01CAD34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D18B32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79D768D">
            <w:pPr>
              <w:widowControl/>
              <w:jc w:val="left"/>
              <w:rPr>
                <w:rFonts w:ascii="宋体" w:hAnsi="宋体" w:cs="宋体"/>
                <w:color w:val="000000"/>
                <w:kern w:val="0"/>
                <w:sz w:val="20"/>
                <w:szCs w:val="20"/>
              </w:rPr>
            </w:pPr>
            <w:r>
              <w:rPr>
                <w:rFonts w:hint="eastAsia" w:ascii="宋体" w:hAnsi="宋体" w:cs="宋体"/>
                <w:color w:val="000000"/>
                <w:kern w:val="0"/>
                <w:sz w:val="20"/>
                <w:szCs w:val="20"/>
              </w:rPr>
              <w:t>18.对领队委托他人代为提供领队服务的监督</w:t>
            </w:r>
          </w:p>
        </w:tc>
        <w:tc>
          <w:tcPr>
            <w:tcW w:w="1701" w:type="dxa"/>
            <w:vMerge w:val="continue"/>
            <w:tcBorders>
              <w:top w:val="nil"/>
              <w:left w:val="single" w:color="auto" w:sz="4" w:space="0"/>
              <w:bottom w:val="single" w:color="auto" w:sz="4" w:space="0"/>
              <w:right w:val="single" w:color="auto" w:sz="4" w:space="0"/>
            </w:tcBorders>
            <w:vAlign w:val="center"/>
          </w:tcPr>
          <w:p w14:paraId="0ED9BD1E">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238DCB9">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6A788137">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2C021D48">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682A281F">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《旅行社条例实施细则》第三十五条、第五十九条</w:t>
            </w:r>
          </w:p>
        </w:tc>
      </w:tr>
      <w:tr w14:paraId="238CAE91">
        <w:tblPrEx>
          <w:tblCellMar>
            <w:top w:w="0" w:type="dxa"/>
            <w:left w:w="108" w:type="dxa"/>
            <w:bottom w:w="0" w:type="dxa"/>
            <w:right w:w="108" w:type="dxa"/>
          </w:tblCellMar>
        </w:tblPrEx>
        <w:trPr>
          <w:trHeight w:val="5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F8A4132">
            <w:pPr>
              <w:widowControl/>
              <w:jc w:val="center"/>
              <w:rPr>
                <w:rFonts w:ascii="宋体" w:hAnsi="宋体" w:cs="宋体"/>
                <w:kern w:val="0"/>
                <w:sz w:val="20"/>
                <w:szCs w:val="20"/>
              </w:rPr>
            </w:pPr>
            <w:r>
              <w:rPr>
                <w:rFonts w:hint="eastAsia" w:ascii="宋体" w:hAnsi="宋体" w:cs="宋体"/>
                <w:kern w:val="0"/>
                <w:sz w:val="20"/>
                <w:szCs w:val="20"/>
              </w:rPr>
              <w:t>235</w:t>
            </w:r>
          </w:p>
        </w:tc>
        <w:tc>
          <w:tcPr>
            <w:tcW w:w="964" w:type="dxa"/>
            <w:vMerge w:val="continue"/>
            <w:tcBorders>
              <w:top w:val="nil"/>
              <w:left w:val="single" w:color="auto" w:sz="4" w:space="0"/>
              <w:bottom w:val="single" w:color="000000" w:sz="4" w:space="0"/>
              <w:right w:val="single" w:color="auto" w:sz="4" w:space="0"/>
            </w:tcBorders>
            <w:vAlign w:val="center"/>
          </w:tcPr>
          <w:p w14:paraId="05F3F76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B66F4E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7CDE429">
            <w:pPr>
              <w:widowControl/>
              <w:jc w:val="left"/>
              <w:rPr>
                <w:rFonts w:ascii="宋体" w:hAnsi="宋体" w:cs="宋体"/>
                <w:color w:val="000000"/>
                <w:kern w:val="0"/>
                <w:sz w:val="20"/>
                <w:szCs w:val="20"/>
              </w:rPr>
            </w:pPr>
            <w:r>
              <w:rPr>
                <w:rFonts w:hint="eastAsia" w:ascii="宋体" w:hAnsi="宋体" w:cs="宋体"/>
                <w:color w:val="000000"/>
                <w:kern w:val="0"/>
                <w:sz w:val="20"/>
                <w:szCs w:val="20"/>
              </w:rPr>
              <w:t>19.对旅行社经营范围的监督检查</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70B6D32E">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w:t>
            </w:r>
          </w:p>
        </w:tc>
        <w:tc>
          <w:tcPr>
            <w:tcW w:w="850" w:type="dxa"/>
            <w:tcBorders>
              <w:top w:val="nil"/>
              <w:left w:val="nil"/>
              <w:bottom w:val="single" w:color="auto" w:sz="4" w:space="0"/>
              <w:right w:val="single" w:color="auto" w:sz="4" w:space="0"/>
            </w:tcBorders>
            <w:shd w:val="clear" w:color="auto" w:fill="auto"/>
            <w:vAlign w:val="center"/>
          </w:tcPr>
          <w:p w14:paraId="30D08732">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4ADF49D4">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73201A7C">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1A50A66">
            <w:pPr>
              <w:widowControl/>
              <w:jc w:val="left"/>
              <w:rPr>
                <w:rFonts w:ascii="宋体" w:hAnsi="宋体" w:cs="宋体"/>
                <w:color w:val="000000"/>
                <w:kern w:val="0"/>
                <w:sz w:val="20"/>
                <w:szCs w:val="20"/>
              </w:rPr>
            </w:pPr>
            <w:r>
              <w:rPr>
                <w:rFonts w:hint="eastAsia" w:ascii="宋体" w:hAnsi="宋体" w:cs="宋体"/>
                <w:color w:val="000000"/>
                <w:kern w:val="0"/>
                <w:sz w:val="20"/>
                <w:szCs w:val="20"/>
              </w:rPr>
              <w:t>《旅游法》第二十九条、第三十条、第九十五条</w:t>
            </w:r>
          </w:p>
        </w:tc>
      </w:tr>
      <w:tr w14:paraId="097AAFCE">
        <w:tblPrEx>
          <w:tblCellMar>
            <w:top w:w="0" w:type="dxa"/>
            <w:left w:w="108" w:type="dxa"/>
            <w:bottom w:w="0" w:type="dxa"/>
            <w:right w:w="108" w:type="dxa"/>
          </w:tblCellMar>
        </w:tblPrEx>
        <w:trPr>
          <w:trHeight w:val="10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711BD66">
            <w:pPr>
              <w:widowControl/>
              <w:jc w:val="center"/>
              <w:rPr>
                <w:rFonts w:ascii="宋体" w:hAnsi="宋体" w:cs="宋体"/>
                <w:kern w:val="0"/>
                <w:sz w:val="20"/>
                <w:szCs w:val="20"/>
              </w:rPr>
            </w:pPr>
            <w:r>
              <w:rPr>
                <w:rFonts w:hint="eastAsia" w:ascii="宋体" w:hAnsi="宋体" w:cs="宋体"/>
                <w:kern w:val="0"/>
                <w:sz w:val="20"/>
                <w:szCs w:val="20"/>
              </w:rPr>
              <w:t>236</w:t>
            </w:r>
          </w:p>
        </w:tc>
        <w:tc>
          <w:tcPr>
            <w:tcW w:w="964" w:type="dxa"/>
            <w:vMerge w:val="continue"/>
            <w:tcBorders>
              <w:top w:val="nil"/>
              <w:left w:val="single" w:color="auto" w:sz="4" w:space="0"/>
              <w:bottom w:val="single" w:color="000000" w:sz="4" w:space="0"/>
              <w:right w:val="single" w:color="auto" w:sz="4" w:space="0"/>
            </w:tcBorders>
            <w:vAlign w:val="center"/>
          </w:tcPr>
          <w:p w14:paraId="2E9BF24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FA99FA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95E7CB2">
            <w:pPr>
              <w:widowControl/>
              <w:jc w:val="left"/>
              <w:rPr>
                <w:rFonts w:ascii="宋体" w:hAnsi="宋体" w:cs="宋体"/>
                <w:color w:val="000000"/>
                <w:kern w:val="0"/>
                <w:sz w:val="20"/>
                <w:szCs w:val="20"/>
              </w:rPr>
            </w:pPr>
            <w:r>
              <w:rPr>
                <w:rFonts w:hint="eastAsia" w:ascii="宋体" w:hAnsi="宋体" w:cs="宋体"/>
                <w:color w:val="000000"/>
                <w:kern w:val="0"/>
                <w:sz w:val="20"/>
                <w:szCs w:val="20"/>
              </w:rPr>
              <w:t>20.对旅行社未征得旅游者书面同意，委托其他旅行社履行包价旅游合同的行为的监督检查</w:t>
            </w:r>
          </w:p>
        </w:tc>
        <w:tc>
          <w:tcPr>
            <w:tcW w:w="1701" w:type="dxa"/>
            <w:vMerge w:val="continue"/>
            <w:tcBorders>
              <w:top w:val="nil"/>
              <w:left w:val="single" w:color="auto" w:sz="4" w:space="0"/>
              <w:bottom w:val="single" w:color="auto" w:sz="4" w:space="0"/>
              <w:right w:val="single" w:color="auto" w:sz="4" w:space="0"/>
            </w:tcBorders>
            <w:vAlign w:val="center"/>
          </w:tcPr>
          <w:p w14:paraId="58E286E3">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55DA49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747FB41A">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622D50B0">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7F7D6AE4">
            <w:pPr>
              <w:widowControl/>
              <w:jc w:val="left"/>
              <w:rPr>
                <w:rFonts w:ascii="宋体" w:hAnsi="宋体" w:cs="宋体"/>
                <w:color w:val="000000"/>
                <w:kern w:val="0"/>
                <w:sz w:val="20"/>
                <w:szCs w:val="20"/>
              </w:rPr>
            </w:pPr>
            <w:r>
              <w:rPr>
                <w:rFonts w:hint="eastAsia" w:ascii="宋体" w:hAnsi="宋体" w:cs="宋体"/>
                <w:color w:val="000000"/>
                <w:kern w:val="0"/>
                <w:sz w:val="20"/>
                <w:szCs w:val="20"/>
              </w:rPr>
              <w:t>《旅游法》第六十三条、第六十九条、第一百条</w:t>
            </w:r>
          </w:p>
        </w:tc>
      </w:tr>
      <w:tr w14:paraId="515EB858">
        <w:tblPrEx>
          <w:tblCellMar>
            <w:top w:w="0" w:type="dxa"/>
            <w:left w:w="108" w:type="dxa"/>
            <w:bottom w:w="0" w:type="dxa"/>
            <w:right w:w="108" w:type="dxa"/>
          </w:tblCellMar>
        </w:tblPrEx>
        <w:trPr>
          <w:trHeight w:val="8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2B738CB">
            <w:pPr>
              <w:widowControl/>
              <w:jc w:val="center"/>
              <w:rPr>
                <w:rFonts w:ascii="宋体" w:hAnsi="宋体" w:cs="宋体"/>
                <w:kern w:val="0"/>
                <w:sz w:val="20"/>
                <w:szCs w:val="20"/>
              </w:rPr>
            </w:pPr>
            <w:r>
              <w:rPr>
                <w:rFonts w:hint="eastAsia" w:ascii="宋体" w:hAnsi="宋体" w:cs="宋体"/>
                <w:kern w:val="0"/>
                <w:sz w:val="20"/>
                <w:szCs w:val="20"/>
              </w:rPr>
              <w:t>237</w:t>
            </w:r>
          </w:p>
        </w:tc>
        <w:tc>
          <w:tcPr>
            <w:tcW w:w="964" w:type="dxa"/>
            <w:vMerge w:val="continue"/>
            <w:tcBorders>
              <w:top w:val="nil"/>
              <w:left w:val="single" w:color="auto" w:sz="4" w:space="0"/>
              <w:bottom w:val="single" w:color="000000" w:sz="4" w:space="0"/>
              <w:right w:val="single" w:color="auto" w:sz="4" w:space="0"/>
            </w:tcBorders>
            <w:vAlign w:val="center"/>
          </w:tcPr>
          <w:p w14:paraId="0A0A9E1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460744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358EAE3">
            <w:pPr>
              <w:widowControl/>
              <w:jc w:val="left"/>
              <w:rPr>
                <w:rFonts w:ascii="宋体" w:hAnsi="宋体" w:cs="宋体"/>
                <w:color w:val="000000"/>
                <w:kern w:val="0"/>
                <w:sz w:val="20"/>
                <w:szCs w:val="20"/>
              </w:rPr>
            </w:pPr>
            <w:r>
              <w:rPr>
                <w:rFonts w:hint="eastAsia" w:ascii="宋体" w:hAnsi="宋体" w:cs="宋体"/>
                <w:color w:val="000000"/>
                <w:kern w:val="0"/>
                <w:sz w:val="20"/>
                <w:szCs w:val="20"/>
              </w:rPr>
              <w:t>21.对旅行社签订合同不规范的监督检查</w:t>
            </w:r>
          </w:p>
        </w:tc>
        <w:tc>
          <w:tcPr>
            <w:tcW w:w="1701" w:type="dxa"/>
            <w:vMerge w:val="continue"/>
            <w:tcBorders>
              <w:top w:val="nil"/>
              <w:left w:val="single" w:color="auto" w:sz="4" w:space="0"/>
              <w:bottom w:val="single" w:color="auto" w:sz="4" w:space="0"/>
              <w:right w:val="single" w:color="auto" w:sz="4" w:space="0"/>
            </w:tcBorders>
            <w:vAlign w:val="center"/>
          </w:tcPr>
          <w:p w14:paraId="5537B0F3">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48C33B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21A9D538">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0B658CFB">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51DE1F2C">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《旅行社条例》第二十八条、第五十五条</w:t>
            </w:r>
          </w:p>
        </w:tc>
      </w:tr>
      <w:tr w14:paraId="4A5018CE">
        <w:tblPrEx>
          <w:tblCellMar>
            <w:top w:w="0" w:type="dxa"/>
            <w:left w:w="108" w:type="dxa"/>
            <w:bottom w:w="0" w:type="dxa"/>
            <w:right w:w="108" w:type="dxa"/>
          </w:tblCellMar>
        </w:tblPrEx>
        <w:trPr>
          <w:trHeight w:val="8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9D2EE3F">
            <w:pPr>
              <w:widowControl/>
              <w:jc w:val="center"/>
              <w:rPr>
                <w:rFonts w:ascii="宋体" w:hAnsi="宋体" w:cs="宋体"/>
                <w:kern w:val="0"/>
                <w:sz w:val="20"/>
                <w:szCs w:val="20"/>
              </w:rPr>
            </w:pPr>
            <w:r>
              <w:rPr>
                <w:rFonts w:hint="eastAsia" w:ascii="宋体" w:hAnsi="宋体" w:cs="宋体"/>
                <w:kern w:val="0"/>
                <w:sz w:val="20"/>
                <w:szCs w:val="20"/>
              </w:rPr>
              <w:t>238</w:t>
            </w:r>
          </w:p>
        </w:tc>
        <w:tc>
          <w:tcPr>
            <w:tcW w:w="964" w:type="dxa"/>
            <w:vMerge w:val="continue"/>
            <w:tcBorders>
              <w:top w:val="nil"/>
              <w:left w:val="single" w:color="auto" w:sz="4" w:space="0"/>
              <w:bottom w:val="single" w:color="000000" w:sz="4" w:space="0"/>
              <w:right w:val="single" w:color="auto" w:sz="4" w:space="0"/>
            </w:tcBorders>
            <w:vAlign w:val="center"/>
          </w:tcPr>
          <w:p w14:paraId="6C0ABE6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337554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CCE5E61">
            <w:pPr>
              <w:widowControl/>
              <w:jc w:val="left"/>
              <w:rPr>
                <w:rFonts w:ascii="宋体" w:hAnsi="宋体" w:cs="宋体"/>
                <w:color w:val="000000"/>
                <w:kern w:val="0"/>
                <w:sz w:val="20"/>
                <w:szCs w:val="20"/>
              </w:rPr>
            </w:pPr>
            <w:r>
              <w:rPr>
                <w:rFonts w:hint="eastAsia" w:ascii="宋体" w:hAnsi="宋体" w:cs="宋体"/>
                <w:color w:val="000000"/>
                <w:kern w:val="0"/>
                <w:sz w:val="20"/>
                <w:szCs w:val="20"/>
              </w:rPr>
              <w:t>22.对旅行社分社的经营范围超出设立分社的旅行社的经营范围的行为的监督检查</w:t>
            </w:r>
          </w:p>
        </w:tc>
        <w:tc>
          <w:tcPr>
            <w:tcW w:w="1701" w:type="dxa"/>
            <w:vMerge w:val="continue"/>
            <w:tcBorders>
              <w:top w:val="nil"/>
              <w:left w:val="single" w:color="auto" w:sz="4" w:space="0"/>
              <w:bottom w:val="single" w:color="auto" w:sz="4" w:space="0"/>
              <w:right w:val="single" w:color="auto" w:sz="4" w:space="0"/>
            </w:tcBorders>
            <w:vAlign w:val="center"/>
          </w:tcPr>
          <w:p w14:paraId="040778E6">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DB5B1E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2E759932">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7082DD31">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676C8C52">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《旅行社条例》第十条、第十一条、第四十六条</w:t>
            </w:r>
          </w:p>
        </w:tc>
      </w:tr>
      <w:tr w14:paraId="6ABE1643">
        <w:tblPrEx>
          <w:tblCellMar>
            <w:top w:w="0" w:type="dxa"/>
            <w:left w:w="108" w:type="dxa"/>
            <w:bottom w:w="0" w:type="dxa"/>
            <w:right w:w="108" w:type="dxa"/>
          </w:tblCellMar>
        </w:tblPrEx>
        <w:trPr>
          <w:trHeight w:val="15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DD469B4">
            <w:pPr>
              <w:widowControl/>
              <w:jc w:val="center"/>
              <w:rPr>
                <w:rFonts w:ascii="宋体" w:hAnsi="宋体" w:cs="宋体"/>
                <w:kern w:val="0"/>
                <w:sz w:val="20"/>
                <w:szCs w:val="20"/>
              </w:rPr>
            </w:pPr>
            <w:r>
              <w:rPr>
                <w:rFonts w:hint="eastAsia" w:ascii="宋体" w:hAnsi="宋体" w:cs="宋体"/>
                <w:kern w:val="0"/>
                <w:sz w:val="20"/>
                <w:szCs w:val="20"/>
              </w:rPr>
              <w:t>239</w:t>
            </w:r>
          </w:p>
        </w:tc>
        <w:tc>
          <w:tcPr>
            <w:tcW w:w="964" w:type="dxa"/>
            <w:vMerge w:val="continue"/>
            <w:tcBorders>
              <w:top w:val="nil"/>
              <w:left w:val="single" w:color="auto" w:sz="4" w:space="0"/>
              <w:bottom w:val="single" w:color="000000" w:sz="4" w:space="0"/>
              <w:right w:val="single" w:color="auto" w:sz="4" w:space="0"/>
            </w:tcBorders>
            <w:vAlign w:val="center"/>
          </w:tcPr>
          <w:p w14:paraId="58E81A8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B4F45F3">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B3B53FF">
            <w:pPr>
              <w:widowControl/>
              <w:jc w:val="left"/>
              <w:rPr>
                <w:rFonts w:ascii="宋体" w:hAnsi="宋体" w:cs="宋体"/>
                <w:color w:val="000000"/>
                <w:kern w:val="0"/>
                <w:sz w:val="20"/>
                <w:szCs w:val="20"/>
              </w:rPr>
            </w:pPr>
            <w:r>
              <w:rPr>
                <w:rFonts w:hint="eastAsia" w:ascii="宋体" w:hAnsi="宋体" w:cs="宋体"/>
                <w:color w:val="000000"/>
                <w:kern w:val="0"/>
                <w:sz w:val="20"/>
                <w:szCs w:val="20"/>
              </w:rPr>
              <w:t>23.对旅行社变更名称、经营场所、法定代表人等登记事项或者终止经营，未按期向原许可的旅游行政管理部门备案，换领或者交回许可证，拒不改正的监督检查</w:t>
            </w:r>
          </w:p>
        </w:tc>
        <w:tc>
          <w:tcPr>
            <w:tcW w:w="1701" w:type="dxa"/>
            <w:vMerge w:val="continue"/>
            <w:tcBorders>
              <w:top w:val="nil"/>
              <w:left w:val="single" w:color="auto" w:sz="4" w:space="0"/>
              <w:bottom w:val="single" w:color="auto" w:sz="4" w:space="0"/>
              <w:right w:val="single" w:color="auto" w:sz="4" w:space="0"/>
            </w:tcBorders>
            <w:vAlign w:val="center"/>
          </w:tcPr>
          <w:p w14:paraId="7E121382">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6835312">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4716A24B">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4A5CFF65">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6CBEB1F6">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《旅行社条例》第十条、第十二条、第四十四条、第五十条</w:t>
            </w:r>
          </w:p>
        </w:tc>
      </w:tr>
      <w:tr w14:paraId="0FE0E0DC">
        <w:tblPrEx>
          <w:tblCellMar>
            <w:top w:w="0" w:type="dxa"/>
            <w:left w:w="108" w:type="dxa"/>
            <w:bottom w:w="0" w:type="dxa"/>
            <w:right w:w="108" w:type="dxa"/>
          </w:tblCellMar>
        </w:tblPrEx>
        <w:trPr>
          <w:trHeight w:val="13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968F7C3">
            <w:pPr>
              <w:widowControl/>
              <w:jc w:val="center"/>
              <w:rPr>
                <w:rFonts w:ascii="宋体" w:hAnsi="宋体" w:cs="宋体"/>
                <w:kern w:val="0"/>
                <w:sz w:val="20"/>
                <w:szCs w:val="20"/>
              </w:rPr>
            </w:pPr>
            <w:r>
              <w:rPr>
                <w:rFonts w:hint="eastAsia" w:ascii="宋体" w:hAnsi="宋体" w:cs="宋体"/>
                <w:kern w:val="0"/>
                <w:sz w:val="20"/>
                <w:szCs w:val="20"/>
              </w:rPr>
              <w:t>240</w:t>
            </w:r>
          </w:p>
        </w:tc>
        <w:tc>
          <w:tcPr>
            <w:tcW w:w="964" w:type="dxa"/>
            <w:vMerge w:val="continue"/>
            <w:tcBorders>
              <w:top w:val="nil"/>
              <w:left w:val="single" w:color="auto" w:sz="4" w:space="0"/>
              <w:bottom w:val="single" w:color="000000" w:sz="4" w:space="0"/>
              <w:right w:val="single" w:color="auto" w:sz="4" w:space="0"/>
            </w:tcBorders>
            <w:vAlign w:val="center"/>
          </w:tcPr>
          <w:p w14:paraId="6AF5AB2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DB3398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FB1D0F9">
            <w:pPr>
              <w:widowControl/>
              <w:jc w:val="left"/>
              <w:rPr>
                <w:rFonts w:ascii="宋体" w:hAnsi="宋体" w:cs="宋体"/>
                <w:color w:val="000000"/>
                <w:kern w:val="0"/>
                <w:sz w:val="20"/>
                <w:szCs w:val="20"/>
              </w:rPr>
            </w:pPr>
            <w:r>
              <w:rPr>
                <w:rFonts w:hint="eastAsia" w:ascii="宋体" w:hAnsi="宋体" w:cs="宋体"/>
                <w:color w:val="000000"/>
                <w:kern w:val="0"/>
                <w:sz w:val="20"/>
                <w:szCs w:val="20"/>
              </w:rPr>
              <w:t>24.对外商投资旅行社违法经营中国内地居民出国旅游业务以及赴香港特别行政区、澳门特别行政区和台湾地区旅游业务的行为的监督检查</w:t>
            </w:r>
          </w:p>
        </w:tc>
        <w:tc>
          <w:tcPr>
            <w:tcW w:w="1701" w:type="dxa"/>
            <w:vMerge w:val="continue"/>
            <w:tcBorders>
              <w:top w:val="nil"/>
              <w:left w:val="single" w:color="auto" w:sz="4" w:space="0"/>
              <w:bottom w:val="single" w:color="auto" w:sz="4" w:space="0"/>
              <w:right w:val="single" w:color="auto" w:sz="4" w:space="0"/>
            </w:tcBorders>
            <w:vAlign w:val="center"/>
          </w:tcPr>
          <w:p w14:paraId="33AAA278">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427B068">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71A76550">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3DE69E9B">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535F738E">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《旅行社条例》第二十三条、第五十一条</w:t>
            </w:r>
          </w:p>
        </w:tc>
      </w:tr>
      <w:tr w14:paraId="5B0B4897">
        <w:tblPrEx>
          <w:tblCellMar>
            <w:top w:w="0" w:type="dxa"/>
            <w:left w:w="108" w:type="dxa"/>
            <w:bottom w:w="0" w:type="dxa"/>
            <w:right w:w="108" w:type="dxa"/>
          </w:tblCellMar>
        </w:tblPrEx>
        <w:trPr>
          <w:trHeight w:val="5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11F1C55">
            <w:pPr>
              <w:widowControl/>
              <w:jc w:val="center"/>
              <w:rPr>
                <w:rFonts w:ascii="宋体" w:hAnsi="宋体" w:cs="宋体"/>
                <w:kern w:val="0"/>
                <w:sz w:val="20"/>
                <w:szCs w:val="20"/>
              </w:rPr>
            </w:pPr>
            <w:r>
              <w:rPr>
                <w:rFonts w:hint="eastAsia" w:ascii="宋体" w:hAnsi="宋体" w:cs="宋体"/>
                <w:kern w:val="0"/>
                <w:sz w:val="20"/>
                <w:szCs w:val="20"/>
              </w:rPr>
              <w:t>241</w:t>
            </w:r>
          </w:p>
        </w:tc>
        <w:tc>
          <w:tcPr>
            <w:tcW w:w="964" w:type="dxa"/>
            <w:vMerge w:val="continue"/>
            <w:tcBorders>
              <w:top w:val="nil"/>
              <w:left w:val="single" w:color="auto" w:sz="4" w:space="0"/>
              <w:bottom w:val="single" w:color="000000" w:sz="4" w:space="0"/>
              <w:right w:val="single" w:color="auto" w:sz="4" w:space="0"/>
            </w:tcBorders>
            <w:vAlign w:val="center"/>
          </w:tcPr>
          <w:p w14:paraId="618EBC7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BE2494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320F26A">
            <w:pPr>
              <w:widowControl/>
              <w:jc w:val="left"/>
              <w:rPr>
                <w:rFonts w:ascii="宋体" w:hAnsi="宋体" w:cs="宋体"/>
                <w:color w:val="000000"/>
                <w:kern w:val="0"/>
                <w:sz w:val="20"/>
                <w:szCs w:val="20"/>
              </w:rPr>
            </w:pPr>
            <w:r>
              <w:rPr>
                <w:rFonts w:hint="eastAsia" w:ascii="宋体" w:hAnsi="宋体" w:cs="宋体"/>
                <w:color w:val="000000"/>
                <w:kern w:val="0"/>
                <w:sz w:val="20"/>
                <w:szCs w:val="20"/>
              </w:rPr>
              <w:t>25.对旅行社资料保存的监督检查</w:t>
            </w:r>
          </w:p>
        </w:tc>
        <w:tc>
          <w:tcPr>
            <w:tcW w:w="1701" w:type="dxa"/>
            <w:vMerge w:val="continue"/>
            <w:tcBorders>
              <w:top w:val="nil"/>
              <w:left w:val="single" w:color="auto" w:sz="4" w:space="0"/>
              <w:bottom w:val="single" w:color="auto" w:sz="4" w:space="0"/>
              <w:right w:val="single" w:color="auto" w:sz="4" w:space="0"/>
            </w:tcBorders>
            <w:vAlign w:val="center"/>
          </w:tcPr>
          <w:p w14:paraId="5200C85D">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3137B5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1D7087FD">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011DA94B">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69F44516">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《旅行社条例实施细则》第五十条、第六十五条</w:t>
            </w:r>
          </w:p>
        </w:tc>
      </w:tr>
      <w:tr w14:paraId="63A79264">
        <w:tblPrEx>
          <w:tblCellMar>
            <w:top w:w="0" w:type="dxa"/>
            <w:left w:w="108" w:type="dxa"/>
            <w:bottom w:w="0" w:type="dxa"/>
            <w:right w:w="108" w:type="dxa"/>
          </w:tblCellMar>
        </w:tblPrEx>
        <w:trPr>
          <w:trHeight w:val="15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AECA7DD">
            <w:pPr>
              <w:widowControl/>
              <w:jc w:val="center"/>
              <w:rPr>
                <w:rFonts w:ascii="宋体" w:hAnsi="宋体" w:cs="宋体"/>
                <w:kern w:val="0"/>
                <w:sz w:val="20"/>
                <w:szCs w:val="20"/>
              </w:rPr>
            </w:pPr>
            <w:r>
              <w:rPr>
                <w:rFonts w:hint="eastAsia" w:ascii="宋体" w:hAnsi="宋体" w:cs="宋体"/>
                <w:kern w:val="0"/>
                <w:sz w:val="20"/>
                <w:szCs w:val="20"/>
              </w:rPr>
              <w:t>242</w:t>
            </w:r>
          </w:p>
        </w:tc>
        <w:tc>
          <w:tcPr>
            <w:tcW w:w="964" w:type="dxa"/>
            <w:vMerge w:val="continue"/>
            <w:tcBorders>
              <w:top w:val="nil"/>
              <w:left w:val="single" w:color="auto" w:sz="4" w:space="0"/>
              <w:bottom w:val="single" w:color="000000" w:sz="4" w:space="0"/>
              <w:right w:val="single" w:color="auto" w:sz="4" w:space="0"/>
            </w:tcBorders>
            <w:vAlign w:val="center"/>
          </w:tcPr>
          <w:p w14:paraId="43F0AF6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3863F1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02F1711">
            <w:pPr>
              <w:widowControl/>
              <w:jc w:val="left"/>
              <w:rPr>
                <w:rFonts w:ascii="宋体" w:hAnsi="宋体" w:cs="宋体"/>
                <w:color w:val="000000"/>
                <w:kern w:val="0"/>
                <w:sz w:val="20"/>
                <w:szCs w:val="20"/>
              </w:rPr>
            </w:pPr>
            <w:r>
              <w:rPr>
                <w:rFonts w:hint="eastAsia" w:ascii="宋体" w:hAnsi="宋体" w:cs="宋体"/>
                <w:color w:val="000000"/>
                <w:kern w:val="0"/>
                <w:sz w:val="20"/>
                <w:szCs w:val="20"/>
              </w:rPr>
              <w:t>26.对经营旅行社业务以及从事导游、领队服务是否取得经营、执业许可；旅行社的经营行为；导游和领队等旅游从业人员的服务行为；法律、法规规定的其他事项进行监督检查</w:t>
            </w:r>
          </w:p>
        </w:tc>
        <w:tc>
          <w:tcPr>
            <w:tcW w:w="1701" w:type="dxa"/>
            <w:tcBorders>
              <w:top w:val="nil"/>
              <w:left w:val="nil"/>
              <w:bottom w:val="single" w:color="auto" w:sz="4" w:space="0"/>
              <w:right w:val="single" w:color="auto" w:sz="4" w:space="0"/>
            </w:tcBorders>
            <w:shd w:val="clear" w:color="auto" w:fill="auto"/>
            <w:vAlign w:val="center"/>
          </w:tcPr>
          <w:p w14:paraId="3994CC7B">
            <w:pPr>
              <w:widowControl/>
              <w:jc w:val="left"/>
              <w:rPr>
                <w:rFonts w:ascii="宋体" w:hAnsi="宋体" w:cs="宋体"/>
                <w:color w:val="000000"/>
                <w:kern w:val="0"/>
                <w:sz w:val="20"/>
                <w:szCs w:val="20"/>
              </w:rPr>
            </w:pPr>
            <w:r>
              <w:rPr>
                <w:rFonts w:hint="eastAsia" w:ascii="宋体" w:hAnsi="宋体" w:cs="宋体"/>
                <w:color w:val="000000"/>
                <w:kern w:val="0"/>
                <w:sz w:val="20"/>
                <w:szCs w:val="20"/>
              </w:rPr>
              <w:t>旅行社、导游</w:t>
            </w:r>
          </w:p>
        </w:tc>
        <w:tc>
          <w:tcPr>
            <w:tcW w:w="850" w:type="dxa"/>
            <w:tcBorders>
              <w:top w:val="nil"/>
              <w:left w:val="nil"/>
              <w:bottom w:val="single" w:color="auto" w:sz="4" w:space="0"/>
              <w:right w:val="single" w:color="auto" w:sz="4" w:space="0"/>
            </w:tcBorders>
            <w:shd w:val="clear" w:color="auto" w:fill="auto"/>
            <w:vAlign w:val="center"/>
          </w:tcPr>
          <w:p w14:paraId="1C755457">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vMerge w:val="continue"/>
            <w:tcBorders>
              <w:top w:val="nil"/>
              <w:left w:val="single" w:color="auto" w:sz="4" w:space="0"/>
              <w:bottom w:val="single" w:color="auto" w:sz="4" w:space="0"/>
              <w:right w:val="single" w:color="auto" w:sz="4" w:space="0"/>
            </w:tcBorders>
            <w:vAlign w:val="center"/>
          </w:tcPr>
          <w:p w14:paraId="5C315649">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6BC80FB3">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750F366B">
            <w:pPr>
              <w:widowControl/>
              <w:jc w:val="left"/>
              <w:rPr>
                <w:rFonts w:ascii="宋体" w:hAnsi="宋体" w:cs="宋体"/>
                <w:color w:val="000000"/>
                <w:kern w:val="0"/>
                <w:sz w:val="20"/>
                <w:szCs w:val="20"/>
              </w:rPr>
            </w:pPr>
            <w:r>
              <w:rPr>
                <w:rFonts w:hint="eastAsia" w:ascii="宋体" w:hAnsi="宋体" w:cs="宋体"/>
                <w:color w:val="000000"/>
                <w:kern w:val="0"/>
                <w:sz w:val="20"/>
                <w:szCs w:val="20"/>
              </w:rPr>
              <w:t>《旅游法》第八十五条</w:t>
            </w:r>
          </w:p>
        </w:tc>
      </w:tr>
      <w:tr w14:paraId="785E9FD0">
        <w:tblPrEx>
          <w:tblCellMar>
            <w:top w:w="0" w:type="dxa"/>
            <w:left w:w="108" w:type="dxa"/>
            <w:bottom w:w="0" w:type="dxa"/>
            <w:right w:w="108" w:type="dxa"/>
          </w:tblCellMar>
        </w:tblPrEx>
        <w:trPr>
          <w:trHeight w:val="10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EA7F958">
            <w:pPr>
              <w:widowControl/>
              <w:jc w:val="center"/>
              <w:rPr>
                <w:rFonts w:ascii="宋体" w:hAnsi="宋体" w:cs="宋体"/>
                <w:kern w:val="0"/>
                <w:sz w:val="20"/>
                <w:szCs w:val="20"/>
              </w:rPr>
            </w:pPr>
            <w:r>
              <w:rPr>
                <w:rFonts w:hint="eastAsia" w:ascii="宋体" w:hAnsi="宋体" w:cs="宋体"/>
                <w:kern w:val="0"/>
                <w:sz w:val="20"/>
                <w:szCs w:val="20"/>
              </w:rPr>
              <w:t>243</w:t>
            </w:r>
          </w:p>
        </w:tc>
        <w:tc>
          <w:tcPr>
            <w:tcW w:w="964" w:type="dxa"/>
            <w:vMerge w:val="continue"/>
            <w:tcBorders>
              <w:top w:val="nil"/>
              <w:left w:val="single" w:color="auto" w:sz="4" w:space="0"/>
              <w:bottom w:val="single" w:color="000000" w:sz="4" w:space="0"/>
              <w:right w:val="single" w:color="auto" w:sz="4" w:space="0"/>
            </w:tcBorders>
            <w:vAlign w:val="center"/>
          </w:tcPr>
          <w:p w14:paraId="7D1577D6">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3BA348E6">
            <w:pPr>
              <w:widowControl/>
              <w:jc w:val="center"/>
              <w:rPr>
                <w:rFonts w:ascii="宋体" w:hAnsi="宋体" w:cs="宋体"/>
                <w:color w:val="000000"/>
                <w:kern w:val="0"/>
                <w:sz w:val="20"/>
                <w:szCs w:val="20"/>
              </w:rPr>
            </w:pPr>
            <w:r>
              <w:rPr>
                <w:rFonts w:hint="eastAsia" w:ascii="宋体" w:hAnsi="宋体" w:cs="宋体"/>
                <w:color w:val="000000"/>
                <w:kern w:val="0"/>
                <w:sz w:val="20"/>
                <w:szCs w:val="20"/>
              </w:rPr>
              <w:t>对互联网上网服务营业场所的监督检查</w:t>
            </w:r>
          </w:p>
        </w:tc>
        <w:tc>
          <w:tcPr>
            <w:tcW w:w="2268" w:type="dxa"/>
            <w:tcBorders>
              <w:top w:val="nil"/>
              <w:left w:val="nil"/>
              <w:bottom w:val="single" w:color="auto" w:sz="4" w:space="0"/>
              <w:right w:val="single" w:color="auto" w:sz="4" w:space="0"/>
            </w:tcBorders>
            <w:shd w:val="clear" w:color="auto" w:fill="auto"/>
            <w:vAlign w:val="center"/>
          </w:tcPr>
          <w:p w14:paraId="023078A6">
            <w:pPr>
              <w:widowControl/>
              <w:jc w:val="left"/>
              <w:rPr>
                <w:rFonts w:ascii="宋体" w:hAnsi="宋体" w:cs="宋体"/>
                <w:color w:val="000000"/>
                <w:kern w:val="0"/>
                <w:sz w:val="20"/>
                <w:szCs w:val="20"/>
              </w:rPr>
            </w:pPr>
            <w:r>
              <w:rPr>
                <w:rFonts w:hint="eastAsia" w:ascii="宋体" w:hAnsi="宋体" w:cs="宋体"/>
                <w:color w:val="000000"/>
                <w:kern w:val="0"/>
                <w:sz w:val="20"/>
                <w:szCs w:val="20"/>
              </w:rPr>
              <w:t>1.互联网上网服务营业场所经营单位违反规定，涂改.出租.出借或者以其他方式转让《网络文化经营许可证》</w:t>
            </w:r>
          </w:p>
        </w:tc>
        <w:tc>
          <w:tcPr>
            <w:tcW w:w="1701" w:type="dxa"/>
            <w:tcBorders>
              <w:top w:val="nil"/>
              <w:left w:val="nil"/>
              <w:bottom w:val="single" w:color="auto" w:sz="4" w:space="0"/>
              <w:right w:val="single" w:color="auto" w:sz="4" w:space="0"/>
            </w:tcBorders>
            <w:shd w:val="clear" w:color="auto" w:fill="auto"/>
            <w:vAlign w:val="center"/>
          </w:tcPr>
          <w:p w14:paraId="18912AA9">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141E4B46">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93A778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3091BC4">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0F7AE2E2">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《互联网上网服务营业场所管理条例》第二十九条</w:t>
            </w:r>
          </w:p>
        </w:tc>
      </w:tr>
      <w:tr w14:paraId="3A50A666">
        <w:tblPrEx>
          <w:tblCellMar>
            <w:top w:w="0" w:type="dxa"/>
            <w:left w:w="108" w:type="dxa"/>
            <w:bottom w:w="0" w:type="dxa"/>
            <w:right w:w="108" w:type="dxa"/>
          </w:tblCellMar>
        </w:tblPrEx>
        <w:trPr>
          <w:trHeight w:val="13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125E9BE">
            <w:pPr>
              <w:widowControl/>
              <w:jc w:val="center"/>
              <w:rPr>
                <w:rFonts w:ascii="宋体" w:hAnsi="宋体" w:cs="宋体"/>
                <w:kern w:val="0"/>
                <w:sz w:val="20"/>
                <w:szCs w:val="20"/>
              </w:rPr>
            </w:pPr>
            <w:r>
              <w:rPr>
                <w:rFonts w:hint="eastAsia" w:ascii="宋体" w:hAnsi="宋体" w:cs="宋体"/>
                <w:kern w:val="0"/>
                <w:sz w:val="20"/>
                <w:szCs w:val="20"/>
              </w:rPr>
              <w:t>244</w:t>
            </w:r>
          </w:p>
        </w:tc>
        <w:tc>
          <w:tcPr>
            <w:tcW w:w="964" w:type="dxa"/>
            <w:vMerge w:val="continue"/>
            <w:tcBorders>
              <w:top w:val="nil"/>
              <w:left w:val="single" w:color="auto" w:sz="4" w:space="0"/>
              <w:bottom w:val="single" w:color="000000" w:sz="4" w:space="0"/>
              <w:right w:val="single" w:color="auto" w:sz="4" w:space="0"/>
            </w:tcBorders>
            <w:vAlign w:val="center"/>
          </w:tcPr>
          <w:p w14:paraId="06850F8B">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9B2021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D0707D7">
            <w:pPr>
              <w:widowControl/>
              <w:jc w:val="left"/>
              <w:rPr>
                <w:rFonts w:ascii="宋体" w:hAnsi="宋体" w:cs="宋体"/>
                <w:color w:val="000000"/>
                <w:kern w:val="0"/>
                <w:sz w:val="20"/>
                <w:szCs w:val="20"/>
              </w:rPr>
            </w:pPr>
            <w:r>
              <w:rPr>
                <w:rFonts w:hint="eastAsia" w:ascii="宋体" w:hAnsi="宋体" w:cs="宋体"/>
                <w:color w:val="000000"/>
                <w:kern w:val="0"/>
                <w:sz w:val="20"/>
                <w:szCs w:val="20"/>
              </w:rPr>
              <w:t>2.互联网上网服务营业场所经营单位违反规定，利用营业场所制作.下载.复制.查阅.发布.传播或者以其他方式使用含有明令禁止内容的信息</w:t>
            </w:r>
          </w:p>
        </w:tc>
        <w:tc>
          <w:tcPr>
            <w:tcW w:w="1701" w:type="dxa"/>
            <w:tcBorders>
              <w:top w:val="nil"/>
              <w:left w:val="nil"/>
              <w:bottom w:val="single" w:color="auto" w:sz="4" w:space="0"/>
              <w:right w:val="single" w:color="auto" w:sz="4" w:space="0"/>
            </w:tcBorders>
            <w:shd w:val="clear" w:color="auto" w:fill="auto"/>
            <w:vAlign w:val="center"/>
          </w:tcPr>
          <w:p w14:paraId="11C4BAFE">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43466DBA">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FEC4F0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7A0FDA3">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662F294F">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《互联网上网服务营业场所管理条例》第三十条</w:t>
            </w:r>
          </w:p>
        </w:tc>
      </w:tr>
      <w:tr w14:paraId="29B3D8D2">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30C63B5">
            <w:pPr>
              <w:widowControl/>
              <w:jc w:val="center"/>
              <w:rPr>
                <w:rFonts w:ascii="宋体" w:hAnsi="宋体" w:cs="宋体"/>
                <w:kern w:val="0"/>
                <w:sz w:val="20"/>
                <w:szCs w:val="20"/>
              </w:rPr>
            </w:pPr>
            <w:r>
              <w:rPr>
                <w:rFonts w:hint="eastAsia" w:ascii="宋体" w:hAnsi="宋体" w:cs="宋体"/>
                <w:kern w:val="0"/>
                <w:sz w:val="20"/>
                <w:szCs w:val="20"/>
              </w:rPr>
              <w:t>245</w:t>
            </w:r>
          </w:p>
        </w:tc>
        <w:tc>
          <w:tcPr>
            <w:tcW w:w="964" w:type="dxa"/>
            <w:vMerge w:val="continue"/>
            <w:tcBorders>
              <w:top w:val="nil"/>
              <w:left w:val="single" w:color="auto" w:sz="4" w:space="0"/>
              <w:bottom w:val="single" w:color="000000" w:sz="4" w:space="0"/>
              <w:right w:val="single" w:color="auto" w:sz="4" w:space="0"/>
            </w:tcBorders>
            <w:vAlign w:val="center"/>
          </w:tcPr>
          <w:p w14:paraId="4D59E9A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D6474E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1E63462">
            <w:pPr>
              <w:widowControl/>
              <w:jc w:val="left"/>
              <w:rPr>
                <w:rFonts w:ascii="宋体" w:hAnsi="宋体" w:cs="宋体"/>
                <w:color w:val="000000"/>
                <w:kern w:val="0"/>
                <w:sz w:val="20"/>
                <w:szCs w:val="20"/>
              </w:rPr>
            </w:pPr>
            <w:r>
              <w:rPr>
                <w:rFonts w:hint="eastAsia" w:ascii="宋体" w:hAnsi="宋体" w:cs="宋体"/>
                <w:color w:val="000000"/>
                <w:kern w:val="0"/>
                <w:sz w:val="20"/>
                <w:szCs w:val="20"/>
              </w:rPr>
              <w:t>3.互联网上网服务营业场所在规定的营业时间以外营业</w:t>
            </w:r>
          </w:p>
        </w:tc>
        <w:tc>
          <w:tcPr>
            <w:tcW w:w="1701" w:type="dxa"/>
            <w:tcBorders>
              <w:top w:val="nil"/>
              <w:left w:val="nil"/>
              <w:bottom w:val="single" w:color="auto" w:sz="4" w:space="0"/>
              <w:right w:val="single" w:color="auto" w:sz="4" w:space="0"/>
            </w:tcBorders>
            <w:shd w:val="clear" w:color="auto" w:fill="auto"/>
            <w:vAlign w:val="center"/>
          </w:tcPr>
          <w:p w14:paraId="57748BB6">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2D20A57A">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879036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58538BA">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52DE0006">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《互联网上网服务营业场所管理条例》第三十一条</w:t>
            </w:r>
          </w:p>
        </w:tc>
      </w:tr>
      <w:tr w14:paraId="5BFDE0EB">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391C6AE">
            <w:pPr>
              <w:widowControl/>
              <w:jc w:val="center"/>
              <w:rPr>
                <w:rFonts w:ascii="宋体" w:hAnsi="宋体" w:cs="宋体"/>
                <w:kern w:val="0"/>
                <w:sz w:val="20"/>
                <w:szCs w:val="20"/>
              </w:rPr>
            </w:pPr>
            <w:r>
              <w:rPr>
                <w:rFonts w:hint="eastAsia" w:ascii="宋体" w:hAnsi="宋体" w:cs="宋体"/>
                <w:kern w:val="0"/>
                <w:sz w:val="20"/>
                <w:szCs w:val="20"/>
              </w:rPr>
              <w:t>246</w:t>
            </w:r>
          </w:p>
        </w:tc>
        <w:tc>
          <w:tcPr>
            <w:tcW w:w="964" w:type="dxa"/>
            <w:vMerge w:val="continue"/>
            <w:tcBorders>
              <w:top w:val="nil"/>
              <w:left w:val="single" w:color="auto" w:sz="4" w:space="0"/>
              <w:bottom w:val="single" w:color="000000" w:sz="4" w:space="0"/>
              <w:right w:val="single" w:color="auto" w:sz="4" w:space="0"/>
            </w:tcBorders>
            <w:vAlign w:val="center"/>
          </w:tcPr>
          <w:p w14:paraId="3A7FEB9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87E96D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B6C8CEC">
            <w:pPr>
              <w:widowControl/>
              <w:jc w:val="left"/>
              <w:rPr>
                <w:rFonts w:ascii="宋体" w:hAnsi="宋体" w:cs="宋体"/>
                <w:color w:val="000000"/>
                <w:kern w:val="0"/>
                <w:sz w:val="20"/>
                <w:szCs w:val="20"/>
              </w:rPr>
            </w:pPr>
            <w:r>
              <w:rPr>
                <w:rFonts w:hint="eastAsia" w:ascii="宋体" w:hAnsi="宋体" w:cs="宋体"/>
                <w:color w:val="000000"/>
                <w:kern w:val="0"/>
                <w:sz w:val="20"/>
                <w:szCs w:val="20"/>
              </w:rPr>
              <w:t>4.互联网上网服务营业场所接纳未成年人进入营业场所</w:t>
            </w:r>
          </w:p>
        </w:tc>
        <w:tc>
          <w:tcPr>
            <w:tcW w:w="1701" w:type="dxa"/>
            <w:tcBorders>
              <w:top w:val="nil"/>
              <w:left w:val="nil"/>
              <w:bottom w:val="single" w:color="auto" w:sz="4" w:space="0"/>
              <w:right w:val="single" w:color="auto" w:sz="4" w:space="0"/>
            </w:tcBorders>
            <w:shd w:val="clear" w:color="auto" w:fill="auto"/>
            <w:vAlign w:val="center"/>
          </w:tcPr>
          <w:p w14:paraId="5E66E7AA">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2CD24BD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AB50E5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EF4DEA7">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030E707B">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《互联网上网服务营业场所管理条例》第三十一条</w:t>
            </w:r>
          </w:p>
        </w:tc>
      </w:tr>
      <w:tr w14:paraId="7F815AAA">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5AA8718">
            <w:pPr>
              <w:widowControl/>
              <w:jc w:val="center"/>
              <w:rPr>
                <w:rFonts w:ascii="宋体" w:hAnsi="宋体" w:cs="宋体"/>
                <w:kern w:val="0"/>
                <w:sz w:val="20"/>
                <w:szCs w:val="20"/>
              </w:rPr>
            </w:pPr>
            <w:r>
              <w:rPr>
                <w:rFonts w:hint="eastAsia" w:ascii="宋体" w:hAnsi="宋体" w:cs="宋体"/>
                <w:kern w:val="0"/>
                <w:sz w:val="20"/>
                <w:szCs w:val="20"/>
              </w:rPr>
              <w:t>247</w:t>
            </w:r>
          </w:p>
        </w:tc>
        <w:tc>
          <w:tcPr>
            <w:tcW w:w="964" w:type="dxa"/>
            <w:vMerge w:val="continue"/>
            <w:tcBorders>
              <w:top w:val="nil"/>
              <w:left w:val="single" w:color="auto" w:sz="4" w:space="0"/>
              <w:bottom w:val="single" w:color="000000" w:sz="4" w:space="0"/>
              <w:right w:val="single" w:color="auto" w:sz="4" w:space="0"/>
            </w:tcBorders>
            <w:vAlign w:val="center"/>
          </w:tcPr>
          <w:p w14:paraId="6A0D678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F498EA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3F2194B">
            <w:pPr>
              <w:widowControl/>
              <w:jc w:val="left"/>
              <w:rPr>
                <w:rFonts w:ascii="宋体" w:hAnsi="宋体" w:cs="宋体"/>
                <w:color w:val="000000"/>
                <w:kern w:val="0"/>
                <w:sz w:val="20"/>
                <w:szCs w:val="20"/>
              </w:rPr>
            </w:pPr>
            <w:r>
              <w:rPr>
                <w:rFonts w:hint="eastAsia" w:ascii="宋体" w:hAnsi="宋体" w:cs="宋体"/>
                <w:color w:val="000000"/>
                <w:kern w:val="0"/>
                <w:sz w:val="20"/>
                <w:szCs w:val="20"/>
              </w:rPr>
              <w:t>5.互联网上网服务营业场所经营非网络游戏</w:t>
            </w:r>
          </w:p>
        </w:tc>
        <w:tc>
          <w:tcPr>
            <w:tcW w:w="1701" w:type="dxa"/>
            <w:tcBorders>
              <w:top w:val="nil"/>
              <w:left w:val="nil"/>
              <w:bottom w:val="single" w:color="auto" w:sz="4" w:space="0"/>
              <w:right w:val="single" w:color="auto" w:sz="4" w:space="0"/>
            </w:tcBorders>
            <w:shd w:val="clear" w:color="auto" w:fill="auto"/>
            <w:vAlign w:val="center"/>
          </w:tcPr>
          <w:p w14:paraId="59C14BC7">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678502F5">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4CF5FE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29ECDCD">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14A03D2">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《互联网上网服务营业场所管理条例》第三十一条</w:t>
            </w:r>
          </w:p>
        </w:tc>
      </w:tr>
      <w:tr w14:paraId="0CC08823">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080219F">
            <w:pPr>
              <w:widowControl/>
              <w:jc w:val="center"/>
              <w:rPr>
                <w:rFonts w:ascii="宋体" w:hAnsi="宋体" w:cs="宋体"/>
                <w:kern w:val="0"/>
                <w:sz w:val="20"/>
                <w:szCs w:val="20"/>
              </w:rPr>
            </w:pPr>
            <w:r>
              <w:rPr>
                <w:rFonts w:hint="eastAsia" w:ascii="宋体" w:hAnsi="宋体" w:cs="宋体"/>
                <w:kern w:val="0"/>
                <w:sz w:val="20"/>
                <w:szCs w:val="20"/>
              </w:rPr>
              <w:t>248</w:t>
            </w:r>
          </w:p>
        </w:tc>
        <w:tc>
          <w:tcPr>
            <w:tcW w:w="964" w:type="dxa"/>
            <w:vMerge w:val="continue"/>
            <w:tcBorders>
              <w:top w:val="nil"/>
              <w:left w:val="single" w:color="auto" w:sz="4" w:space="0"/>
              <w:bottom w:val="single" w:color="000000" w:sz="4" w:space="0"/>
              <w:right w:val="single" w:color="auto" w:sz="4" w:space="0"/>
            </w:tcBorders>
            <w:vAlign w:val="center"/>
          </w:tcPr>
          <w:p w14:paraId="6E969FF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38379F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5EB7551">
            <w:pPr>
              <w:widowControl/>
              <w:jc w:val="left"/>
              <w:rPr>
                <w:rFonts w:ascii="宋体" w:hAnsi="宋体" w:cs="宋体"/>
                <w:color w:val="000000"/>
                <w:kern w:val="0"/>
                <w:sz w:val="20"/>
                <w:szCs w:val="20"/>
              </w:rPr>
            </w:pPr>
            <w:r>
              <w:rPr>
                <w:rFonts w:hint="eastAsia" w:ascii="宋体" w:hAnsi="宋体" w:cs="宋体"/>
                <w:color w:val="000000"/>
                <w:kern w:val="0"/>
                <w:sz w:val="20"/>
                <w:szCs w:val="20"/>
              </w:rPr>
              <w:t>6.互联网上网服务营业场所擅自停止实施经营管理技术措施</w:t>
            </w:r>
          </w:p>
        </w:tc>
        <w:tc>
          <w:tcPr>
            <w:tcW w:w="1701" w:type="dxa"/>
            <w:tcBorders>
              <w:top w:val="nil"/>
              <w:left w:val="nil"/>
              <w:bottom w:val="single" w:color="auto" w:sz="4" w:space="0"/>
              <w:right w:val="single" w:color="auto" w:sz="4" w:space="0"/>
            </w:tcBorders>
            <w:shd w:val="clear" w:color="auto" w:fill="auto"/>
            <w:vAlign w:val="center"/>
          </w:tcPr>
          <w:p w14:paraId="350063D1">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6B021606">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A13E0D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7A63B59">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F3FC6F5">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《互联网上网服务营业场所管理条例》第三十一条</w:t>
            </w:r>
          </w:p>
        </w:tc>
      </w:tr>
      <w:tr w14:paraId="051D7658">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133661A">
            <w:pPr>
              <w:widowControl/>
              <w:jc w:val="center"/>
              <w:rPr>
                <w:rFonts w:ascii="宋体" w:hAnsi="宋体" w:cs="宋体"/>
                <w:kern w:val="0"/>
                <w:sz w:val="20"/>
                <w:szCs w:val="20"/>
              </w:rPr>
            </w:pPr>
            <w:r>
              <w:rPr>
                <w:rFonts w:hint="eastAsia" w:ascii="宋体" w:hAnsi="宋体" w:cs="宋体"/>
                <w:kern w:val="0"/>
                <w:sz w:val="20"/>
                <w:szCs w:val="20"/>
              </w:rPr>
              <w:t>249</w:t>
            </w:r>
          </w:p>
        </w:tc>
        <w:tc>
          <w:tcPr>
            <w:tcW w:w="964" w:type="dxa"/>
            <w:vMerge w:val="continue"/>
            <w:tcBorders>
              <w:top w:val="nil"/>
              <w:left w:val="single" w:color="auto" w:sz="4" w:space="0"/>
              <w:bottom w:val="single" w:color="000000" w:sz="4" w:space="0"/>
              <w:right w:val="single" w:color="auto" w:sz="4" w:space="0"/>
            </w:tcBorders>
            <w:vAlign w:val="center"/>
          </w:tcPr>
          <w:p w14:paraId="3BE0E6E9">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E074EF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96D16CC">
            <w:pPr>
              <w:widowControl/>
              <w:jc w:val="left"/>
              <w:rPr>
                <w:rFonts w:ascii="宋体" w:hAnsi="宋体" w:cs="宋体"/>
                <w:color w:val="000000"/>
                <w:kern w:val="0"/>
                <w:sz w:val="20"/>
                <w:szCs w:val="20"/>
              </w:rPr>
            </w:pPr>
            <w:r>
              <w:rPr>
                <w:rFonts w:hint="eastAsia" w:ascii="宋体" w:hAnsi="宋体" w:cs="宋体"/>
                <w:color w:val="000000"/>
                <w:kern w:val="0"/>
                <w:sz w:val="20"/>
                <w:szCs w:val="20"/>
              </w:rPr>
              <w:t>7.互联网上网服务营业场所未悬挂《网络文化经营许可证》或者未成年人禁入标志</w:t>
            </w:r>
          </w:p>
        </w:tc>
        <w:tc>
          <w:tcPr>
            <w:tcW w:w="1701" w:type="dxa"/>
            <w:tcBorders>
              <w:top w:val="nil"/>
              <w:left w:val="nil"/>
              <w:bottom w:val="single" w:color="auto" w:sz="4" w:space="0"/>
              <w:right w:val="single" w:color="auto" w:sz="4" w:space="0"/>
            </w:tcBorders>
            <w:shd w:val="clear" w:color="auto" w:fill="auto"/>
            <w:vAlign w:val="center"/>
          </w:tcPr>
          <w:p w14:paraId="29106B60">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75F3FE7D">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C76FF9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C381932">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F2B8F19">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《互联网上网服务营业场所管理条例》第三十一条</w:t>
            </w:r>
          </w:p>
        </w:tc>
      </w:tr>
      <w:tr w14:paraId="2FEE90DE">
        <w:tblPrEx>
          <w:tblCellMar>
            <w:top w:w="0" w:type="dxa"/>
            <w:left w:w="108" w:type="dxa"/>
            <w:bottom w:w="0" w:type="dxa"/>
            <w:right w:w="108" w:type="dxa"/>
          </w:tblCellMar>
        </w:tblPrEx>
        <w:trPr>
          <w:trHeight w:val="9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651D3A7">
            <w:pPr>
              <w:widowControl/>
              <w:jc w:val="center"/>
              <w:rPr>
                <w:rFonts w:ascii="宋体" w:hAnsi="宋体" w:cs="宋体"/>
                <w:kern w:val="0"/>
                <w:sz w:val="20"/>
                <w:szCs w:val="20"/>
              </w:rPr>
            </w:pPr>
            <w:r>
              <w:rPr>
                <w:rFonts w:hint="eastAsia" w:ascii="宋体" w:hAnsi="宋体" w:cs="宋体"/>
                <w:kern w:val="0"/>
                <w:sz w:val="20"/>
                <w:szCs w:val="20"/>
              </w:rPr>
              <w:t>250</w:t>
            </w:r>
          </w:p>
        </w:tc>
        <w:tc>
          <w:tcPr>
            <w:tcW w:w="964" w:type="dxa"/>
            <w:vMerge w:val="continue"/>
            <w:tcBorders>
              <w:top w:val="nil"/>
              <w:left w:val="single" w:color="auto" w:sz="4" w:space="0"/>
              <w:bottom w:val="single" w:color="000000" w:sz="4" w:space="0"/>
              <w:right w:val="single" w:color="auto" w:sz="4" w:space="0"/>
            </w:tcBorders>
            <w:vAlign w:val="center"/>
          </w:tcPr>
          <w:p w14:paraId="1C3184A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2BB1CD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F4D3419">
            <w:pPr>
              <w:widowControl/>
              <w:jc w:val="left"/>
              <w:rPr>
                <w:rFonts w:ascii="宋体" w:hAnsi="宋体" w:cs="宋体"/>
                <w:color w:val="000000"/>
                <w:kern w:val="0"/>
                <w:sz w:val="20"/>
                <w:szCs w:val="20"/>
              </w:rPr>
            </w:pPr>
            <w:r>
              <w:rPr>
                <w:rFonts w:hint="eastAsia" w:ascii="宋体" w:hAnsi="宋体" w:cs="宋体"/>
                <w:color w:val="000000"/>
                <w:kern w:val="0"/>
                <w:sz w:val="20"/>
                <w:szCs w:val="20"/>
              </w:rPr>
              <w:t>8.互联网上网服务营业场所向上网消费者提供的计算机未通过局域网的方式接入互联网</w:t>
            </w:r>
          </w:p>
        </w:tc>
        <w:tc>
          <w:tcPr>
            <w:tcW w:w="1701" w:type="dxa"/>
            <w:tcBorders>
              <w:top w:val="nil"/>
              <w:left w:val="nil"/>
              <w:bottom w:val="single" w:color="auto" w:sz="4" w:space="0"/>
              <w:right w:val="single" w:color="auto" w:sz="4" w:space="0"/>
            </w:tcBorders>
            <w:shd w:val="clear" w:color="auto" w:fill="auto"/>
            <w:vAlign w:val="center"/>
          </w:tcPr>
          <w:p w14:paraId="5FD4896F">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77A945CE">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3E7F1E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4385E12">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617DBDFE">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《互联网上网服务营业场所管理条例》第三十二条</w:t>
            </w:r>
          </w:p>
        </w:tc>
      </w:tr>
      <w:tr w14:paraId="1507A3C0">
        <w:tblPrEx>
          <w:tblCellMar>
            <w:top w:w="0" w:type="dxa"/>
            <w:left w:w="108" w:type="dxa"/>
            <w:bottom w:w="0" w:type="dxa"/>
            <w:right w:w="108" w:type="dxa"/>
          </w:tblCellMar>
        </w:tblPrEx>
        <w:trPr>
          <w:trHeight w:val="10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E385516">
            <w:pPr>
              <w:widowControl/>
              <w:jc w:val="center"/>
              <w:rPr>
                <w:rFonts w:ascii="宋体" w:hAnsi="宋体" w:cs="宋体"/>
                <w:kern w:val="0"/>
                <w:sz w:val="20"/>
                <w:szCs w:val="20"/>
              </w:rPr>
            </w:pPr>
            <w:r>
              <w:rPr>
                <w:rFonts w:hint="eastAsia" w:ascii="宋体" w:hAnsi="宋体" w:cs="宋体"/>
                <w:kern w:val="0"/>
                <w:sz w:val="20"/>
                <w:szCs w:val="20"/>
              </w:rPr>
              <w:t>251</w:t>
            </w:r>
          </w:p>
        </w:tc>
        <w:tc>
          <w:tcPr>
            <w:tcW w:w="964" w:type="dxa"/>
            <w:vMerge w:val="continue"/>
            <w:tcBorders>
              <w:top w:val="nil"/>
              <w:left w:val="single" w:color="auto" w:sz="4" w:space="0"/>
              <w:bottom w:val="single" w:color="000000" w:sz="4" w:space="0"/>
              <w:right w:val="single" w:color="auto" w:sz="4" w:space="0"/>
            </w:tcBorders>
            <w:vAlign w:val="center"/>
          </w:tcPr>
          <w:p w14:paraId="02250EE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2BA5D28">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294B72E">
            <w:pPr>
              <w:widowControl/>
              <w:jc w:val="left"/>
              <w:rPr>
                <w:rFonts w:ascii="宋体" w:hAnsi="宋体" w:cs="宋体"/>
                <w:color w:val="000000"/>
                <w:kern w:val="0"/>
                <w:sz w:val="20"/>
                <w:szCs w:val="20"/>
              </w:rPr>
            </w:pPr>
            <w:r>
              <w:rPr>
                <w:rFonts w:hint="eastAsia" w:ascii="宋体" w:hAnsi="宋体" w:cs="宋体"/>
                <w:color w:val="000000"/>
                <w:kern w:val="0"/>
                <w:sz w:val="20"/>
                <w:szCs w:val="20"/>
              </w:rPr>
              <w:t>9.互联网上网服务营业场所未建立场内巡查制度，或者发现上网消费者的违法行为未予制止并向文化行政部门.公安机关举报</w:t>
            </w:r>
          </w:p>
        </w:tc>
        <w:tc>
          <w:tcPr>
            <w:tcW w:w="1701" w:type="dxa"/>
            <w:tcBorders>
              <w:top w:val="nil"/>
              <w:left w:val="nil"/>
              <w:bottom w:val="single" w:color="auto" w:sz="4" w:space="0"/>
              <w:right w:val="single" w:color="auto" w:sz="4" w:space="0"/>
            </w:tcBorders>
            <w:shd w:val="clear" w:color="auto" w:fill="auto"/>
            <w:vAlign w:val="center"/>
          </w:tcPr>
          <w:p w14:paraId="3E441C8E">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560839F1">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4A3C1E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95244E2">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14297203">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《互联网上网服务营业场所管理条例》第三十二条</w:t>
            </w:r>
          </w:p>
        </w:tc>
      </w:tr>
      <w:tr w14:paraId="5B6B1AC0">
        <w:tblPrEx>
          <w:tblCellMar>
            <w:top w:w="0" w:type="dxa"/>
            <w:left w:w="108" w:type="dxa"/>
            <w:bottom w:w="0" w:type="dxa"/>
            <w:right w:w="108" w:type="dxa"/>
          </w:tblCellMar>
        </w:tblPrEx>
        <w:trPr>
          <w:trHeight w:val="10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121BB3D">
            <w:pPr>
              <w:widowControl/>
              <w:jc w:val="center"/>
              <w:rPr>
                <w:rFonts w:ascii="宋体" w:hAnsi="宋体" w:cs="宋体"/>
                <w:kern w:val="0"/>
                <w:sz w:val="20"/>
                <w:szCs w:val="20"/>
              </w:rPr>
            </w:pPr>
            <w:r>
              <w:rPr>
                <w:rFonts w:hint="eastAsia" w:ascii="宋体" w:hAnsi="宋体" w:cs="宋体"/>
                <w:kern w:val="0"/>
                <w:sz w:val="20"/>
                <w:szCs w:val="20"/>
              </w:rPr>
              <w:t>252</w:t>
            </w:r>
          </w:p>
        </w:tc>
        <w:tc>
          <w:tcPr>
            <w:tcW w:w="964" w:type="dxa"/>
            <w:vMerge w:val="continue"/>
            <w:tcBorders>
              <w:top w:val="nil"/>
              <w:left w:val="single" w:color="auto" w:sz="4" w:space="0"/>
              <w:bottom w:val="single" w:color="000000" w:sz="4" w:space="0"/>
              <w:right w:val="single" w:color="auto" w:sz="4" w:space="0"/>
            </w:tcBorders>
            <w:vAlign w:val="center"/>
          </w:tcPr>
          <w:p w14:paraId="6618FFBB">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8178A5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A230A8A">
            <w:pPr>
              <w:widowControl/>
              <w:jc w:val="left"/>
              <w:rPr>
                <w:rFonts w:ascii="宋体" w:hAnsi="宋体" w:cs="宋体"/>
                <w:color w:val="000000"/>
                <w:kern w:val="0"/>
                <w:sz w:val="20"/>
                <w:szCs w:val="20"/>
              </w:rPr>
            </w:pPr>
            <w:r>
              <w:rPr>
                <w:rFonts w:hint="eastAsia" w:ascii="宋体" w:hAnsi="宋体" w:cs="宋体"/>
                <w:color w:val="000000"/>
                <w:kern w:val="0"/>
                <w:sz w:val="20"/>
                <w:szCs w:val="20"/>
              </w:rPr>
              <w:t>10.互联网上网服务营业场所未按规定核对.登记上网消费者的有效身份证件或者记录有关上网信息</w:t>
            </w:r>
          </w:p>
        </w:tc>
        <w:tc>
          <w:tcPr>
            <w:tcW w:w="1701" w:type="dxa"/>
            <w:tcBorders>
              <w:top w:val="nil"/>
              <w:left w:val="nil"/>
              <w:bottom w:val="single" w:color="auto" w:sz="4" w:space="0"/>
              <w:right w:val="single" w:color="auto" w:sz="4" w:space="0"/>
            </w:tcBorders>
            <w:shd w:val="clear" w:color="auto" w:fill="auto"/>
            <w:vAlign w:val="center"/>
          </w:tcPr>
          <w:p w14:paraId="5D582F4A">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1B1B1DF3">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A58B49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815D3DC">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86D7D42">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《互联网上网服务营业场所管理条例》第三十二条</w:t>
            </w:r>
          </w:p>
        </w:tc>
      </w:tr>
      <w:tr w14:paraId="4B820976">
        <w:tblPrEx>
          <w:tblCellMar>
            <w:top w:w="0" w:type="dxa"/>
            <w:left w:w="108" w:type="dxa"/>
            <w:bottom w:w="0" w:type="dxa"/>
            <w:right w:w="108" w:type="dxa"/>
          </w:tblCellMar>
        </w:tblPrEx>
        <w:trPr>
          <w:trHeight w:val="10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6EE266C">
            <w:pPr>
              <w:widowControl/>
              <w:jc w:val="center"/>
              <w:rPr>
                <w:rFonts w:ascii="宋体" w:hAnsi="宋体" w:cs="宋体"/>
                <w:kern w:val="0"/>
                <w:sz w:val="20"/>
                <w:szCs w:val="20"/>
              </w:rPr>
            </w:pPr>
            <w:r>
              <w:rPr>
                <w:rFonts w:hint="eastAsia" w:ascii="宋体" w:hAnsi="宋体" w:cs="宋体"/>
                <w:kern w:val="0"/>
                <w:sz w:val="20"/>
                <w:szCs w:val="20"/>
              </w:rPr>
              <w:t>253</w:t>
            </w:r>
          </w:p>
        </w:tc>
        <w:tc>
          <w:tcPr>
            <w:tcW w:w="964" w:type="dxa"/>
            <w:vMerge w:val="continue"/>
            <w:tcBorders>
              <w:top w:val="nil"/>
              <w:left w:val="single" w:color="auto" w:sz="4" w:space="0"/>
              <w:bottom w:val="single" w:color="000000" w:sz="4" w:space="0"/>
              <w:right w:val="single" w:color="auto" w:sz="4" w:space="0"/>
            </w:tcBorders>
            <w:vAlign w:val="center"/>
          </w:tcPr>
          <w:p w14:paraId="6944BB9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CDCD50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EE5A3EC">
            <w:pPr>
              <w:widowControl/>
              <w:jc w:val="left"/>
              <w:rPr>
                <w:rFonts w:ascii="宋体" w:hAnsi="宋体" w:cs="宋体"/>
                <w:color w:val="000000"/>
                <w:kern w:val="0"/>
                <w:sz w:val="20"/>
                <w:szCs w:val="20"/>
              </w:rPr>
            </w:pPr>
            <w:r>
              <w:rPr>
                <w:rFonts w:hint="eastAsia" w:ascii="宋体" w:hAnsi="宋体" w:cs="宋体"/>
                <w:color w:val="000000"/>
                <w:kern w:val="0"/>
                <w:sz w:val="20"/>
                <w:szCs w:val="20"/>
              </w:rPr>
              <w:t>11.互联网上网服务营业场所未按规定时间保存登记内容.记录备份，或者在保存期内修改.删除登记内容.记录备份</w:t>
            </w:r>
          </w:p>
        </w:tc>
        <w:tc>
          <w:tcPr>
            <w:tcW w:w="1701" w:type="dxa"/>
            <w:tcBorders>
              <w:top w:val="nil"/>
              <w:left w:val="nil"/>
              <w:bottom w:val="single" w:color="auto" w:sz="4" w:space="0"/>
              <w:right w:val="single" w:color="auto" w:sz="4" w:space="0"/>
            </w:tcBorders>
            <w:shd w:val="clear" w:color="auto" w:fill="auto"/>
            <w:vAlign w:val="center"/>
          </w:tcPr>
          <w:p w14:paraId="1ACE4C8F">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775BC9C9">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7591AE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06B007D">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3FEA80F">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《互联网上网服务营业场所管理条例》第三十二条</w:t>
            </w:r>
          </w:p>
        </w:tc>
      </w:tr>
      <w:tr w14:paraId="4C5F98D7">
        <w:tblPrEx>
          <w:tblCellMar>
            <w:top w:w="0" w:type="dxa"/>
            <w:left w:w="108" w:type="dxa"/>
            <w:bottom w:w="0" w:type="dxa"/>
            <w:right w:w="108" w:type="dxa"/>
          </w:tblCellMar>
        </w:tblPrEx>
        <w:trPr>
          <w:trHeight w:val="17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6B1CEAE">
            <w:pPr>
              <w:widowControl/>
              <w:jc w:val="center"/>
              <w:rPr>
                <w:rFonts w:ascii="宋体" w:hAnsi="宋体" w:cs="宋体"/>
                <w:kern w:val="0"/>
                <w:sz w:val="20"/>
                <w:szCs w:val="20"/>
              </w:rPr>
            </w:pPr>
            <w:r>
              <w:rPr>
                <w:rFonts w:hint="eastAsia" w:ascii="宋体" w:hAnsi="宋体" w:cs="宋体"/>
                <w:kern w:val="0"/>
                <w:sz w:val="20"/>
                <w:szCs w:val="20"/>
              </w:rPr>
              <w:t>254</w:t>
            </w:r>
          </w:p>
        </w:tc>
        <w:tc>
          <w:tcPr>
            <w:tcW w:w="964" w:type="dxa"/>
            <w:vMerge w:val="continue"/>
            <w:tcBorders>
              <w:top w:val="nil"/>
              <w:left w:val="single" w:color="auto" w:sz="4" w:space="0"/>
              <w:bottom w:val="single" w:color="000000" w:sz="4" w:space="0"/>
              <w:right w:val="single" w:color="auto" w:sz="4" w:space="0"/>
            </w:tcBorders>
            <w:vAlign w:val="center"/>
          </w:tcPr>
          <w:p w14:paraId="7E52C8B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8EC119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36ABAEC">
            <w:pPr>
              <w:widowControl/>
              <w:jc w:val="left"/>
              <w:rPr>
                <w:rFonts w:ascii="宋体" w:hAnsi="宋体" w:cs="宋体"/>
                <w:color w:val="000000"/>
                <w:kern w:val="0"/>
                <w:sz w:val="20"/>
                <w:szCs w:val="20"/>
              </w:rPr>
            </w:pPr>
            <w:r>
              <w:rPr>
                <w:rFonts w:hint="eastAsia" w:ascii="宋体" w:hAnsi="宋体" w:cs="宋体"/>
                <w:color w:val="000000"/>
                <w:kern w:val="0"/>
                <w:sz w:val="20"/>
                <w:szCs w:val="20"/>
              </w:rPr>
              <w:t>12.互联网上网服务营业场所变更名称.住所.法定代表人或者主要负责人.注册资本.网络地址或者终止经营活动，未向文化行政部门.公安机关办理有关手续或者备案</w:t>
            </w:r>
          </w:p>
        </w:tc>
        <w:tc>
          <w:tcPr>
            <w:tcW w:w="1701" w:type="dxa"/>
            <w:tcBorders>
              <w:top w:val="nil"/>
              <w:left w:val="nil"/>
              <w:bottom w:val="single" w:color="auto" w:sz="4" w:space="0"/>
              <w:right w:val="single" w:color="auto" w:sz="4" w:space="0"/>
            </w:tcBorders>
            <w:shd w:val="clear" w:color="auto" w:fill="auto"/>
            <w:vAlign w:val="center"/>
          </w:tcPr>
          <w:p w14:paraId="5091C201">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02CC8B24">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C02915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98E5EFF">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5DF2372">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《互联网上网服务营业场所管理条例》第三十二条</w:t>
            </w:r>
          </w:p>
        </w:tc>
      </w:tr>
      <w:tr w14:paraId="2DA55C4A">
        <w:tblPrEx>
          <w:tblCellMar>
            <w:top w:w="0" w:type="dxa"/>
            <w:left w:w="108" w:type="dxa"/>
            <w:bottom w:w="0" w:type="dxa"/>
            <w:right w:w="108" w:type="dxa"/>
          </w:tblCellMar>
        </w:tblPrEx>
        <w:trPr>
          <w:trHeight w:val="10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A775470">
            <w:pPr>
              <w:widowControl/>
              <w:jc w:val="center"/>
              <w:rPr>
                <w:rFonts w:ascii="宋体" w:hAnsi="宋体" w:cs="宋体"/>
                <w:kern w:val="0"/>
                <w:sz w:val="20"/>
                <w:szCs w:val="20"/>
              </w:rPr>
            </w:pPr>
            <w:r>
              <w:rPr>
                <w:rFonts w:hint="eastAsia" w:ascii="宋体" w:hAnsi="宋体" w:cs="宋体"/>
                <w:kern w:val="0"/>
                <w:sz w:val="20"/>
                <w:szCs w:val="20"/>
              </w:rPr>
              <w:t>255</w:t>
            </w:r>
          </w:p>
        </w:tc>
        <w:tc>
          <w:tcPr>
            <w:tcW w:w="964" w:type="dxa"/>
            <w:vMerge w:val="continue"/>
            <w:tcBorders>
              <w:top w:val="nil"/>
              <w:left w:val="single" w:color="auto" w:sz="4" w:space="0"/>
              <w:bottom w:val="single" w:color="000000" w:sz="4" w:space="0"/>
              <w:right w:val="single" w:color="auto" w:sz="4" w:space="0"/>
            </w:tcBorders>
            <w:vAlign w:val="center"/>
          </w:tcPr>
          <w:p w14:paraId="1EEF087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3252E93">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47899B7">
            <w:pPr>
              <w:widowControl/>
              <w:jc w:val="left"/>
              <w:rPr>
                <w:rFonts w:ascii="宋体" w:hAnsi="宋体" w:cs="宋体"/>
                <w:color w:val="000000"/>
                <w:kern w:val="0"/>
                <w:sz w:val="20"/>
                <w:szCs w:val="20"/>
              </w:rPr>
            </w:pPr>
            <w:r>
              <w:rPr>
                <w:rFonts w:hint="eastAsia" w:ascii="宋体" w:hAnsi="宋体" w:cs="宋体"/>
                <w:color w:val="000000"/>
                <w:kern w:val="0"/>
                <w:sz w:val="20"/>
                <w:szCs w:val="20"/>
              </w:rPr>
              <w:t>13.互联网上网服务营业场利用明火照明或者发现吸烟不予制止，或者未悬挂禁止吸烟标志</w:t>
            </w:r>
          </w:p>
        </w:tc>
        <w:tc>
          <w:tcPr>
            <w:tcW w:w="1701" w:type="dxa"/>
            <w:tcBorders>
              <w:top w:val="nil"/>
              <w:left w:val="nil"/>
              <w:bottom w:val="single" w:color="auto" w:sz="4" w:space="0"/>
              <w:right w:val="single" w:color="auto" w:sz="4" w:space="0"/>
            </w:tcBorders>
            <w:shd w:val="clear" w:color="auto" w:fill="auto"/>
            <w:vAlign w:val="center"/>
          </w:tcPr>
          <w:p w14:paraId="31ADD2EE">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7481B8F1">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FA0F68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D1D7D91">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7F67012F">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《互联网上网服务营业场所管理条例》第三十二条</w:t>
            </w:r>
          </w:p>
        </w:tc>
      </w:tr>
      <w:tr w14:paraId="6662A073">
        <w:tblPrEx>
          <w:tblCellMar>
            <w:top w:w="0" w:type="dxa"/>
            <w:left w:w="108" w:type="dxa"/>
            <w:bottom w:w="0" w:type="dxa"/>
            <w:right w:w="108" w:type="dxa"/>
          </w:tblCellMar>
        </w:tblPrEx>
        <w:trPr>
          <w:trHeight w:val="8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BD2523C">
            <w:pPr>
              <w:widowControl/>
              <w:jc w:val="center"/>
              <w:rPr>
                <w:rFonts w:ascii="宋体" w:hAnsi="宋体" w:cs="宋体"/>
                <w:kern w:val="0"/>
                <w:sz w:val="20"/>
                <w:szCs w:val="20"/>
              </w:rPr>
            </w:pPr>
            <w:r>
              <w:rPr>
                <w:rFonts w:hint="eastAsia" w:ascii="宋体" w:hAnsi="宋体" w:cs="宋体"/>
                <w:kern w:val="0"/>
                <w:sz w:val="20"/>
                <w:szCs w:val="20"/>
              </w:rPr>
              <w:t>256</w:t>
            </w:r>
          </w:p>
        </w:tc>
        <w:tc>
          <w:tcPr>
            <w:tcW w:w="964" w:type="dxa"/>
            <w:vMerge w:val="continue"/>
            <w:tcBorders>
              <w:top w:val="nil"/>
              <w:left w:val="single" w:color="auto" w:sz="4" w:space="0"/>
              <w:bottom w:val="single" w:color="000000" w:sz="4" w:space="0"/>
              <w:right w:val="single" w:color="auto" w:sz="4" w:space="0"/>
            </w:tcBorders>
            <w:vAlign w:val="center"/>
          </w:tcPr>
          <w:p w14:paraId="0EA988F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8F9067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478B6D4">
            <w:pPr>
              <w:widowControl/>
              <w:jc w:val="left"/>
              <w:rPr>
                <w:rFonts w:ascii="宋体" w:hAnsi="宋体" w:cs="宋体"/>
                <w:color w:val="000000"/>
                <w:kern w:val="0"/>
                <w:sz w:val="20"/>
                <w:szCs w:val="20"/>
              </w:rPr>
            </w:pPr>
            <w:r>
              <w:rPr>
                <w:rFonts w:hint="eastAsia" w:ascii="宋体" w:hAnsi="宋体" w:cs="宋体"/>
                <w:color w:val="000000"/>
                <w:kern w:val="0"/>
                <w:sz w:val="20"/>
                <w:szCs w:val="20"/>
              </w:rPr>
              <w:t>14.允许带入或者存放易燃.易爆物品</w:t>
            </w:r>
          </w:p>
        </w:tc>
        <w:tc>
          <w:tcPr>
            <w:tcW w:w="1701" w:type="dxa"/>
            <w:tcBorders>
              <w:top w:val="nil"/>
              <w:left w:val="nil"/>
              <w:bottom w:val="single" w:color="auto" w:sz="4" w:space="0"/>
              <w:right w:val="single" w:color="auto" w:sz="4" w:space="0"/>
            </w:tcBorders>
            <w:shd w:val="clear" w:color="auto" w:fill="auto"/>
            <w:vAlign w:val="center"/>
          </w:tcPr>
          <w:p w14:paraId="460AA913">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22051160">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77850B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DBC4E59">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5C168113">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《互联网上网服务营业场所管理条例》第三十三条</w:t>
            </w:r>
          </w:p>
        </w:tc>
      </w:tr>
      <w:tr w14:paraId="26B36BB4">
        <w:tblPrEx>
          <w:tblCellMar>
            <w:top w:w="0" w:type="dxa"/>
            <w:left w:w="108" w:type="dxa"/>
            <w:bottom w:w="0" w:type="dxa"/>
            <w:right w:w="108" w:type="dxa"/>
          </w:tblCellMar>
        </w:tblPrEx>
        <w:trPr>
          <w:trHeight w:val="8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0B240DA">
            <w:pPr>
              <w:widowControl/>
              <w:jc w:val="center"/>
              <w:rPr>
                <w:rFonts w:ascii="宋体" w:hAnsi="宋体" w:cs="宋体"/>
                <w:kern w:val="0"/>
                <w:sz w:val="20"/>
                <w:szCs w:val="20"/>
              </w:rPr>
            </w:pPr>
            <w:r>
              <w:rPr>
                <w:rFonts w:hint="eastAsia" w:ascii="宋体" w:hAnsi="宋体" w:cs="宋体"/>
                <w:kern w:val="0"/>
                <w:sz w:val="20"/>
                <w:szCs w:val="20"/>
              </w:rPr>
              <w:t>257</w:t>
            </w:r>
          </w:p>
        </w:tc>
        <w:tc>
          <w:tcPr>
            <w:tcW w:w="964" w:type="dxa"/>
            <w:vMerge w:val="continue"/>
            <w:tcBorders>
              <w:top w:val="nil"/>
              <w:left w:val="single" w:color="auto" w:sz="4" w:space="0"/>
              <w:bottom w:val="single" w:color="000000" w:sz="4" w:space="0"/>
              <w:right w:val="single" w:color="auto" w:sz="4" w:space="0"/>
            </w:tcBorders>
            <w:vAlign w:val="center"/>
          </w:tcPr>
          <w:p w14:paraId="016EECA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77A5788">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B7CB61A">
            <w:pPr>
              <w:widowControl/>
              <w:jc w:val="left"/>
              <w:rPr>
                <w:rFonts w:ascii="宋体" w:hAnsi="宋体" w:cs="宋体"/>
                <w:color w:val="000000"/>
                <w:kern w:val="0"/>
                <w:sz w:val="20"/>
                <w:szCs w:val="20"/>
              </w:rPr>
            </w:pPr>
            <w:r>
              <w:rPr>
                <w:rFonts w:hint="eastAsia" w:ascii="宋体" w:hAnsi="宋体" w:cs="宋体"/>
                <w:color w:val="000000"/>
                <w:kern w:val="0"/>
                <w:sz w:val="20"/>
                <w:szCs w:val="20"/>
              </w:rPr>
              <w:t>15.在营业场所安装固定的封闭门窗栅栏</w:t>
            </w:r>
          </w:p>
        </w:tc>
        <w:tc>
          <w:tcPr>
            <w:tcW w:w="1701" w:type="dxa"/>
            <w:tcBorders>
              <w:top w:val="nil"/>
              <w:left w:val="nil"/>
              <w:bottom w:val="single" w:color="auto" w:sz="4" w:space="0"/>
              <w:right w:val="single" w:color="auto" w:sz="4" w:space="0"/>
            </w:tcBorders>
            <w:shd w:val="clear" w:color="auto" w:fill="auto"/>
            <w:vAlign w:val="center"/>
          </w:tcPr>
          <w:p w14:paraId="0A62E38B">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0EC0106F">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94329F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0AEF3E8">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72CFBDDB">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《互联网上网服务营业场所管理条例》第三十三条</w:t>
            </w:r>
          </w:p>
        </w:tc>
      </w:tr>
      <w:tr w14:paraId="62F6749B">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C3796A8">
            <w:pPr>
              <w:widowControl/>
              <w:jc w:val="center"/>
              <w:rPr>
                <w:rFonts w:ascii="宋体" w:hAnsi="宋体" w:cs="宋体"/>
                <w:kern w:val="0"/>
                <w:sz w:val="20"/>
                <w:szCs w:val="20"/>
              </w:rPr>
            </w:pPr>
            <w:r>
              <w:rPr>
                <w:rFonts w:hint="eastAsia" w:ascii="宋体" w:hAnsi="宋体" w:cs="宋体"/>
                <w:kern w:val="0"/>
                <w:sz w:val="20"/>
                <w:szCs w:val="20"/>
              </w:rPr>
              <w:t>258</w:t>
            </w:r>
          </w:p>
        </w:tc>
        <w:tc>
          <w:tcPr>
            <w:tcW w:w="964" w:type="dxa"/>
            <w:vMerge w:val="continue"/>
            <w:tcBorders>
              <w:top w:val="nil"/>
              <w:left w:val="single" w:color="auto" w:sz="4" w:space="0"/>
              <w:bottom w:val="single" w:color="000000" w:sz="4" w:space="0"/>
              <w:right w:val="single" w:color="auto" w:sz="4" w:space="0"/>
            </w:tcBorders>
            <w:vAlign w:val="center"/>
          </w:tcPr>
          <w:p w14:paraId="0B9B82B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7F1D46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36F8422">
            <w:pPr>
              <w:widowControl/>
              <w:jc w:val="left"/>
              <w:rPr>
                <w:rFonts w:ascii="宋体" w:hAnsi="宋体" w:cs="宋体"/>
                <w:color w:val="000000"/>
                <w:kern w:val="0"/>
                <w:sz w:val="20"/>
                <w:szCs w:val="20"/>
              </w:rPr>
            </w:pPr>
            <w:r>
              <w:rPr>
                <w:rFonts w:hint="eastAsia" w:ascii="宋体" w:hAnsi="宋体" w:cs="宋体"/>
                <w:color w:val="000000"/>
                <w:kern w:val="0"/>
                <w:sz w:val="20"/>
                <w:szCs w:val="20"/>
              </w:rPr>
              <w:t>16.营业期间封堵或者锁闭门窗.安全疏散通道或者安全出口</w:t>
            </w:r>
          </w:p>
        </w:tc>
        <w:tc>
          <w:tcPr>
            <w:tcW w:w="1701" w:type="dxa"/>
            <w:tcBorders>
              <w:top w:val="nil"/>
              <w:left w:val="nil"/>
              <w:bottom w:val="single" w:color="auto" w:sz="4" w:space="0"/>
              <w:right w:val="single" w:color="auto" w:sz="4" w:space="0"/>
            </w:tcBorders>
            <w:shd w:val="clear" w:color="auto" w:fill="auto"/>
            <w:vAlign w:val="center"/>
          </w:tcPr>
          <w:p w14:paraId="282CF614">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5FE91C0E">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CE6272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4796D8A">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716C4DED">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《互联网上网服务营业场所管理条例》第三十三条</w:t>
            </w:r>
          </w:p>
        </w:tc>
      </w:tr>
      <w:tr w14:paraId="449A9E54">
        <w:tblPrEx>
          <w:tblCellMar>
            <w:top w:w="0" w:type="dxa"/>
            <w:left w:w="108" w:type="dxa"/>
            <w:bottom w:w="0" w:type="dxa"/>
            <w:right w:w="108" w:type="dxa"/>
          </w:tblCellMar>
        </w:tblPrEx>
        <w:trPr>
          <w:trHeight w:val="6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3E453B9">
            <w:pPr>
              <w:widowControl/>
              <w:jc w:val="center"/>
              <w:rPr>
                <w:rFonts w:ascii="宋体" w:hAnsi="宋体" w:cs="宋体"/>
                <w:kern w:val="0"/>
                <w:sz w:val="20"/>
                <w:szCs w:val="20"/>
              </w:rPr>
            </w:pPr>
            <w:r>
              <w:rPr>
                <w:rFonts w:hint="eastAsia" w:ascii="宋体" w:hAnsi="宋体" w:cs="宋体"/>
                <w:kern w:val="0"/>
                <w:sz w:val="20"/>
                <w:szCs w:val="20"/>
              </w:rPr>
              <w:t>259</w:t>
            </w:r>
          </w:p>
        </w:tc>
        <w:tc>
          <w:tcPr>
            <w:tcW w:w="964" w:type="dxa"/>
            <w:vMerge w:val="continue"/>
            <w:tcBorders>
              <w:top w:val="nil"/>
              <w:left w:val="single" w:color="auto" w:sz="4" w:space="0"/>
              <w:bottom w:val="single" w:color="000000" w:sz="4" w:space="0"/>
              <w:right w:val="single" w:color="auto" w:sz="4" w:space="0"/>
            </w:tcBorders>
            <w:vAlign w:val="center"/>
          </w:tcPr>
          <w:p w14:paraId="096CABE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90AE87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2854EF6">
            <w:pPr>
              <w:widowControl/>
              <w:jc w:val="left"/>
              <w:rPr>
                <w:rFonts w:ascii="宋体" w:hAnsi="宋体" w:cs="宋体"/>
                <w:color w:val="000000"/>
                <w:kern w:val="0"/>
                <w:sz w:val="20"/>
                <w:szCs w:val="20"/>
              </w:rPr>
            </w:pPr>
            <w:r>
              <w:rPr>
                <w:rFonts w:hint="eastAsia" w:ascii="宋体" w:hAnsi="宋体" w:cs="宋体"/>
                <w:color w:val="000000"/>
                <w:kern w:val="0"/>
                <w:sz w:val="20"/>
                <w:szCs w:val="20"/>
              </w:rPr>
              <w:t>17.擅自停止实施安全技术措施</w:t>
            </w:r>
          </w:p>
        </w:tc>
        <w:tc>
          <w:tcPr>
            <w:tcW w:w="1701" w:type="dxa"/>
            <w:tcBorders>
              <w:top w:val="nil"/>
              <w:left w:val="nil"/>
              <w:bottom w:val="single" w:color="auto" w:sz="4" w:space="0"/>
              <w:right w:val="single" w:color="auto" w:sz="4" w:space="0"/>
            </w:tcBorders>
            <w:shd w:val="clear" w:color="auto" w:fill="auto"/>
            <w:vAlign w:val="center"/>
          </w:tcPr>
          <w:p w14:paraId="6F330782">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w:t>
            </w:r>
          </w:p>
        </w:tc>
        <w:tc>
          <w:tcPr>
            <w:tcW w:w="850" w:type="dxa"/>
            <w:tcBorders>
              <w:top w:val="nil"/>
              <w:left w:val="nil"/>
              <w:bottom w:val="single" w:color="auto" w:sz="4" w:space="0"/>
              <w:right w:val="single" w:color="auto" w:sz="4" w:space="0"/>
            </w:tcBorders>
            <w:shd w:val="clear" w:color="auto" w:fill="auto"/>
            <w:vAlign w:val="center"/>
          </w:tcPr>
          <w:p w14:paraId="13B405C2">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C4D9CF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88AD5F7">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113F4DDC">
            <w:pPr>
              <w:widowControl/>
              <w:jc w:val="left"/>
              <w:rPr>
                <w:rFonts w:ascii="宋体" w:hAnsi="宋体" w:cs="宋体"/>
                <w:color w:val="000000"/>
                <w:kern w:val="0"/>
                <w:sz w:val="20"/>
                <w:szCs w:val="20"/>
              </w:rPr>
            </w:pPr>
            <w:r>
              <w:rPr>
                <w:rFonts w:hint="eastAsia" w:ascii="宋体" w:hAnsi="宋体" w:cs="宋体"/>
                <w:color w:val="000000"/>
                <w:kern w:val="0"/>
                <w:sz w:val="20"/>
                <w:szCs w:val="20"/>
              </w:rPr>
              <w:t>《互联网上网服务营业场所管理条例》第三十三条</w:t>
            </w:r>
          </w:p>
        </w:tc>
      </w:tr>
      <w:tr w14:paraId="697420EA">
        <w:tblPrEx>
          <w:tblCellMar>
            <w:top w:w="0" w:type="dxa"/>
            <w:left w:w="108" w:type="dxa"/>
            <w:bottom w:w="0" w:type="dxa"/>
            <w:right w:w="108" w:type="dxa"/>
          </w:tblCellMar>
        </w:tblPrEx>
        <w:trPr>
          <w:trHeight w:val="10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AB8D933">
            <w:pPr>
              <w:widowControl/>
              <w:jc w:val="center"/>
              <w:rPr>
                <w:rFonts w:ascii="宋体" w:hAnsi="宋体" w:cs="宋体"/>
                <w:kern w:val="0"/>
                <w:sz w:val="20"/>
                <w:szCs w:val="20"/>
              </w:rPr>
            </w:pPr>
            <w:r>
              <w:rPr>
                <w:rFonts w:hint="eastAsia" w:ascii="宋体" w:hAnsi="宋体" w:cs="宋体"/>
                <w:kern w:val="0"/>
                <w:sz w:val="20"/>
                <w:szCs w:val="20"/>
              </w:rPr>
              <w:t>260</w:t>
            </w:r>
          </w:p>
        </w:tc>
        <w:tc>
          <w:tcPr>
            <w:tcW w:w="964" w:type="dxa"/>
            <w:vMerge w:val="continue"/>
            <w:tcBorders>
              <w:top w:val="nil"/>
              <w:left w:val="single" w:color="auto" w:sz="4" w:space="0"/>
              <w:bottom w:val="single" w:color="000000" w:sz="4" w:space="0"/>
              <w:right w:val="single" w:color="auto" w:sz="4" w:space="0"/>
            </w:tcBorders>
            <w:vAlign w:val="center"/>
          </w:tcPr>
          <w:p w14:paraId="20716DD1">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000000" w:sz="4" w:space="0"/>
              <w:right w:val="single" w:color="auto" w:sz="4" w:space="0"/>
            </w:tcBorders>
            <w:shd w:val="clear" w:color="auto" w:fill="auto"/>
            <w:vAlign w:val="center"/>
          </w:tcPr>
          <w:p w14:paraId="3A8EC12B">
            <w:pPr>
              <w:widowControl/>
              <w:jc w:val="center"/>
              <w:rPr>
                <w:rFonts w:ascii="宋体" w:hAnsi="宋体" w:cs="宋体"/>
                <w:color w:val="000000"/>
                <w:kern w:val="0"/>
                <w:sz w:val="20"/>
                <w:szCs w:val="20"/>
              </w:rPr>
            </w:pPr>
            <w:r>
              <w:rPr>
                <w:rFonts w:hint="eastAsia" w:ascii="宋体" w:hAnsi="宋体" w:cs="宋体"/>
                <w:color w:val="000000"/>
                <w:kern w:val="0"/>
                <w:sz w:val="20"/>
                <w:szCs w:val="20"/>
              </w:rPr>
              <w:t>对卫星电视广播地面接收设施安装服务的监督检查</w:t>
            </w:r>
          </w:p>
        </w:tc>
        <w:tc>
          <w:tcPr>
            <w:tcW w:w="2268" w:type="dxa"/>
            <w:tcBorders>
              <w:top w:val="nil"/>
              <w:left w:val="nil"/>
              <w:bottom w:val="single" w:color="auto" w:sz="4" w:space="0"/>
              <w:right w:val="single" w:color="auto" w:sz="4" w:space="0"/>
            </w:tcBorders>
            <w:shd w:val="clear" w:color="auto" w:fill="auto"/>
            <w:vAlign w:val="center"/>
          </w:tcPr>
          <w:p w14:paraId="11956B16">
            <w:pPr>
              <w:widowControl/>
              <w:jc w:val="left"/>
              <w:rPr>
                <w:rFonts w:ascii="宋体" w:hAnsi="宋体" w:cs="宋体"/>
                <w:color w:val="000000"/>
                <w:kern w:val="0"/>
                <w:sz w:val="20"/>
                <w:szCs w:val="20"/>
              </w:rPr>
            </w:pPr>
            <w:r>
              <w:rPr>
                <w:rFonts w:hint="eastAsia" w:ascii="宋体" w:hAnsi="宋体" w:cs="宋体"/>
                <w:color w:val="000000"/>
                <w:kern w:val="0"/>
                <w:sz w:val="20"/>
                <w:szCs w:val="20"/>
              </w:rPr>
              <w:t>1.未持有《许可证》的单位和个人设置卫星地面接收设施接收卫星传送的电视节目</w:t>
            </w:r>
          </w:p>
        </w:tc>
        <w:tc>
          <w:tcPr>
            <w:tcW w:w="1701" w:type="dxa"/>
            <w:tcBorders>
              <w:top w:val="nil"/>
              <w:left w:val="nil"/>
              <w:bottom w:val="single" w:color="auto" w:sz="4" w:space="0"/>
              <w:right w:val="single" w:color="auto" w:sz="4" w:space="0"/>
            </w:tcBorders>
            <w:shd w:val="clear" w:color="auto" w:fill="auto"/>
            <w:vAlign w:val="center"/>
          </w:tcPr>
          <w:p w14:paraId="2C39E404">
            <w:pPr>
              <w:widowControl/>
              <w:jc w:val="left"/>
              <w:rPr>
                <w:rFonts w:ascii="宋体" w:hAnsi="宋体" w:cs="宋体"/>
                <w:color w:val="000000"/>
                <w:kern w:val="0"/>
                <w:sz w:val="20"/>
                <w:szCs w:val="20"/>
              </w:rPr>
            </w:pPr>
            <w:r>
              <w:rPr>
                <w:rFonts w:hint="eastAsia" w:ascii="宋体" w:hAnsi="宋体" w:cs="宋体"/>
                <w:color w:val="000000"/>
                <w:kern w:val="0"/>
                <w:sz w:val="20"/>
                <w:szCs w:val="20"/>
              </w:rPr>
              <w:t>卫星地面接收设施单位</w:t>
            </w:r>
          </w:p>
        </w:tc>
        <w:tc>
          <w:tcPr>
            <w:tcW w:w="850" w:type="dxa"/>
            <w:tcBorders>
              <w:top w:val="nil"/>
              <w:left w:val="nil"/>
              <w:bottom w:val="single" w:color="auto" w:sz="4" w:space="0"/>
              <w:right w:val="single" w:color="auto" w:sz="4" w:space="0"/>
            </w:tcBorders>
            <w:shd w:val="clear" w:color="auto" w:fill="auto"/>
            <w:vAlign w:val="center"/>
          </w:tcPr>
          <w:p w14:paraId="43ED29B2">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C656D0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A1382F3">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993781F">
            <w:pPr>
              <w:widowControl/>
              <w:jc w:val="left"/>
              <w:rPr>
                <w:rFonts w:ascii="宋体" w:hAnsi="宋体" w:cs="宋体"/>
                <w:color w:val="000000"/>
                <w:kern w:val="0"/>
                <w:sz w:val="20"/>
                <w:szCs w:val="20"/>
              </w:rPr>
            </w:pPr>
            <w:r>
              <w:rPr>
                <w:rFonts w:hint="eastAsia" w:ascii="宋体" w:hAnsi="宋体" w:cs="宋体"/>
                <w:color w:val="000000"/>
                <w:kern w:val="0"/>
                <w:sz w:val="20"/>
                <w:szCs w:val="20"/>
              </w:rPr>
              <w:t>《卫星电视广播地面接收设施管理规定》实施细则第十九条</w:t>
            </w:r>
          </w:p>
        </w:tc>
      </w:tr>
      <w:tr w14:paraId="1A2E4812">
        <w:tblPrEx>
          <w:tblCellMar>
            <w:top w:w="0" w:type="dxa"/>
            <w:left w:w="108" w:type="dxa"/>
            <w:bottom w:w="0" w:type="dxa"/>
            <w:right w:w="108" w:type="dxa"/>
          </w:tblCellMar>
        </w:tblPrEx>
        <w:trPr>
          <w:trHeight w:val="13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71FA12D">
            <w:pPr>
              <w:widowControl/>
              <w:jc w:val="center"/>
              <w:rPr>
                <w:rFonts w:ascii="宋体" w:hAnsi="宋体" w:cs="宋体"/>
                <w:kern w:val="0"/>
                <w:sz w:val="20"/>
                <w:szCs w:val="20"/>
              </w:rPr>
            </w:pPr>
            <w:r>
              <w:rPr>
                <w:rFonts w:hint="eastAsia" w:ascii="宋体" w:hAnsi="宋体" w:cs="宋体"/>
                <w:kern w:val="0"/>
                <w:sz w:val="20"/>
                <w:szCs w:val="20"/>
              </w:rPr>
              <w:t>261</w:t>
            </w:r>
          </w:p>
        </w:tc>
        <w:tc>
          <w:tcPr>
            <w:tcW w:w="964" w:type="dxa"/>
            <w:vMerge w:val="continue"/>
            <w:tcBorders>
              <w:top w:val="nil"/>
              <w:left w:val="single" w:color="auto" w:sz="4" w:space="0"/>
              <w:bottom w:val="single" w:color="000000" w:sz="4" w:space="0"/>
              <w:right w:val="single" w:color="auto" w:sz="4" w:space="0"/>
            </w:tcBorders>
            <w:vAlign w:val="center"/>
          </w:tcPr>
          <w:p w14:paraId="037711F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09F909A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1F4D644">
            <w:pPr>
              <w:widowControl/>
              <w:jc w:val="left"/>
              <w:rPr>
                <w:rFonts w:ascii="宋体" w:hAnsi="宋体" w:cs="宋体"/>
                <w:color w:val="000000"/>
                <w:kern w:val="0"/>
                <w:sz w:val="20"/>
                <w:szCs w:val="20"/>
              </w:rPr>
            </w:pPr>
            <w:r>
              <w:rPr>
                <w:rFonts w:hint="eastAsia" w:ascii="宋体" w:hAnsi="宋体" w:cs="宋体"/>
                <w:color w:val="000000"/>
                <w:kern w:val="0"/>
                <w:sz w:val="20"/>
                <w:szCs w:val="20"/>
              </w:rPr>
              <w:t>2.持有《许可证》的单位和个人，未按照《许可证》载明的接收目的.接收内容.接收方式和收视对象范围等要求，接收和使用卫星电视节目</w:t>
            </w:r>
          </w:p>
        </w:tc>
        <w:tc>
          <w:tcPr>
            <w:tcW w:w="1701" w:type="dxa"/>
            <w:tcBorders>
              <w:top w:val="nil"/>
              <w:left w:val="nil"/>
              <w:bottom w:val="single" w:color="auto" w:sz="4" w:space="0"/>
              <w:right w:val="single" w:color="auto" w:sz="4" w:space="0"/>
            </w:tcBorders>
            <w:shd w:val="clear" w:color="auto" w:fill="auto"/>
            <w:vAlign w:val="center"/>
          </w:tcPr>
          <w:p w14:paraId="18CCACD2">
            <w:pPr>
              <w:widowControl/>
              <w:jc w:val="left"/>
              <w:rPr>
                <w:rFonts w:ascii="宋体" w:hAnsi="宋体" w:cs="宋体"/>
                <w:color w:val="000000"/>
                <w:kern w:val="0"/>
                <w:sz w:val="20"/>
                <w:szCs w:val="20"/>
              </w:rPr>
            </w:pPr>
            <w:r>
              <w:rPr>
                <w:rFonts w:hint="eastAsia" w:ascii="宋体" w:hAnsi="宋体" w:cs="宋体"/>
                <w:color w:val="000000"/>
                <w:kern w:val="0"/>
                <w:sz w:val="20"/>
                <w:szCs w:val="20"/>
              </w:rPr>
              <w:t>卫星地面接收设施单位</w:t>
            </w:r>
          </w:p>
        </w:tc>
        <w:tc>
          <w:tcPr>
            <w:tcW w:w="850" w:type="dxa"/>
            <w:tcBorders>
              <w:top w:val="nil"/>
              <w:left w:val="nil"/>
              <w:bottom w:val="single" w:color="auto" w:sz="4" w:space="0"/>
              <w:right w:val="single" w:color="auto" w:sz="4" w:space="0"/>
            </w:tcBorders>
            <w:shd w:val="clear" w:color="auto" w:fill="auto"/>
            <w:vAlign w:val="center"/>
          </w:tcPr>
          <w:p w14:paraId="7F0EBE04">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39C957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91ED35D">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0E9F8E99">
            <w:pPr>
              <w:widowControl/>
              <w:jc w:val="left"/>
              <w:rPr>
                <w:rFonts w:ascii="宋体" w:hAnsi="宋体" w:cs="宋体"/>
                <w:color w:val="000000"/>
                <w:kern w:val="0"/>
                <w:sz w:val="20"/>
                <w:szCs w:val="20"/>
              </w:rPr>
            </w:pPr>
            <w:r>
              <w:rPr>
                <w:rFonts w:hint="eastAsia" w:ascii="宋体" w:hAnsi="宋体" w:cs="宋体"/>
                <w:color w:val="000000"/>
                <w:kern w:val="0"/>
                <w:sz w:val="20"/>
                <w:szCs w:val="20"/>
              </w:rPr>
              <w:t>《卫星电视广播地面接收设施管理规定》实施细则第十九条</w:t>
            </w:r>
          </w:p>
        </w:tc>
      </w:tr>
      <w:tr w14:paraId="29F699A5">
        <w:tblPrEx>
          <w:tblCellMar>
            <w:top w:w="0" w:type="dxa"/>
            <w:left w:w="108" w:type="dxa"/>
            <w:bottom w:w="0" w:type="dxa"/>
            <w:right w:w="108" w:type="dxa"/>
          </w:tblCellMar>
        </w:tblPrEx>
        <w:trPr>
          <w:trHeight w:val="5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C8F8EC3">
            <w:pPr>
              <w:widowControl/>
              <w:jc w:val="center"/>
              <w:rPr>
                <w:rFonts w:ascii="宋体" w:hAnsi="宋体" w:cs="宋体"/>
                <w:kern w:val="0"/>
                <w:sz w:val="20"/>
                <w:szCs w:val="20"/>
              </w:rPr>
            </w:pPr>
            <w:r>
              <w:rPr>
                <w:rFonts w:hint="eastAsia" w:ascii="宋体" w:hAnsi="宋体" w:cs="宋体"/>
                <w:kern w:val="0"/>
                <w:sz w:val="20"/>
                <w:szCs w:val="20"/>
              </w:rPr>
              <w:t>262</w:t>
            </w:r>
          </w:p>
        </w:tc>
        <w:tc>
          <w:tcPr>
            <w:tcW w:w="964" w:type="dxa"/>
            <w:vMerge w:val="continue"/>
            <w:tcBorders>
              <w:top w:val="nil"/>
              <w:left w:val="single" w:color="auto" w:sz="4" w:space="0"/>
              <w:bottom w:val="single" w:color="000000" w:sz="4" w:space="0"/>
              <w:right w:val="single" w:color="auto" w:sz="4" w:space="0"/>
            </w:tcBorders>
            <w:vAlign w:val="center"/>
          </w:tcPr>
          <w:p w14:paraId="2A64BFD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762024E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A3543B5">
            <w:pPr>
              <w:widowControl/>
              <w:jc w:val="left"/>
              <w:rPr>
                <w:rFonts w:ascii="宋体" w:hAnsi="宋体" w:cs="宋体"/>
                <w:color w:val="000000"/>
                <w:kern w:val="0"/>
                <w:sz w:val="20"/>
                <w:szCs w:val="20"/>
              </w:rPr>
            </w:pPr>
            <w:r>
              <w:rPr>
                <w:rFonts w:hint="eastAsia" w:ascii="宋体" w:hAnsi="宋体" w:cs="宋体"/>
                <w:color w:val="000000"/>
                <w:kern w:val="0"/>
                <w:sz w:val="20"/>
                <w:szCs w:val="20"/>
              </w:rPr>
              <w:t>3.涂改或者转让《许可证》</w:t>
            </w:r>
          </w:p>
        </w:tc>
        <w:tc>
          <w:tcPr>
            <w:tcW w:w="1701" w:type="dxa"/>
            <w:tcBorders>
              <w:top w:val="nil"/>
              <w:left w:val="nil"/>
              <w:bottom w:val="single" w:color="auto" w:sz="4" w:space="0"/>
              <w:right w:val="single" w:color="auto" w:sz="4" w:space="0"/>
            </w:tcBorders>
            <w:shd w:val="clear" w:color="auto" w:fill="auto"/>
            <w:vAlign w:val="center"/>
          </w:tcPr>
          <w:p w14:paraId="787345CD">
            <w:pPr>
              <w:widowControl/>
              <w:jc w:val="left"/>
              <w:rPr>
                <w:rFonts w:ascii="宋体" w:hAnsi="宋体" w:cs="宋体"/>
                <w:color w:val="000000"/>
                <w:kern w:val="0"/>
                <w:sz w:val="20"/>
                <w:szCs w:val="20"/>
              </w:rPr>
            </w:pPr>
            <w:r>
              <w:rPr>
                <w:rFonts w:hint="eastAsia" w:ascii="宋体" w:hAnsi="宋体" w:cs="宋体"/>
                <w:color w:val="000000"/>
                <w:kern w:val="0"/>
                <w:sz w:val="20"/>
                <w:szCs w:val="20"/>
              </w:rPr>
              <w:t>卫星地面接收设施单位</w:t>
            </w:r>
          </w:p>
        </w:tc>
        <w:tc>
          <w:tcPr>
            <w:tcW w:w="850" w:type="dxa"/>
            <w:tcBorders>
              <w:top w:val="nil"/>
              <w:left w:val="nil"/>
              <w:bottom w:val="single" w:color="auto" w:sz="4" w:space="0"/>
              <w:right w:val="single" w:color="auto" w:sz="4" w:space="0"/>
            </w:tcBorders>
            <w:shd w:val="clear" w:color="auto" w:fill="auto"/>
            <w:vAlign w:val="center"/>
          </w:tcPr>
          <w:p w14:paraId="7949BB83">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CAB7C1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9C5312F">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1CFCD150">
            <w:pPr>
              <w:widowControl/>
              <w:jc w:val="left"/>
              <w:rPr>
                <w:rFonts w:ascii="宋体" w:hAnsi="宋体" w:cs="宋体"/>
                <w:color w:val="000000"/>
                <w:kern w:val="0"/>
                <w:sz w:val="20"/>
                <w:szCs w:val="20"/>
              </w:rPr>
            </w:pPr>
            <w:r>
              <w:rPr>
                <w:rFonts w:hint="eastAsia" w:ascii="宋体" w:hAnsi="宋体" w:cs="宋体"/>
                <w:color w:val="000000"/>
                <w:kern w:val="0"/>
                <w:sz w:val="20"/>
                <w:szCs w:val="20"/>
              </w:rPr>
              <w:t>《卫星电视广播地面接收设施管理规定》实施细则第十九条</w:t>
            </w:r>
          </w:p>
        </w:tc>
      </w:tr>
      <w:tr w14:paraId="53600618">
        <w:tblPrEx>
          <w:tblCellMar>
            <w:top w:w="0" w:type="dxa"/>
            <w:left w:w="108" w:type="dxa"/>
            <w:bottom w:w="0" w:type="dxa"/>
            <w:right w:w="108" w:type="dxa"/>
          </w:tblCellMar>
        </w:tblPrEx>
        <w:trPr>
          <w:trHeight w:val="585" w:hRule="atLeast"/>
        </w:trPr>
        <w:tc>
          <w:tcPr>
            <w:tcW w:w="572" w:type="dxa"/>
            <w:tcBorders>
              <w:top w:val="nil"/>
              <w:left w:val="nil"/>
              <w:bottom w:val="nil"/>
              <w:right w:val="nil"/>
            </w:tcBorders>
            <w:shd w:val="clear" w:color="auto" w:fill="auto"/>
            <w:noWrap/>
            <w:vAlign w:val="center"/>
          </w:tcPr>
          <w:p w14:paraId="74710F87">
            <w:pPr>
              <w:widowControl/>
              <w:jc w:val="left"/>
              <w:rPr>
                <w:rFonts w:ascii="宋体" w:hAnsi="宋体" w:cs="宋体"/>
                <w:color w:val="000000"/>
                <w:kern w:val="0"/>
                <w:sz w:val="22"/>
                <w:szCs w:val="22"/>
              </w:rPr>
            </w:pPr>
            <w:r>
              <w:rPr>
                <w:rFonts w:ascii="宋体" w:hAnsi="宋体" w:cs="宋体"/>
                <w:color w:val="000000"/>
                <w:kern w:val="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361950</wp:posOffset>
                      </wp:positionV>
                      <wp:extent cx="323850" cy="66675"/>
                      <wp:effectExtent l="0" t="0" r="0" b="9525"/>
                      <wp:wrapNone/>
                      <wp:docPr id="1101" name="Pictur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66675"/>
                              </a:xfrm>
                              <a:prstGeom prst="rect">
                                <a:avLst/>
                              </a:prstGeom>
                              <a:noFill/>
                              <a:ln w="9525">
                                <a:noFill/>
                                <a:miter lim="800000"/>
                              </a:ln>
                            </wps:spPr>
                            <wps:bodyPr/>
                          </wps:wsp>
                        </a:graphicData>
                      </a:graphic>
                    </wp:anchor>
                  </w:drawing>
                </mc:Choice>
                <mc:Fallback>
                  <w:pict>
                    <v:rect id="Picture 2" o:spid="_x0000_s1026" o:spt="1" style="position:absolute;left:0pt;margin-left:0pt;margin-top:28.5pt;height:5.25pt;width:25.5pt;z-index:251659264;mso-width-relative:page;mso-height-relative:page;" filled="f" stroked="f" coordsize="21600,21600" o:gfxdata="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m7w1tYAAAAFAQAADwAAAAAAAAABACAAAAAiAAAAZHJz&#10;L2Rvd25yZXYueG1sUEsBAhQAFAAAAAgAh07iQME83rDNAQAAnQMAAA4AAAAAAAAAAQAgAAAAJQEA&#10;AGRycy9lMm9Eb2MueG1sUEsFBgAAAAAGAAYAWQEAAGQFAAAAAA==&#10;">
                      <v:fill on="f" focussize="0,0"/>
                      <v:stroke on="f" miterlimit="8" joinstyle="miter"/>
                      <v:imagedata o:title=""/>
                      <o:lock v:ext="edit" aspectratio="t"/>
                    </v:rect>
                  </w:pict>
                </mc:Fallback>
              </mc:AlternateContent>
            </w:r>
          </w:p>
          <w:tbl>
            <w:tblPr>
              <w:tblStyle w:val="5"/>
              <w:tblW w:w="0" w:type="auto"/>
              <w:tblCellSpacing w:w="0" w:type="dxa"/>
              <w:tblInd w:w="0" w:type="dxa"/>
              <w:tblLayout w:type="autofit"/>
              <w:tblCellMar>
                <w:top w:w="0" w:type="dxa"/>
                <w:left w:w="0" w:type="dxa"/>
                <w:bottom w:w="0" w:type="dxa"/>
                <w:right w:w="0" w:type="dxa"/>
              </w:tblCellMar>
            </w:tblPr>
            <w:tblGrid>
              <w:gridCol w:w="351"/>
            </w:tblGrid>
            <w:tr w14:paraId="784FD4D3">
              <w:tblPrEx>
                <w:tblCellMar>
                  <w:top w:w="0" w:type="dxa"/>
                  <w:left w:w="0" w:type="dxa"/>
                  <w:bottom w:w="0" w:type="dxa"/>
                  <w:right w:w="0" w:type="dxa"/>
                </w:tblCellMar>
              </w:tblPrEx>
              <w:trPr>
                <w:trHeight w:val="585" w:hRule="atLeast"/>
                <w:tblCellSpacing w:w="0" w:type="dxa"/>
              </w:trPr>
              <w:tc>
                <w:tcPr>
                  <w:tcW w:w="700" w:type="dxa"/>
                  <w:tcBorders>
                    <w:top w:val="nil"/>
                    <w:left w:val="single" w:color="auto" w:sz="4" w:space="0"/>
                    <w:bottom w:val="single" w:color="auto" w:sz="4" w:space="0"/>
                    <w:right w:val="single" w:color="auto" w:sz="4" w:space="0"/>
                  </w:tcBorders>
                  <w:shd w:val="clear" w:color="auto" w:fill="auto"/>
                  <w:vAlign w:val="center"/>
                </w:tcPr>
                <w:p w14:paraId="306D9DEA">
                  <w:pPr>
                    <w:widowControl/>
                    <w:jc w:val="center"/>
                    <w:rPr>
                      <w:rFonts w:ascii="宋体" w:hAnsi="宋体" w:cs="宋体"/>
                      <w:kern w:val="0"/>
                      <w:sz w:val="20"/>
                      <w:szCs w:val="20"/>
                    </w:rPr>
                  </w:pPr>
                  <w:r>
                    <w:rPr>
                      <w:rFonts w:hint="eastAsia" w:ascii="宋体" w:hAnsi="宋体" w:cs="宋体"/>
                      <w:kern w:val="0"/>
                      <w:sz w:val="20"/>
                      <w:szCs w:val="20"/>
                    </w:rPr>
                    <w:t>263</w:t>
                  </w:r>
                </w:p>
              </w:tc>
            </w:tr>
          </w:tbl>
          <w:p w14:paraId="29A4930C">
            <w:pPr>
              <w:widowControl/>
              <w:jc w:val="left"/>
              <w:rPr>
                <w:rFonts w:ascii="宋体" w:hAnsi="宋体" w:cs="宋体"/>
                <w:color w:val="000000"/>
                <w:kern w:val="0"/>
                <w:sz w:val="22"/>
                <w:szCs w:val="22"/>
              </w:rPr>
            </w:pPr>
          </w:p>
        </w:tc>
        <w:tc>
          <w:tcPr>
            <w:tcW w:w="964" w:type="dxa"/>
            <w:vMerge w:val="continue"/>
            <w:tcBorders>
              <w:top w:val="nil"/>
              <w:left w:val="single" w:color="auto" w:sz="4" w:space="0"/>
              <w:bottom w:val="single" w:color="000000" w:sz="4" w:space="0"/>
              <w:right w:val="single" w:color="auto" w:sz="4" w:space="0"/>
            </w:tcBorders>
            <w:vAlign w:val="center"/>
          </w:tcPr>
          <w:p w14:paraId="29A9F88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78AFD2E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C3A6719">
            <w:pPr>
              <w:widowControl/>
              <w:jc w:val="left"/>
              <w:rPr>
                <w:rFonts w:ascii="宋体" w:hAnsi="宋体" w:cs="宋体"/>
                <w:color w:val="000000"/>
                <w:kern w:val="0"/>
                <w:sz w:val="20"/>
                <w:szCs w:val="20"/>
              </w:rPr>
            </w:pPr>
            <w:r>
              <w:rPr>
                <w:rFonts w:hint="eastAsia" w:ascii="宋体" w:hAnsi="宋体" w:cs="宋体"/>
                <w:color w:val="000000"/>
                <w:kern w:val="0"/>
                <w:sz w:val="20"/>
                <w:szCs w:val="20"/>
              </w:rPr>
              <w:t>4.擅自安装和使用卫星地面接收设施</w:t>
            </w:r>
          </w:p>
        </w:tc>
        <w:tc>
          <w:tcPr>
            <w:tcW w:w="1701" w:type="dxa"/>
            <w:tcBorders>
              <w:top w:val="nil"/>
              <w:left w:val="nil"/>
              <w:bottom w:val="single" w:color="auto" w:sz="4" w:space="0"/>
              <w:right w:val="single" w:color="auto" w:sz="4" w:space="0"/>
            </w:tcBorders>
            <w:shd w:val="clear" w:color="auto" w:fill="auto"/>
            <w:vAlign w:val="center"/>
          </w:tcPr>
          <w:p w14:paraId="3791DDB5">
            <w:pPr>
              <w:widowControl/>
              <w:jc w:val="left"/>
              <w:rPr>
                <w:rFonts w:ascii="宋体" w:hAnsi="宋体" w:cs="宋体"/>
                <w:color w:val="000000"/>
                <w:kern w:val="0"/>
                <w:sz w:val="20"/>
                <w:szCs w:val="20"/>
              </w:rPr>
            </w:pPr>
            <w:r>
              <w:rPr>
                <w:rFonts w:hint="eastAsia" w:ascii="宋体" w:hAnsi="宋体" w:cs="宋体"/>
                <w:color w:val="000000"/>
                <w:kern w:val="0"/>
                <w:sz w:val="20"/>
                <w:szCs w:val="20"/>
              </w:rPr>
              <w:t>卫星地面接收设施单位</w:t>
            </w:r>
          </w:p>
        </w:tc>
        <w:tc>
          <w:tcPr>
            <w:tcW w:w="850" w:type="dxa"/>
            <w:tcBorders>
              <w:top w:val="nil"/>
              <w:left w:val="nil"/>
              <w:bottom w:val="single" w:color="auto" w:sz="4" w:space="0"/>
              <w:right w:val="single" w:color="auto" w:sz="4" w:space="0"/>
            </w:tcBorders>
            <w:shd w:val="clear" w:color="auto" w:fill="auto"/>
            <w:vAlign w:val="center"/>
          </w:tcPr>
          <w:p w14:paraId="71F3485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D2BE8E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893E7E0">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1D33480E">
            <w:pPr>
              <w:widowControl/>
              <w:jc w:val="left"/>
              <w:rPr>
                <w:rFonts w:ascii="宋体" w:hAnsi="宋体" w:cs="宋体"/>
                <w:color w:val="000000"/>
                <w:kern w:val="0"/>
                <w:sz w:val="20"/>
                <w:szCs w:val="20"/>
              </w:rPr>
            </w:pPr>
            <w:r>
              <w:rPr>
                <w:rFonts w:hint="eastAsia" w:ascii="宋体" w:hAnsi="宋体" w:cs="宋体"/>
                <w:color w:val="000000"/>
                <w:kern w:val="0"/>
                <w:sz w:val="20"/>
                <w:szCs w:val="20"/>
              </w:rPr>
              <w:t>《卫星电视广播地面接收设施管理规定》第十一条</w:t>
            </w:r>
          </w:p>
        </w:tc>
      </w:tr>
      <w:tr w14:paraId="21DEF58B">
        <w:tblPrEx>
          <w:tblCellMar>
            <w:top w:w="0" w:type="dxa"/>
            <w:left w:w="108" w:type="dxa"/>
            <w:bottom w:w="0" w:type="dxa"/>
            <w:right w:w="108" w:type="dxa"/>
          </w:tblCellMar>
        </w:tblPrEx>
        <w:trPr>
          <w:trHeight w:val="8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5D6ABB9">
            <w:pPr>
              <w:widowControl/>
              <w:jc w:val="center"/>
              <w:rPr>
                <w:rFonts w:ascii="宋体" w:hAnsi="宋体" w:cs="宋体"/>
                <w:kern w:val="0"/>
                <w:sz w:val="20"/>
                <w:szCs w:val="20"/>
              </w:rPr>
            </w:pPr>
            <w:r>
              <w:rPr>
                <w:rFonts w:hint="eastAsia" w:ascii="宋体" w:hAnsi="宋体" w:cs="宋体"/>
                <w:kern w:val="0"/>
                <w:sz w:val="20"/>
                <w:szCs w:val="20"/>
              </w:rPr>
              <w:t>264</w:t>
            </w:r>
          </w:p>
        </w:tc>
        <w:tc>
          <w:tcPr>
            <w:tcW w:w="964" w:type="dxa"/>
            <w:vMerge w:val="continue"/>
            <w:tcBorders>
              <w:top w:val="nil"/>
              <w:left w:val="single" w:color="auto" w:sz="4" w:space="0"/>
              <w:bottom w:val="single" w:color="000000" w:sz="4" w:space="0"/>
              <w:right w:val="single" w:color="auto" w:sz="4" w:space="0"/>
            </w:tcBorders>
            <w:vAlign w:val="center"/>
          </w:tcPr>
          <w:p w14:paraId="3786AC5A">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448ED1DC">
            <w:pPr>
              <w:widowControl/>
              <w:jc w:val="left"/>
              <w:rPr>
                <w:rFonts w:ascii="宋体" w:hAnsi="宋体" w:cs="宋体"/>
                <w:color w:val="000000"/>
                <w:kern w:val="0"/>
                <w:sz w:val="20"/>
                <w:szCs w:val="20"/>
              </w:rPr>
            </w:pPr>
            <w:r>
              <w:rPr>
                <w:rFonts w:hint="eastAsia" w:ascii="宋体" w:hAnsi="宋体" w:cs="宋体"/>
                <w:color w:val="000000"/>
                <w:kern w:val="0"/>
                <w:sz w:val="20"/>
                <w:szCs w:val="20"/>
              </w:rPr>
              <w:t>对娱乐场所的监督检查</w:t>
            </w:r>
          </w:p>
        </w:tc>
        <w:tc>
          <w:tcPr>
            <w:tcW w:w="2268" w:type="dxa"/>
            <w:tcBorders>
              <w:top w:val="nil"/>
              <w:left w:val="nil"/>
              <w:bottom w:val="single" w:color="auto" w:sz="4" w:space="0"/>
              <w:right w:val="single" w:color="auto" w:sz="4" w:space="0"/>
            </w:tcBorders>
            <w:shd w:val="clear" w:color="auto" w:fill="auto"/>
            <w:vAlign w:val="center"/>
          </w:tcPr>
          <w:p w14:paraId="3615C49B">
            <w:pPr>
              <w:widowControl/>
              <w:jc w:val="left"/>
              <w:rPr>
                <w:rFonts w:ascii="宋体" w:hAnsi="宋体" w:cs="宋体"/>
                <w:color w:val="000000"/>
                <w:kern w:val="0"/>
                <w:sz w:val="20"/>
                <w:szCs w:val="20"/>
              </w:rPr>
            </w:pPr>
            <w:r>
              <w:rPr>
                <w:rFonts w:hint="eastAsia" w:ascii="宋体" w:hAnsi="宋体" w:cs="宋体"/>
                <w:color w:val="000000"/>
                <w:kern w:val="0"/>
                <w:sz w:val="20"/>
                <w:szCs w:val="20"/>
              </w:rPr>
              <w:t>1.歌舞娱乐场所的歌曲点播系统与境外的曲库联接</w:t>
            </w:r>
          </w:p>
        </w:tc>
        <w:tc>
          <w:tcPr>
            <w:tcW w:w="1701" w:type="dxa"/>
            <w:tcBorders>
              <w:top w:val="nil"/>
              <w:left w:val="nil"/>
              <w:bottom w:val="single" w:color="auto" w:sz="4" w:space="0"/>
              <w:right w:val="single" w:color="auto" w:sz="4" w:space="0"/>
            </w:tcBorders>
            <w:shd w:val="clear" w:color="auto" w:fill="auto"/>
            <w:vAlign w:val="center"/>
          </w:tcPr>
          <w:p w14:paraId="7C24466C">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娱乐场所经营单位</w:t>
            </w:r>
          </w:p>
        </w:tc>
        <w:tc>
          <w:tcPr>
            <w:tcW w:w="850" w:type="dxa"/>
            <w:tcBorders>
              <w:top w:val="nil"/>
              <w:left w:val="nil"/>
              <w:bottom w:val="single" w:color="auto" w:sz="4" w:space="0"/>
              <w:right w:val="single" w:color="auto" w:sz="4" w:space="0"/>
            </w:tcBorders>
            <w:shd w:val="clear" w:color="auto" w:fill="auto"/>
            <w:vAlign w:val="center"/>
          </w:tcPr>
          <w:p w14:paraId="16AE8E74">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19BBD4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EB9FF8D">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108D9021">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《娱乐场所管理条例》第四十八条</w:t>
            </w:r>
          </w:p>
        </w:tc>
      </w:tr>
      <w:tr w14:paraId="60819E97">
        <w:tblPrEx>
          <w:tblCellMar>
            <w:top w:w="0" w:type="dxa"/>
            <w:left w:w="108" w:type="dxa"/>
            <w:bottom w:w="0" w:type="dxa"/>
            <w:right w:w="108" w:type="dxa"/>
          </w:tblCellMar>
        </w:tblPrEx>
        <w:trPr>
          <w:trHeight w:val="106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17E87C7">
            <w:pPr>
              <w:widowControl/>
              <w:jc w:val="center"/>
              <w:rPr>
                <w:rFonts w:ascii="宋体" w:hAnsi="宋体" w:cs="宋体"/>
                <w:kern w:val="0"/>
                <w:sz w:val="20"/>
                <w:szCs w:val="20"/>
              </w:rPr>
            </w:pPr>
            <w:r>
              <w:rPr>
                <w:rFonts w:hint="eastAsia" w:ascii="宋体" w:hAnsi="宋体" w:cs="宋体"/>
                <w:kern w:val="0"/>
                <w:sz w:val="20"/>
                <w:szCs w:val="20"/>
              </w:rPr>
              <w:t>265</w:t>
            </w:r>
          </w:p>
        </w:tc>
        <w:tc>
          <w:tcPr>
            <w:tcW w:w="964" w:type="dxa"/>
            <w:vMerge w:val="continue"/>
            <w:tcBorders>
              <w:top w:val="nil"/>
              <w:left w:val="single" w:color="auto" w:sz="4" w:space="0"/>
              <w:bottom w:val="single" w:color="000000" w:sz="4" w:space="0"/>
              <w:right w:val="single" w:color="auto" w:sz="4" w:space="0"/>
            </w:tcBorders>
            <w:vAlign w:val="center"/>
          </w:tcPr>
          <w:p w14:paraId="6E2B8C3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7AE4F2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51E78D6">
            <w:pPr>
              <w:widowControl/>
              <w:jc w:val="left"/>
              <w:rPr>
                <w:rFonts w:ascii="宋体" w:hAnsi="宋体" w:cs="宋体"/>
                <w:color w:val="000000"/>
                <w:kern w:val="0"/>
                <w:sz w:val="20"/>
                <w:szCs w:val="20"/>
              </w:rPr>
            </w:pPr>
            <w:r>
              <w:rPr>
                <w:rFonts w:hint="eastAsia" w:ascii="宋体" w:hAnsi="宋体" w:cs="宋体"/>
                <w:color w:val="000000"/>
                <w:kern w:val="0"/>
                <w:sz w:val="20"/>
                <w:szCs w:val="20"/>
              </w:rPr>
              <w:t>2.歌舞娱乐场所播放的曲目.屏幕画面或者游艺娱乐场所电子游戏机内的游戏项目含有本条例第十三条禁止内容</w:t>
            </w:r>
          </w:p>
        </w:tc>
        <w:tc>
          <w:tcPr>
            <w:tcW w:w="1701" w:type="dxa"/>
            <w:tcBorders>
              <w:top w:val="nil"/>
              <w:left w:val="nil"/>
              <w:bottom w:val="single" w:color="auto" w:sz="4" w:space="0"/>
              <w:right w:val="single" w:color="auto" w:sz="4" w:space="0"/>
            </w:tcBorders>
            <w:shd w:val="clear" w:color="auto" w:fill="auto"/>
            <w:vAlign w:val="center"/>
          </w:tcPr>
          <w:p w14:paraId="4D0E6708">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娱乐场所经营单位</w:t>
            </w:r>
          </w:p>
        </w:tc>
        <w:tc>
          <w:tcPr>
            <w:tcW w:w="850" w:type="dxa"/>
            <w:tcBorders>
              <w:top w:val="nil"/>
              <w:left w:val="nil"/>
              <w:bottom w:val="single" w:color="auto" w:sz="4" w:space="0"/>
              <w:right w:val="single" w:color="auto" w:sz="4" w:space="0"/>
            </w:tcBorders>
            <w:shd w:val="clear" w:color="auto" w:fill="auto"/>
            <w:vAlign w:val="center"/>
          </w:tcPr>
          <w:p w14:paraId="3C938E13">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3BE458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57DD842">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7DE26C1">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《娱乐场所管理条例》第四十八条</w:t>
            </w:r>
          </w:p>
        </w:tc>
      </w:tr>
      <w:tr w14:paraId="5124A883">
        <w:tblPrEx>
          <w:tblCellMar>
            <w:top w:w="0" w:type="dxa"/>
            <w:left w:w="108" w:type="dxa"/>
            <w:bottom w:w="0" w:type="dxa"/>
            <w:right w:w="108" w:type="dxa"/>
          </w:tblCellMar>
        </w:tblPrEx>
        <w:trPr>
          <w:trHeight w:val="4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7ADF6F2">
            <w:pPr>
              <w:widowControl/>
              <w:jc w:val="center"/>
              <w:rPr>
                <w:rFonts w:ascii="宋体" w:hAnsi="宋体" w:cs="宋体"/>
                <w:kern w:val="0"/>
                <w:sz w:val="20"/>
                <w:szCs w:val="20"/>
              </w:rPr>
            </w:pPr>
            <w:r>
              <w:rPr>
                <w:rFonts w:hint="eastAsia" w:ascii="宋体" w:hAnsi="宋体" w:cs="宋体"/>
                <w:kern w:val="0"/>
                <w:sz w:val="20"/>
                <w:szCs w:val="20"/>
              </w:rPr>
              <w:t>266</w:t>
            </w:r>
          </w:p>
        </w:tc>
        <w:tc>
          <w:tcPr>
            <w:tcW w:w="964" w:type="dxa"/>
            <w:vMerge w:val="continue"/>
            <w:tcBorders>
              <w:top w:val="nil"/>
              <w:left w:val="single" w:color="auto" w:sz="4" w:space="0"/>
              <w:bottom w:val="single" w:color="000000" w:sz="4" w:space="0"/>
              <w:right w:val="single" w:color="auto" w:sz="4" w:space="0"/>
            </w:tcBorders>
            <w:vAlign w:val="center"/>
          </w:tcPr>
          <w:p w14:paraId="17E797E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ABC3C2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25CBB4D">
            <w:pPr>
              <w:widowControl/>
              <w:jc w:val="left"/>
              <w:rPr>
                <w:rFonts w:ascii="宋体" w:hAnsi="宋体" w:cs="宋体"/>
                <w:color w:val="000000"/>
                <w:kern w:val="0"/>
                <w:sz w:val="20"/>
                <w:szCs w:val="20"/>
              </w:rPr>
            </w:pPr>
            <w:r>
              <w:rPr>
                <w:rFonts w:hint="eastAsia" w:ascii="宋体" w:hAnsi="宋体" w:cs="宋体"/>
                <w:color w:val="000000"/>
                <w:kern w:val="0"/>
                <w:sz w:val="20"/>
                <w:szCs w:val="20"/>
              </w:rPr>
              <w:t>3.歌舞娱乐场所接纳未成年人</w:t>
            </w:r>
          </w:p>
        </w:tc>
        <w:tc>
          <w:tcPr>
            <w:tcW w:w="1701" w:type="dxa"/>
            <w:tcBorders>
              <w:top w:val="nil"/>
              <w:left w:val="nil"/>
              <w:bottom w:val="single" w:color="auto" w:sz="4" w:space="0"/>
              <w:right w:val="single" w:color="auto" w:sz="4" w:space="0"/>
            </w:tcBorders>
            <w:shd w:val="clear" w:color="auto" w:fill="auto"/>
            <w:vAlign w:val="center"/>
          </w:tcPr>
          <w:p w14:paraId="0A8A3A9D">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娱乐场所经营单位</w:t>
            </w:r>
          </w:p>
        </w:tc>
        <w:tc>
          <w:tcPr>
            <w:tcW w:w="850" w:type="dxa"/>
            <w:tcBorders>
              <w:top w:val="nil"/>
              <w:left w:val="nil"/>
              <w:bottom w:val="single" w:color="auto" w:sz="4" w:space="0"/>
              <w:right w:val="single" w:color="auto" w:sz="4" w:space="0"/>
            </w:tcBorders>
            <w:shd w:val="clear" w:color="auto" w:fill="auto"/>
            <w:vAlign w:val="center"/>
          </w:tcPr>
          <w:p w14:paraId="73F75101">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1EB878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3BA2851">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47A99E24">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《娱乐场所管理条例》第四十八条</w:t>
            </w:r>
          </w:p>
        </w:tc>
      </w:tr>
      <w:tr w14:paraId="3CA33F21">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66196D7">
            <w:pPr>
              <w:widowControl/>
              <w:jc w:val="center"/>
              <w:rPr>
                <w:rFonts w:ascii="宋体" w:hAnsi="宋体" w:cs="宋体"/>
                <w:kern w:val="0"/>
                <w:sz w:val="20"/>
                <w:szCs w:val="20"/>
              </w:rPr>
            </w:pPr>
            <w:r>
              <w:rPr>
                <w:rFonts w:hint="eastAsia" w:ascii="宋体" w:hAnsi="宋体" w:cs="宋体"/>
                <w:kern w:val="0"/>
                <w:sz w:val="20"/>
                <w:szCs w:val="20"/>
              </w:rPr>
              <w:t>267</w:t>
            </w:r>
          </w:p>
        </w:tc>
        <w:tc>
          <w:tcPr>
            <w:tcW w:w="964" w:type="dxa"/>
            <w:vMerge w:val="continue"/>
            <w:tcBorders>
              <w:top w:val="nil"/>
              <w:left w:val="single" w:color="auto" w:sz="4" w:space="0"/>
              <w:bottom w:val="single" w:color="000000" w:sz="4" w:space="0"/>
              <w:right w:val="single" w:color="auto" w:sz="4" w:space="0"/>
            </w:tcBorders>
            <w:vAlign w:val="center"/>
          </w:tcPr>
          <w:p w14:paraId="68E4632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CBC15E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6A1E143">
            <w:pPr>
              <w:widowControl/>
              <w:jc w:val="left"/>
              <w:rPr>
                <w:rFonts w:ascii="宋体" w:hAnsi="宋体" w:cs="宋体"/>
                <w:color w:val="000000"/>
                <w:kern w:val="0"/>
                <w:sz w:val="20"/>
                <w:szCs w:val="20"/>
              </w:rPr>
            </w:pPr>
            <w:r>
              <w:rPr>
                <w:rFonts w:hint="eastAsia" w:ascii="宋体" w:hAnsi="宋体" w:cs="宋体"/>
                <w:color w:val="000000"/>
                <w:kern w:val="0"/>
                <w:sz w:val="20"/>
                <w:szCs w:val="20"/>
              </w:rPr>
              <w:t>4.游艺娱乐场所设置的电子游戏机在国家法定节假日外向未成年人提供</w:t>
            </w:r>
          </w:p>
        </w:tc>
        <w:tc>
          <w:tcPr>
            <w:tcW w:w="1701" w:type="dxa"/>
            <w:tcBorders>
              <w:top w:val="nil"/>
              <w:left w:val="nil"/>
              <w:bottom w:val="single" w:color="auto" w:sz="4" w:space="0"/>
              <w:right w:val="single" w:color="auto" w:sz="4" w:space="0"/>
            </w:tcBorders>
            <w:shd w:val="clear" w:color="auto" w:fill="auto"/>
            <w:vAlign w:val="center"/>
          </w:tcPr>
          <w:p w14:paraId="3B4BC213">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娱乐场所经营单位</w:t>
            </w:r>
          </w:p>
        </w:tc>
        <w:tc>
          <w:tcPr>
            <w:tcW w:w="850" w:type="dxa"/>
            <w:tcBorders>
              <w:top w:val="nil"/>
              <w:left w:val="nil"/>
              <w:bottom w:val="single" w:color="auto" w:sz="4" w:space="0"/>
              <w:right w:val="single" w:color="auto" w:sz="4" w:space="0"/>
            </w:tcBorders>
            <w:shd w:val="clear" w:color="auto" w:fill="auto"/>
            <w:vAlign w:val="center"/>
          </w:tcPr>
          <w:p w14:paraId="64611AC2">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C4C65B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9E7AE4C">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68165AB8">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《娱乐场所管理条例》第四十八条</w:t>
            </w:r>
          </w:p>
        </w:tc>
      </w:tr>
      <w:tr w14:paraId="306C8946">
        <w:tblPrEx>
          <w:tblCellMar>
            <w:top w:w="0" w:type="dxa"/>
            <w:left w:w="108" w:type="dxa"/>
            <w:bottom w:w="0" w:type="dxa"/>
            <w:right w:w="108" w:type="dxa"/>
          </w:tblCellMar>
        </w:tblPrEx>
        <w:trPr>
          <w:trHeight w:val="7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DB9993F">
            <w:pPr>
              <w:widowControl/>
              <w:jc w:val="center"/>
              <w:rPr>
                <w:rFonts w:ascii="宋体" w:hAnsi="宋体" w:cs="宋体"/>
                <w:kern w:val="0"/>
                <w:sz w:val="20"/>
                <w:szCs w:val="20"/>
              </w:rPr>
            </w:pPr>
            <w:r>
              <w:rPr>
                <w:rFonts w:hint="eastAsia" w:ascii="宋体" w:hAnsi="宋体" w:cs="宋体"/>
                <w:kern w:val="0"/>
                <w:sz w:val="20"/>
                <w:szCs w:val="20"/>
              </w:rPr>
              <w:t>268</w:t>
            </w:r>
          </w:p>
        </w:tc>
        <w:tc>
          <w:tcPr>
            <w:tcW w:w="964" w:type="dxa"/>
            <w:vMerge w:val="continue"/>
            <w:tcBorders>
              <w:top w:val="nil"/>
              <w:left w:val="single" w:color="auto" w:sz="4" w:space="0"/>
              <w:bottom w:val="single" w:color="000000" w:sz="4" w:space="0"/>
              <w:right w:val="single" w:color="auto" w:sz="4" w:space="0"/>
            </w:tcBorders>
            <w:vAlign w:val="center"/>
          </w:tcPr>
          <w:p w14:paraId="3438F1E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7A634D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E450B59">
            <w:pPr>
              <w:widowControl/>
              <w:jc w:val="left"/>
              <w:rPr>
                <w:rFonts w:ascii="宋体" w:hAnsi="宋体" w:cs="宋体"/>
                <w:color w:val="000000"/>
                <w:kern w:val="0"/>
                <w:sz w:val="20"/>
                <w:szCs w:val="20"/>
              </w:rPr>
            </w:pPr>
            <w:r>
              <w:rPr>
                <w:rFonts w:hint="eastAsia" w:ascii="宋体" w:hAnsi="宋体" w:cs="宋体"/>
                <w:color w:val="000000"/>
                <w:kern w:val="0"/>
                <w:sz w:val="20"/>
                <w:szCs w:val="20"/>
              </w:rPr>
              <w:t>5.娱乐场所容纳的消费者超过核定人数</w:t>
            </w:r>
          </w:p>
        </w:tc>
        <w:tc>
          <w:tcPr>
            <w:tcW w:w="1701" w:type="dxa"/>
            <w:tcBorders>
              <w:top w:val="nil"/>
              <w:left w:val="nil"/>
              <w:bottom w:val="single" w:color="auto" w:sz="4" w:space="0"/>
              <w:right w:val="single" w:color="auto" w:sz="4" w:space="0"/>
            </w:tcBorders>
            <w:shd w:val="clear" w:color="auto" w:fill="auto"/>
            <w:vAlign w:val="center"/>
          </w:tcPr>
          <w:p w14:paraId="09D10B82">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娱乐场所经营单位</w:t>
            </w:r>
          </w:p>
        </w:tc>
        <w:tc>
          <w:tcPr>
            <w:tcW w:w="850" w:type="dxa"/>
            <w:tcBorders>
              <w:top w:val="nil"/>
              <w:left w:val="nil"/>
              <w:bottom w:val="single" w:color="auto" w:sz="4" w:space="0"/>
              <w:right w:val="single" w:color="auto" w:sz="4" w:space="0"/>
            </w:tcBorders>
            <w:shd w:val="clear" w:color="auto" w:fill="auto"/>
            <w:vAlign w:val="center"/>
          </w:tcPr>
          <w:p w14:paraId="33B33A37">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DCD2E7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37C66F1">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168611FB">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《娱乐场所管理条例》第四十八条</w:t>
            </w:r>
          </w:p>
        </w:tc>
      </w:tr>
      <w:tr w14:paraId="5BD9241B">
        <w:tblPrEx>
          <w:tblCellMar>
            <w:top w:w="0" w:type="dxa"/>
            <w:left w:w="108" w:type="dxa"/>
            <w:bottom w:w="0" w:type="dxa"/>
            <w:right w:w="108" w:type="dxa"/>
          </w:tblCellMar>
        </w:tblPrEx>
        <w:trPr>
          <w:trHeight w:val="9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EDB1A05">
            <w:pPr>
              <w:widowControl/>
              <w:jc w:val="center"/>
              <w:rPr>
                <w:rFonts w:ascii="宋体" w:hAnsi="宋体" w:cs="宋体"/>
                <w:kern w:val="0"/>
                <w:sz w:val="20"/>
                <w:szCs w:val="20"/>
              </w:rPr>
            </w:pPr>
            <w:r>
              <w:rPr>
                <w:rFonts w:hint="eastAsia" w:ascii="宋体" w:hAnsi="宋体" w:cs="宋体"/>
                <w:kern w:val="0"/>
                <w:sz w:val="20"/>
                <w:szCs w:val="20"/>
              </w:rPr>
              <w:t>269</w:t>
            </w:r>
          </w:p>
        </w:tc>
        <w:tc>
          <w:tcPr>
            <w:tcW w:w="964" w:type="dxa"/>
            <w:vMerge w:val="continue"/>
            <w:tcBorders>
              <w:top w:val="nil"/>
              <w:left w:val="single" w:color="auto" w:sz="4" w:space="0"/>
              <w:bottom w:val="single" w:color="000000" w:sz="4" w:space="0"/>
              <w:right w:val="single" w:color="auto" w:sz="4" w:space="0"/>
            </w:tcBorders>
            <w:vAlign w:val="center"/>
          </w:tcPr>
          <w:p w14:paraId="4682189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7F7475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4784ADE">
            <w:pPr>
              <w:widowControl/>
              <w:jc w:val="left"/>
              <w:rPr>
                <w:rFonts w:ascii="宋体" w:hAnsi="宋体" w:cs="宋体"/>
                <w:color w:val="000000"/>
                <w:kern w:val="0"/>
                <w:sz w:val="20"/>
                <w:szCs w:val="20"/>
              </w:rPr>
            </w:pPr>
            <w:r>
              <w:rPr>
                <w:rFonts w:hint="eastAsia" w:ascii="宋体" w:hAnsi="宋体" w:cs="宋体"/>
                <w:color w:val="000000"/>
                <w:kern w:val="0"/>
                <w:sz w:val="20"/>
                <w:szCs w:val="20"/>
              </w:rPr>
              <w:t>6.变更有关事项，未按照本条例规定申请重新核发娱乐经营许可证</w:t>
            </w:r>
          </w:p>
        </w:tc>
        <w:tc>
          <w:tcPr>
            <w:tcW w:w="1701" w:type="dxa"/>
            <w:tcBorders>
              <w:top w:val="nil"/>
              <w:left w:val="nil"/>
              <w:bottom w:val="single" w:color="auto" w:sz="4" w:space="0"/>
              <w:right w:val="single" w:color="auto" w:sz="4" w:space="0"/>
            </w:tcBorders>
            <w:shd w:val="clear" w:color="auto" w:fill="auto"/>
            <w:vAlign w:val="center"/>
          </w:tcPr>
          <w:p w14:paraId="05DCE8F7">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娱乐场所经营单位</w:t>
            </w:r>
          </w:p>
        </w:tc>
        <w:tc>
          <w:tcPr>
            <w:tcW w:w="850" w:type="dxa"/>
            <w:tcBorders>
              <w:top w:val="nil"/>
              <w:left w:val="nil"/>
              <w:bottom w:val="single" w:color="auto" w:sz="4" w:space="0"/>
              <w:right w:val="single" w:color="auto" w:sz="4" w:space="0"/>
            </w:tcBorders>
            <w:shd w:val="clear" w:color="auto" w:fill="auto"/>
            <w:vAlign w:val="center"/>
          </w:tcPr>
          <w:p w14:paraId="06E1F5B2">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59B565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34C865F">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9CBD5E2">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《娱乐场所管理条例》第四十九条</w:t>
            </w:r>
          </w:p>
        </w:tc>
      </w:tr>
      <w:tr w14:paraId="75385CE1">
        <w:tblPrEx>
          <w:tblCellMar>
            <w:top w:w="0" w:type="dxa"/>
            <w:left w:w="108" w:type="dxa"/>
            <w:bottom w:w="0" w:type="dxa"/>
            <w:right w:w="108" w:type="dxa"/>
          </w:tblCellMar>
        </w:tblPrEx>
        <w:trPr>
          <w:trHeight w:val="8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44AF3F4">
            <w:pPr>
              <w:widowControl/>
              <w:jc w:val="center"/>
              <w:rPr>
                <w:rFonts w:ascii="宋体" w:hAnsi="宋体" w:cs="宋体"/>
                <w:kern w:val="0"/>
                <w:sz w:val="20"/>
                <w:szCs w:val="20"/>
              </w:rPr>
            </w:pPr>
            <w:r>
              <w:rPr>
                <w:rFonts w:hint="eastAsia" w:ascii="宋体" w:hAnsi="宋体" w:cs="宋体"/>
                <w:kern w:val="0"/>
                <w:sz w:val="20"/>
                <w:szCs w:val="20"/>
              </w:rPr>
              <w:t>270</w:t>
            </w:r>
          </w:p>
        </w:tc>
        <w:tc>
          <w:tcPr>
            <w:tcW w:w="964" w:type="dxa"/>
            <w:vMerge w:val="continue"/>
            <w:tcBorders>
              <w:top w:val="nil"/>
              <w:left w:val="single" w:color="auto" w:sz="4" w:space="0"/>
              <w:bottom w:val="single" w:color="000000" w:sz="4" w:space="0"/>
              <w:right w:val="single" w:color="auto" w:sz="4" w:space="0"/>
            </w:tcBorders>
            <w:vAlign w:val="center"/>
          </w:tcPr>
          <w:p w14:paraId="3A7DB0C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2F4AE8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FD7FC6E">
            <w:pPr>
              <w:widowControl/>
              <w:jc w:val="left"/>
              <w:rPr>
                <w:rFonts w:ascii="宋体" w:hAnsi="宋体" w:cs="宋体"/>
                <w:color w:val="000000"/>
                <w:kern w:val="0"/>
                <w:sz w:val="20"/>
                <w:szCs w:val="20"/>
              </w:rPr>
            </w:pPr>
            <w:r>
              <w:rPr>
                <w:rFonts w:hint="eastAsia" w:ascii="宋体" w:hAnsi="宋体" w:cs="宋体"/>
                <w:color w:val="000000"/>
                <w:kern w:val="0"/>
                <w:sz w:val="20"/>
                <w:szCs w:val="20"/>
              </w:rPr>
              <w:t>7.在《娱乐场所管理条例》规定的禁止营业时间内营业</w:t>
            </w:r>
          </w:p>
        </w:tc>
        <w:tc>
          <w:tcPr>
            <w:tcW w:w="1701" w:type="dxa"/>
            <w:tcBorders>
              <w:top w:val="nil"/>
              <w:left w:val="nil"/>
              <w:bottom w:val="single" w:color="auto" w:sz="4" w:space="0"/>
              <w:right w:val="single" w:color="auto" w:sz="4" w:space="0"/>
            </w:tcBorders>
            <w:shd w:val="clear" w:color="auto" w:fill="auto"/>
            <w:vAlign w:val="center"/>
          </w:tcPr>
          <w:p w14:paraId="1BFBF92F">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娱乐场所经营单位</w:t>
            </w:r>
          </w:p>
        </w:tc>
        <w:tc>
          <w:tcPr>
            <w:tcW w:w="850" w:type="dxa"/>
            <w:tcBorders>
              <w:top w:val="nil"/>
              <w:left w:val="nil"/>
              <w:bottom w:val="single" w:color="auto" w:sz="4" w:space="0"/>
              <w:right w:val="single" w:color="auto" w:sz="4" w:space="0"/>
            </w:tcBorders>
            <w:shd w:val="clear" w:color="auto" w:fill="auto"/>
            <w:vAlign w:val="center"/>
          </w:tcPr>
          <w:p w14:paraId="2C9335CD">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683B60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5EA884D">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17BCB70">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《娱乐场所管理条例》第四十九条</w:t>
            </w:r>
          </w:p>
        </w:tc>
      </w:tr>
      <w:tr w14:paraId="600EE1D3">
        <w:tblPrEx>
          <w:tblCellMar>
            <w:top w:w="0" w:type="dxa"/>
            <w:left w:w="108" w:type="dxa"/>
            <w:bottom w:w="0" w:type="dxa"/>
            <w:right w:w="108" w:type="dxa"/>
          </w:tblCellMar>
        </w:tblPrEx>
        <w:trPr>
          <w:trHeight w:val="7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E5011BD">
            <w:pPr>
              <w:widowControl/>
              <w:jc w:val="center"/>
              <w:rPr>
                <w:rFonts w:ascii="宋体" w:hAnsi="宋体" w:cs="宋体"/>
                <w:kern w:val="0"/>
                <w:sz w:val="20"/>
                <w:szCs w:val="20"/>
              </w:rPr>
            </w:pPr>
            <w:r>
              <w:rPr>
                <w:rFonts w:hint="eastAsia" w:ascii="宋体" w:hAnsi="宋体" w:cs="宋体"/>
                <w:kern w:val="0"/>
                <w:sz w:val="20"/>
                <w:szCs w:val="20"/>
              </w:rPr>
              <w:t>271</w:t>
            </w:r>
          </w:p>
        </w:tc>
        <w:tc>
          <w:tcPr>
            <w:tcW w:w="964" w:type="dxa"/>
            <w:vMerge w:val="continue"/>
            <w:tcBorders>
              <w:top w:val="nil"/>
              <w:left w:val="single" w:color="auto" w:sz="4" w:space="0"/>
              <w:bottom w:val="single" w:color="000000" w:sz="4" w:space="0"/>
              <w:right w:val="single" w:color="auto" w:sz="4" w:space="0"/>
            </w:tcBorders>
            <w:vAlign w:val="center"/>
          </w:tcPr>
          <w:p w14:paraId="30C525A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6422EA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405160A">
            <w:pPr>
              <w:widowControl/>
              <w:jc w:val="left"/>
              <w:rPr>
                <w:rFonts w:ascii="宋体" w:hAnsi="宋体" w:cs="宋体"/>
                <w:color w:val="000000"/>
                <w:kern w:val="0"/>
                <w:sz w:val="20"/>
                <w:szCs w:val="20"/>
              </w:rPr>
            </w:pPr>
            <w:r>
              <w:rPr>
                <w:rFonts w:hint="eastAsia" w:ascii="宋体" w:hAnsi="宋体" w:cs="宋体"/>
                <w:color w:val="000000"/>
                <w:kern w:val="0"/>
                <w:sz w:val="20"/>
                <w:szCs w:val="20"/>
              </w:rPr>
              <w:t>8.从业人员在营业期间未统一着装并佩带工作标志</w:t>
            </w:r>
          </w:p>
        </w:tc>
        <w:tc>
          <w:tcPr>
            <w:tcW w:w="1701" w:type="dxa"/>
            <w:tcBorders>
              <w:top w:val="nil"/>
              <w:left w:val="nil"/>
              <w:bottom w:val="single" w:color="auto" w:sz="4" w:space="0"/>
              <w:right w:val="single" w:color="auto" w:sz="4" w:space="0"/>
            </w:tcBorders>
            <w:shd w:val="clear" w:color="auto" w:fill="auto"/>
            <w:vAlign w:val="center"/>
          </w:tcPr>
          <w:p w14:paraId="522B2EC9">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娱乐场所经营单位</w:t>
            </w:r>
          </w:p>
        </w:tc>
        <w:tc>
          <w:tcPr>
            <w:tcW w:w="850" w:type="dxa"/>
            <w:tcBorders>
              <w:top w:val="nil"/>
              <w:left w:val="nil"/>
              <w:bottom w:val="single" w:color="auto" w:sz="4" w:space="0"/>
              <w:right w:val="single" w:color="auto" w:sz="4" w:space="0"/>
            </w:tcBorders>
            <w:shd w:val="clear" w:color="auto" w:fill="auto"/>
            <w:vAlign w:val="center"/>
          </w:tcPr>
          <w:p w14:paraId="5DAEB4DA">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25CF54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3395ADD">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1A5F961F">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《娱乐场所管理条例》第四十九条</w:t>
            </w:r>
          </w:p>
        </w:tc>
      </w:tr>
      <w:tr w14:paraId="0F08F45D">
        <w:tblPrEx>
          <w:tblCellMar>
            <w:top w:w="0" w:type="dxa"/>
            <w:left w:w="108" w:type="dxa"/>
            <w:bottom w:w="0" w:type="dxa"/>
            <w:right w:w="108" w:type="dxa"/>
          </w:tblCellMar>
        </w:tblPrEx>
        <w:trPr>
          <w:trHeight w:val="9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5FA4F31">
            <w:pPr>
              <w:widowControl/>
              <w:jc w:val="center"/>
              <w:rPr>
                <w:rFonts w:ascii="宋体" w:hAnsi="宋体" w:cs="宋体"/>
                <w:kern w:val="0"/>
                <w:sz w:val="20"/>
                <w:szCs w:val="20"/>
              </w:rPr>
            </w:pPr>
            <w:r>
              <w:rPr>
                <w:rFonts w:hint="eastAsia" w:ascii="宋体" w:hAnsi="宋体" w:cs="宋体"/>
                <w:kern w:val="0"/>
                <w:sz w:val="20"/>
                <w:szCs w:val="20"/>
              </w:rPr>
              <w:t>272</w:t>
            </w:r>
          </w:p>
        </w:tc>
        <w:tc>
          <w:tcPr>
            <w:tcW w:w="964" w:type="dxa"/>
            <w:vMerge w:val="continue"/>
            <w:tcBorders>
              <w:top w:val="nil"/>
              <w:left w:val="single" w:color="auto" w:sz="4" w:space="0"/>
              <w:bottom w:val="single" w:color="000000" w:sz="4" w:space="0"/>
              <w:right w:val="single" w:color="auto" w:sz="4" w:space="0"/>
            </w:tcBorders>
            <w:vAlign w:val="center"/>
          </w:tcPr>
          <w:p w14:paraId="5EBCE81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020734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7F42C9C">
            <w:pPr>
              <w:widowControl/>
              <w:jc w:val="left"/>
              <w:rPr>
                <w:rFonts w:ascii="宋体" w:hAnsi="宋体" w:cs="宋体"/>
                <w:color w:val="000000"/>
                <w:kern w:val="0"/>
                <w:sz w:val="20"/>
                <w:szCs w:val="20"/>
              </w:rPr>
            </w:pPr>
            <w:r>
              <w:rPr>
                <w:rFonts w:hint="eastAsia" w:ascii="宋体" w:hAnsi="宋体" w:cs="宋体"/>
                <w:color w:val="000000"/>
                <w:kern w:val="0"/>
                <w:sz w:val="20"/>
                <w:szCs w:val="20"/>
              </w:rPr>
              <w:t>9.娱乐场所未按照规定建立从业人员名簿.营业日志，或者发现违法犯罪行为未按照规定报告</w:t>
            </w:r>
          </w:p>
        </w:tc>
        <w:tc>
          <w:tcPr>
            <w:tcW w:w="1701" w:type="dxa"/>
            <w:tcBorders>
              <w:top w:val="nil"/>
              <w:left w:val="nil"/>
              <w:bottom w:val="single" w:color="auto" w:sz="4" w:space="0"/>
              <w:right w:val="single" w:color="auto" w:sz="4" w:space="0"/>
            </w:tcBorders>
            <w:shd w:val="clear" w:color="auto" w:fill="auto"/>
            <w:vAlign w:val="center"/>
          </w:tcPr>
          <w:p w14:paraId="7D603C21">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娱乐场所经营单位</w:t>
            </w:r>
          </w:p>
        </w:tc>
        <w:tc>
          <w:tcPr>
            <w:tcW w:w="850" w:type="dxa"/>
            <w:tcBorders>
              <w:top w:val="nil"/>
              <w:left w:val="nil"/>
              <w:bottom w:val="single" w:color="auto" w:sz="4" w:space="0"/>
              <w:right w:val="single" w:color="auto" w:sz="4" w:space="0"/>
            </w:tcBorders>
            <w:shd w:val="clear" w:color="auto" w:fill="auto"/>
            <w:vAlign w:val="center"/>
          </w:tcPr>
          <w:p w14:paraId="6FEFA78F">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7FC169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CFC034F">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6B17E715">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《娱乐场所管理条例》第五十条</w:t>
            </w:r>
          </w:p>
        </w:tc>
      </w:tr>
      <w:tr w14:paraId="57710F57">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5933E44">
            <w:pPr>
              <w:widowControl/>
              <w:jc w:val="center"/>
              <w:rPr>
                <w:rFonts w:ascii="宋体" w:hAnsi="宋体" w:cs="宋体"/>
                <w:kern w:val="0"/>
                <w:sz w:val="20"/>
                <w:szCs w:val="20"/>
              </w:rPr>
            </w:pPr>
            <w:r>
              <w:rPr>
                <w:rFonts w:hint="eastAsia" w:ascii="宋体" w:hAnsi="宋体" w:cs="宋体"/>
                <w:kern w:val="0"/>
                <w:sz w:val="20"/>
                <w:szCs w:val="20"/>
              </w:rPr>
              <w:t>273</w:t>
            </w:r>
          </w:p>
        </w:tc>
        <w:tc>
          <w:tcPr>
            <w:tcW w:w="964" w:type="dxa"/>
            <w:vMerge w:val="continue"/>
            <w:tcBorders>
              <w:top w:val="nil"/>
              <w:left w:val="single" w:color="auto" w:sz="4" w:space="0"/>
              <w:bottom w:val="single" w:color="000000" w:sz="4" w:space="0"/>
              <w:right w:val="single" w:color="auto" w:sz="4" w:space="0"/>
            </w:tcBorders>
            <w:vAlign w:val="center"/>
          </w:tcPr>
          <w:p w14:paraId="5CC8B68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B0F549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62D5F94">
            <w:pPr>
              <w:widowControl/>
              <w:jc w:val="left"/>
              <w:rPr>
                <w:rFonts w:ascii="宋体" w:hAnsi="宋体" w:cs="宋体"/>
                <w:color w:val="000000"/>
                <w:kern w:val="0"/>
                <w:sz w:val="20"/>
                <w:szCs w:val="20"/>
              </w:rPr>
            </w:pPr>
            <w:r>
              <w:rPr>
                <w:rFonts w:hint="eastAsia" w:ascii="宋体" w:hAnsi="宋体" w:cs="宋体"/>
                <w:color w:val="000000"/>
                <w:kern w:val="0"/>
                <w:sz w:val="20"/>
                <w:szCs w:val="20"/>
              </w:rPr>
              <w:t>10.娱乐场所未按照规定悬挂警示标志.未成年人禁入或者限入标志</w:t>
            </w:r>
          </w:p>
        </w:tc>
        <w:tc>
          <w:tcPr>
            <w:tcW w:w="1701" w:type="dxa"/>
            <w:tcBorders>
              <w:top w:val="nil"/>
              <w:left w:val="nil"/>
              <w:bottom w:val="single" w:color="auto" w:sz="4" w:space="0"/>
              <w:right w:val="single" w:color="auto" w:sz="4" w:space="0"/>
            </w:tcBorders>
            <w:shd w:val="clear" w:color="auto" w:fill="auto"/>
            <w:vAlign w:val="center"/>
          </w:tcPr>
          <w:p w14:paraId="05B87D1F">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娱乐场所经营单位</w:t>
            </w:r>
          </w:p>
        </w:tc>
        <w:tc>
          <w:tcPr>
            <w:tcW w:w="850" w:type="dxa"/>
            <w:tcBorders>
              <w:top w:val="nil"/>
              <w:left w:val="nil"/>
              <w:bottom w:val="single" w:color="auto" w:sz="4" w:space="0"/>
              <w:right w:val="single" w:color="auto" w:sz="4" w:space="0"/>
            </w:tcBorders>
            <w:shd w:val="clear" w:color="auto" w:fill="auto"/>
            <w:vAlign w:val="center"/>
          </w:tcPr>
          <w:p w14:paraId="11A4C543">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9305B4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F29A421">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0B8A65D3">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《娱乐场所管理条例》第五十一条</w:t>
            </w:r>
          </w:p>
        </w:tc>
      </w:tr>
      <w:tr w14:paraId="683F925F">
        <w:tblPrEx>
          <w:tblCellMar>
            <w:top w:w="0" w:type="dxa"/>
            <w:left w:w="108" w:type="dxa"/>
            <w:bottom w:w="0" w:type="dxa"/>
            <w:right w:w="108" w:type="dxa"/>
          </w:tblCellMar>
        </w:tblPrEx>
        <w:trPr>
          <w:trHeight w:val="14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7666595">
            <w:pPr>
              <w:widowControl/>
              <w:jc w:val="center"/>
              <w:rPr>
                <w:rFonts w:ascii="宋体" w:hAnsi="宋体" w:cs="宋体"/>
                <w:kern w:val="0"/>
                <w:sz w:val="20"/>
                <w:szCs w:val="20"/>
              </w:rPr>
            </w:pPr>
            <w:r>
              <w:rPr>
                <w:rFonts w:hint="eastAsia" w:ascii="宋体" w:hAnsi="宋体" w:cs="宋体"/>
                <w:kern w:val="0"/>
                <w:sz w:val="20"/>
                <w:szCs w:val="20"/>
              </w:rPr>
              <w:t>274</w:t>
            </w:r>
          </w:p>
        </w:tc>
        <w:tc>
          <w:tcPr>
            <w:tcW w:w="964" w:type="dxa"/>
            <w:vMerge w:val="continue"/>
            <w:tcBorders>
              <w:top w:val="nil"/>
              <w:left w:val="single" w:color="auto" w:sz="4" w:space="0"/>
              <w:bottom w:val="single" w:color="000000" w:sz="4" w:space="0"/>
              <w:right w:val="single" w:color="auto" w:sz="4" w:space="0"/>
            </w:tcBorders>
            <w:vAlign w:val="center"/>
          </w:tcPr>
          <w:p w14:paraId="1E53CAF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F9E244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0E344C9">
            <w:pPr>
              <w:widowControl/>
              <w:jc w:val="left"/>
              <w:rPr>
                <w:rFonts w:ascii="宋体" w:hAnsi="宋体" w:cs="宋体"/>
                <w:color w:val="000000"/>
                <w:kern w:val="0"/>
                <w:sz w:val="20"/>
                <w:szCs w:val="20"/>
              </w:rPr>
            </w:pPr>
            <w:r>
              <w:rPr>
                <w:rFonts w:hint="eastAsia" w:ascii="宋体" w:hAnsi="宋体" w:cs="宋体"/>
                <w:color w:val="000000"/>
                <w:kern w:val="0"/>
                <w:sz w:val="20"/>
                <w:szCs w:val="20"/>
              </w:rPr>
              <w:t>11.擅自从事娱乐场所经营活动被依法取缔的，其投资人员和负责人终身不得投资开办娱乐场所或者担任娱乐场所的法定代表人.负责人</w:t>
            </w:r>
          </w:p>
        </w:tc>
        <w:tc>
          <w:tcPr>
            <w:tcW w:w="1701" w:type="dxa"/>
            <w:tcBorders>
              <w:top w:val="nil"/>
              <w:left w:val="nil"/>
              <w:bottom w:val="single" w:color="auto" w:sz="4" w:space="0"/>
              <w:right w:val="single" w:color="auto" w:sz="4" w:space="0"/>
            </w:tcBorders>
            <w:shd w:val="clear" w:color="auto" w:fill="auto"/>
            <w:vAlign w:val="center"/>
          </w:tcPr>
          <w:p w14:paraId="69D2B04E">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娱乐场所经营单位</w:t>
            </w:r>
          </w:p>
        </w:tc>
        <w:tc>
          <w:tcPr>
            <w:tcW w:w="850" w:type="dxa"/>
            <w:tcBorders>
              <w:top w:val="nil"/>
              <w:left w:val="nil"/>
              <w:bottom w:val="single" w:color="auto" w:sz="4" w:space="0"/>
              <w:right w:val="single" w:color="auto" w:sz="4" w:space="0"/>
            </w:tcBorders>
            <w:shd w:val="clear" w:color="auto" w:fill="auto"/>
            <w:vAlign w:val="center"/>
          </w:tcPr>
          <w:p w14:paraId="52C27FA5">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AA7B89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F60E539">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2346A548">
            <w:pPr>
              <w:widowControl/>
              <w:jc w:val="left"/>
              <w:rPr>
                <w:rFonts w:ascii="宋体" w:hAnsi="宋体" w:cs="宋体"/>
                <w:color w:val="000000"/>
                <w:kern w:val="0"/>
                <w:sz w:val="20"/>
                <w:szCs w:val="20"/>
              </w:rPr>
            </w:pPr>
            <w:r>
              <w:rPr>
                <w:rFonts w:hint="eastAsia" w:ascii="宋体" w:hAnsi="宋体" w:cs="宋体"/>
                <w:color w:val="000000"/>
                <w:kern w:val="0"/>
                <w:sz w:val="20"/>
                <w:szCs w:val="20"/>
              </w:rPr>
              <w:t>《娱乐场所管理条例》第五十三条</w:t>
            </w:r>
          </w:p>
        </w:tc>
      </w:tr>
      <w:tr w14:paraId="64292094">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9DF30D5">
            <w:pPr>
              <w:widowControl/>
              <w:jc w:val="center"/>
              <w:rPr>
                <w:rFonts w:ascii="宋体" w:hAnsi="宋体" w:cs="宋体"/>
                <w:kern w:val="0"/>
                <w:sz w:val="20"/>
                <w:szCs w:val="20"/>
              </w:rPr>
            </w:pPr>
            <w:r>
              <w:rPr>
                <w:rFonts w:hint="eastAsia" w:ascii="宋体" w:hAnsi="宋体" w:cs="宋体"/>
                <w:kern w:val="0"/>
                <w:sz w:val="20"/>
                <w:szCs w:val="20"/>
              </w:rPr>
              <w:t>275</w:t>
            </w:r>
          </w:p>
        </w:tc>
        <w:tc>
          <w:tcPr>
            <w:tcW w:w="964" w:type="dxa"/>
            <w:vMerge w:val="continue"/>
            <w:tcBorders>
              <w:top w:val="nil"/>
              <w:left w:val="single" w:color="auto" w:sz="4" w:space="0"/>
              <w:bottom w:val="single" w:color="000000" w:sz="4" w:space="0"/>
              <w:right w:val="single" w:color="auto" w:sz="4" w:space="0"/>
            </w:tcBorders>
            <w:vAlign w:val="center"/>
          </w:tcPr>
          <w:p w14:paraId="326151EB">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5A90657C">
            <w:pPr>
              <w:widowControl/>
              <w:jc w:val="left"/>
              <w:rPr>
                <w:rFonts w:ascii="宋体" w:hAnsi="宋体" w:cs="宋体"/>
                <w:color w:val="000000"/>
                <w:kern w:val="0"/>
                <w:sz w:val="20"/>
                <w:szCs w:val="20"/>
              </w:rPr>
            </w:pPr>
            <w:r>
              <w:rPr>
                <w:rFonts w:hint="eastAsia" w:ascii="宋体" w:hAnsi="宋体" w:cs="宋体"/>
                <w:color w:val="000000"/>
                <w:kern w:val="0"/>
                <w:sz w:val="20"/>
                <w:szCs w:val="20"/>
              </w:rPr>
              <w:t>对电影行业的监督检查</w:t>
            </w:r>
          </w:p>
        </w:tc>
        <w:tc>
          <w:tcPr>
            <w:tcW w:w="2268" w:type="dxa"/>
            <w:tcBorders>
              <w:top w:val="nil"/>
              <w:left w:val="nil"/>
              <w:bottom w:val="single" w:color="auto" w:sz="4" w:space="0"/>
              <w:right w:val="single" w:color="auto" w:sz="4" w:space="0"/>
            </w:tcBorders>
            <w:shd w:val="clear" w:color="auto" w:fill="auto"/>
            <w:vAlign w:val="center"/>
          </w:tcPr>
          <w:p w14:paraId="709219F7">
            <w:pPr>
              <w:widowControl/>
              <w:jc w:val="left"/>
              <w:rPr>
                <w:rFonts w:ascii="宋体" w:hAnsi="宋体" w:cs="宋体"/>
                <w:color w:val="000000"/>
                <w:kern w:val="0"/>
                <w:sz w:val="20"/>
                <w:szCs w:val="20"/>
              </w:rPr>
            </w:pPr>
            <w:r>
              <w:rPr>
                <w:rFonts w:hint="eastAsia" w:ascii="宋体" w:hAnsi="宋体" w:cs="宋体"/>
                <w:color w:val="000000"/>
                <w:kern w:val="0"/>
                <w:sz w:val="20"/>
                <w:szCs w:val="20"/>
              </w:rPr>
              <w:t>1.摄制或洗印加工.进口.发行放映明知或者应知含有禁止内容的电影片</w:t>
            </w:r>
          </w:p>
        </w:tc>
        <w:tc>
          <w:tcPr>
            <w:tcW w:w="1701" w:type="dxa"/>
            <w:tcBorders>
              <w:top w:val="nil"/>
              <w:left w:val="nil"/>
              <w:bottom w:val="single" w:color="auto" w:sz="4" w:space="0"/>
              <w:right w:val="single" w:color="auto" w:sz="4" w:space="0"/>
            </w:tcBorders>
            <w:shd w:val="clear" w:color="auto" w:fill="auto"/>
            <w:vAlign w:val="center"/>
          </w:tcPr>
          <w:p w14:paraId="2FFB035B">
            <w:pPr>
              <w:widowControl/>
              <w:jc w:val="left"/>
              <w:rPr>
                <w:rFonts w:ascii="宋体" w:hAnsi="宋体" w:cs="宋体"/>
                <w:color w:val="000000"/>
                <w:kern w:val="0"/>
                <w:sz w:val="20"/>
                <w:szCs w:val="20"/>
              </w:rPr>
            </w:pPr>
            <w:r>
              <w:rPr>
                <w:rFonts w:hint="eastAsia" w:ascii="宋体" w:hAnsi="宋体" w:cs="宋体"/>
                <w:color w:val="000000"/>
                <w:kern w:val="0"/>
                <w:sz w:val="20"/>
                <w:szCs w:val="20"/>
              </w:rPr>
              <w:t>电影放映场所</w:t>
            </w:r>
          </w:p>
        </w:tc>
        <w:tc>
          <w:tcPr>
            <w:tcW w:w="850" w:type="dxa"/>
            <w:tcBorders>
              <w:top w:val="nil"/>
              <w:left w:val="nil"/>
              <w:bottom w:val="single" w:color="auto" w:sz="4" w:space="0"/>
              <w:right w:val="single" w:color="auto" w:sz="4" w:space="0"/>
            </w:tcBorders>
            <w:shd w:val="clear" w:color="auto" w:fill="auto"/>
            <w:vAlign w:val="center"/>
          </w:tcPr>
          <w:p w14:paraId="4BBC7FD1">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98052E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AF89FC2">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5F15D8C0">
            <w:pPr>
              <w:widowControl/>
              <w:jc w:val="left"/>
              <w:rPr>
                <w:rFonts w:ascii="宋体" w:hAnsi="宋体" w:cs="宋体"/>
                <w:color w:val="000000"/>
                <w:kern w:val="0"/>
                <w:sz w:val="20"/>
                <w:szCs w:val="20"/>
              </w:rPr>
            </w:pPr>
            <w:r>
              <w:rPr>
                <w:rFonts w:hint="eastAsia" w:ascii="宋体" w:hAnsi="宋体" w:cs="宋体"/>
                <w:color w:val="000000"/>
                <w:kern w:val="0"/>
                <w:sz w:val="20"/>
                <w:szCs w:val="20"/>
              </w:rPr>
              <w:t>《电影管理条例》第五十六条</w:t>
            </w:r>
          </w:p>
        </w:tc>
      </w:tr>
      <w:tr w14:paraId="14A31FC9">
        <w:tblPrEx>
          <w:tblCellMar>
            <w:top w:w="0" w:type="dxa"/>
            <w:left w:w="108" w:type="dxa"/>
            <w:bottom w:w="0" w:type="dxa"/>
            <w:right w:w="108" w:type="dxa"/>
          </w:tblCellMar>
        </w:tblPrEx>
        <w:trPr>
          <w:trHeight w:val="7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8D3BE03">
            <w:pPr>
              <w:widowControl/>
              <w:jc w:val="center"/>
              <w:rPr>
                <w:rFonts w:ascii="宋体" w:hAnsi="宋体" w:cs="宋体"/>
                <w:kern w:val="0"/>
                <w:sz w:val="20"/>
                <w:szCs w:val="20"/>
              </w:rPr>
            </w:pPr>
            <w:r>
              <w:rPr>
                <w:rFonts w:hint="eastAsia" w:ascii="宋体" w:hAnsi="宋体" w:cs="宋体"/>
                <w:kern w:val="0"/>
                <w:sz w:val="20"/>
                <w:szCs w:val="20"/>
              </w:rPr>
              <w:t>276</w:t>
            </w:r>
          </w:p>
        </w:tc>
        <w:tc>
          <w:tcPr>
            <w:tcW w:w="964" w:type="dxa"/>
            <w:vMerge w:val="continue"/>
            <w:tcBorders>
              <w:top w:val="nil"/>
              <w:left w:val="single" w:color="auto" w:sz="4" w:space="0"/>
              <w:bottom w:val="single" w:color="000000" w:sz="4" w:space="0"/>
              <w:right w:val="single" w:color="auto" w:sz="4" w:space="0"/>
            </w:tcBorders>
            <w:vAlign w:val="center"/>
          </w:tcPr>
          <w:p w14:paraId="0E2D305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6A341E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0234641">
            <w:pPr>
              <w:widowControl/>
              <w:jc w:val="left"/>
              <w:rPr>
                <w:rFonts w:ascii="宋体" w:hAnsi="宋体" w:cs="宋体"/>
                <w:color w:val="000000"/>
                <w:kern w:val="0"/>
                <w:sz w:val="20"/>
                <w:szCs w:val="20"/>
              </w:rPr>
            </w:pPr>
            <w:r>
              <w:rPr>
                <w:rFonts w:hint="eastAsia" w:ascii="宋体" w:hAnsi="宋体" w:cs="宋体"/>
                <w:color w:val="000000"/>
                <w:kern w:val="0"/>
                <w:sz w:val="20"/>
                <w:szCs w:val="20"/>
              </w:rPr>
              <w:t>2.出口.发行.放映未取得《电影片公映许可证》的电影片</w:t>
            </w:r>
          </w:p>
        </w:tc>
        <w:tc>
          <w:tcPr>
            <w:tcW w:w="1701" w:type="dxa"/>
            <w:tcBorders>
              <w:top w:val="nil"/>
              <w:left w:val="nil"/>
              <w:bottom w:val="single" w:color="auto" w:sz="4" w:space="0"/>
              <w:right w:val="single" w:color="auto" w:sz="4" w:space="0"/>
            </w:tcBorders>
            <w:shd w:val="clear" w:color="auto" w:fill="auto"/>
            <w:vAlign w:val="center"/>
          </w:tcPr>
          <w:p w14:paraId="144B0CA6">
            <w:pPr>
              <w:widowControl/>
              <w:jc w:val="left"/>
              <w:rPr>
                <w:rFonts w:ascii="宋体" w:hAnsi="宋体" w:cs="宋体"/>
                <w:color w:val="000000"/>
                <w:kern w:val="0"/>
                <w:sz w:val="20"/>
                <w:szCs w:val="20"/>
              </w:rPr>
            </w:pPr>
            <w:r>
              <w:rPr>
                <w:rFonts w:hint="eastAsia" w:ascii="宋体" w:hAnsi="宋体" w:cs="宋体"/>
                <w:color w:val="000000"/>
                <w:kern w:val="0"/>
                <w:sz w:val="20"/>
                <w:szCs w:val="20"/>
              </w:rPr>
              <w:t>电影放映场所</w:t>
            </w:r>
          </w:p>
        </w:tc>
        <w:tc>
          <w:tcPr>
            <w:tcW w:w="850" w:type="dxa"/>
            <w:tcBorders>
              <w:top w:val="nil"/>
              <w:left w:val="nil"/>
              <w:bottom w:val="single" w:color="auto" w:sz="4" w:space="0"/>
              <w:right w:val="single" w:color="auto" w:sz="4" w:space="0"/>
            </w:tcBorders>
            <w:shd w:val="clear" w:color="auto" w:fill="auto"/>
            <w:vAlign w:val="center"/>
          </w:tcPr>
          <w:p w14:paraId="1E30F879">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7B90E5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1677438">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28E28207">
            <w:pPr>
              <w:widowControl/>
              <w:jc w:val="left"/>
              <w:rPr>
                <w:rFonts w:ascii="宋体" w:hAnsi="宋体" w:cs="宋体"/>
                <w:color w:val="000000"/>
                <w:kern w:val="0"/>
                <w:sz w:val="20"/>
                <w:szCs w:val="20"/>
              </w:rPr>
            </w:pPr>
            <w:r>
              <w:rPr>
                <w:rFonts w:hint="eastAsia" w:ascii="宋体" w:hAnsi="宋体" w:cs="宋体"/>
                <w:color w:val="000000"/>
                <w:kern w:val="0"/>
                <w:sz w:val="20"/>
                <w:szCs w:val="20"/>
              </w:rPr>
              <w:t>《电影管理条例》第五十八条</w:t>
            </w:r>
          </w:p>
        </w:tc>
      </w:tr>
      <w:tr w14:paraId="39E0B0DB">
        <w:tblPrEx>
          <w:tblCellMar>
            <w:top w:w="0" w:type="dxa"/>
            <w:left w:w="108" w:type="dxa"/>
            <w:bottom w:w="0" w:type="dxa"/>
            <w:right w:w="108" w:type="dxa"/>
          </w:tblCellMar>
        </w:tblPrEx>
        <w:trPr>
          <w:trHeight w:val="9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107224F">
            <w:pPr>
              <w:widowControl/>
              <w:jc w:val="center"/>
              <w:rPr>
                <w:rFonts w:ascii="宋体" w:hAnsi="宋体" w:cs="宋体"/>
                <w:kern w:val="0"/>
                <w:sz w:val="20"/>
                <w:szCs w:val="20"/>
              </w:rPr>
            </w:pPr>
            <w:r>
              <w:rPr>
                <w:rFonts w:hint="eastAsia" w:ascii="宋体" w:hAnsi="宋体" w:cs="宋体"/>
                <w:kern w:val="0"/>
                <w:sz w:val="20"/>
                <w:szCs w:val="20"/>
              </w:rPr>
              <w:t>277</w:t>
            </w:r>
          </w:p>
        </w:tc>
        <w:tc>
          <w:tcPr>
            <w:tcW w:w="964" w:type="dxa"/>
            <w:vMerge w:val="continue"/>
            <w:tcBorders>
              <w:top w:val="nil"/>
              <w:left w:val="single" w:color="auto" w:sz="4" w:space="0"/>
              <w:bottom w:val="single" w:color="000000" w:sz="4" w:space="0"/>
              <w:right w:val="single" w:color="auto" w:sz="4" w:space="0"/>
            </w:tcBorders>
            <w:vAlign w:val="center"/>
          </w:tcPr>
          <w:p w14:paraId="19BC04B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D0CEBE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3C271C1">
            <w:pPr>
              <w:widowControl/>
              <w:jc w:val="left"/>
              <w:rPr>
                <w:rFonts w:ascii="宋体" w:hAnsi="宋体" w:cs="宋体"/>
                <w:color w:val="000000"/>
                <w:kern w:val="0"/>
                <w:sz w:val="20"/>
                <w:szCs w:val="20"/>
              </w:rPr>
            </w:pPr>
            <w:r>
              <w:rPr>
                <w:rFonts w:hint="eastAsia" w:ascii="宋体" w:hAnsi="宋体" w:cs="宋体"/>
                <w:color w:val="000000"/>
                <w:kern w:val="0"/>
                <w:sz w:val="20"/>
                <w:szCs w:val="20"/>
              </w:rPr>
              <w:t>3..未经批准，擅自与境外组织或者个人合作摄制电影，或者擅自到境外从事电影摄制活动</w:t>
            </w:r>
          </w:p>
        </w:tc>
        <w:tc>
          <w:tcPr>
            <w:tcW w:w="1701" w:type="dxa"/>
            <w:tcBorders>
              <w:top w:val="nil"/>
              <w:left w:val="nil"/>
              <w:bottom w:val="single" w:color="auto" w:sz="4" w:space="0"/>
              <w:right w:val="single" w:color="auto" w:sz="4" w:space="0"/>
            </w:tcBorders>
            <w:shd w:val="clear" w:color="auto" w:fill="auto"/>
            <w:vAlign w:val="center"/>
          </w:tcPr>
          <w:p w14:paraId="6592D07A">
            <w:pPr>
              <w:widowControl/>
              <w:jc w:val="left"/>
              <w:rPr>
                <w:rFonts w:ascii="宋体" w:hAnsi="宋体" w:cs="宋体"/>
                <w:color w:val="000000"/>
                <w:kern w:val="0"/>
                <w:sz w:val="20"/>
                <w:szCs w:val="20"/>
              </w:rPr>
            </w:pPr>
            <w:r>
              <w:rPr>
                <w:rFonts w:hint="eastAsia" w:ascii="宋体" w:hAnsi="宋体" w:cs="宋体"/>
                <w:color w:val="000000"/>
                <w:kern w:val="0"/>
                <w:sz w:val="20"/>
                <w:szCs w:val="20"/>
              </w:rPr>
              <w:t>电影放映场所</w:t>
            </w:r>
          </w:p>
        </w:tc>
        <w:tc>
          <w:tcPr>
            <w:tcW w:w="850" w:type="dxa"/>
            <w:tcBorders>
              <w:top w:val="nil"/>
              <w:left w:val="nil"/>
              <w:bottom w:val="single" w:color="auto" w:sz="4" w:space="0"/>
              <w:right w:val="single" w:color="auto" w:sz="4" w:space="0"/>
            </w:tcBorders>
            <w:shd w:val="clear" w:color="auto" w:fill="auto"/>
            <w:vAlign w:val="center"/>
          </w:tcPr>
          <w:p w14:paraId="4C54D094">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CD2AC0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91FA3AC">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7DD6F0CC">
            <w:pPr>
              <w:widowControl/>
              <w:jc w:val="left"/>
              <w:rPr>
                <w:rFonts w:ascii="宋体" w:hAnsi="宋体" w:cs="宋体"/>
                <w:color w:val="000000"/>
                <w:kern w:val="0"/>
                <w:sz w:val="20"/>
                <w:szCs w:val="20"/>
              </w:rPr>
            </w:pPr>
            <w:r>
              <w:rPr>
                <w:rFonts w:hint="eastAsia" w:ascii="宋体" w:hAnsi="宋体" w:cs="宋体"/>
                <w:color w:val="000000"/>
                <w:kern w:val="0"/>
                <w:sz w:val="20"/>
                <w:szCs w:val="20"/>
              </w:rPr>
              <w:t>《电影管理条例》第五十九条</w:t>
            </w:r>
          </w:p>
        </w:tc>
      </w:tr>
      <w:tr w14:paraId="31DFDE04">
        <w:tblPrEx>
          <w:tblCellMar>
            <w:top w:w="0" w:type="dxa"/>
            <w:left w:w="108" w:type="dxa"/>
            <w:bottom w:w="0" w:type="dxa"/>
            <w:right w:w="108" w:type="dxa"/>
          </w:tblCellMar>
        </w:tblPrEx>
        <w:trPr>
          <w:trHeight w:val="9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BED8704">
            <w:pPr>
              <w:widowControl/>
              <w:jc w:val="center"/>
              <w:rPr>
                <w:rFonts w:ascii="宋体" w:hAnsi="宋体" w:cs="宋体"/>
                <w:kern w:val="0"/>
                <w:sz w:val="20"/>
                <w:szCs w:val="20"/>
              </w:rPr>
            </w:pPr>
            <w:r>
              <w:rPr>
                <w:rFonts w:hint="eastAsia" w:ascii="宋体" w:hAnsi="宋体" w:cs="宋体"/>
                <w:kern w:val="0"/>
                <w:sz w:val="20"/>
                <w:szCs w:val="20"/>
              </w:rPr>
              <w:t>278</w:t>
            </w:r>
          </w:p>
        </w:tc>
        <w:tc>
          <w:tcPr>
            <w:tcW w:w="964" w:type="dxa"/>
            <w:vMerge w:val="continue"/>
            <w:tcBorders>
              <w:top w:val="nil"/>
              <w:left w:val="single" w:color="auto" w:sz="4" w:space="0"/>
              <w:bottom w:val="single" w:color="000000" w:sz="4" w:space="0"/>
              <w:right w:val="single" w:color="auto" w:sz="4" w:space="0"/>
            </w:tcBorders>
            <w:vAlign w:val="center"/>
          </w:tcPr>
          <w:p w14:paraId="62618CE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3675BD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F3B7D2E">
            <w:pPr>
              <w:widowControl/>
              <w:jc w:val="left"/>
              <w:rPr>
                <w:rFonts w:ascii="宋体" w:hAnsi="宋体" w:cs="宋体"/>
                <w:color w:val="000000"/>
                <w:kern w:val="0"/>
                <w:sz w:val="20"/>
                <w:szCs w:val="20"/>
              </w:rPr>
            </w:pPr>
            <w:r>
              <w:rPr>
                <w:rFonts w:hint="eastAsia" w:ascii="宋体" w:hAnsi="宋体" w:cs="宋体"/>
                <w:color w:val="000000"/>
                <w:kern w:val="0"/>
                <w:sz w:val="20"/>
                <w:szCs w:val="20"/>
              </w:rPr>
              <w:t>4.擅自到境外进行电影底片.样片的冲洗或者后期制作，或者未按照批准文件载明的要求执行</w:t>
            </w:r>
          </w:p>
        </w:tc>
        <w:tc>
          <w:tcPr>
            <w:tcW w:w="1701" w:type="dxa"/>
            <w:tcBorders>
              <w:top w:val="nil"/>
              <w:left w:val="nil"/>
              <w:bottom w:val="single" w:color="auto" w:sz="4" w:space="0"/>
              <w:right w:val="single" w:color="auto" w:sz="4" w:space="0"/>
            </w:tcBorders>
            <w:shd w:val="clear" w:color="auto" w:fill="auto"/>
            <w:vAlign w:val="center"/>
          </w:tcPr>
          <w:p w14:paraId="683E3662">
            <w:pPr>
              <w:widowControl/>
              <w:jc w:val="left"/>
              <w:rPr>
                <w:rFonts w:ascii="宋体" w:hAnsi="宋体" w:cs="宋体"/>
                <w:color w:val="000000"/>
                <w:kern w:val="0"/>
                <w:sz w:val="20"/>
                <w:szCs w:val="20"/>
              </w:rPr>
            </w:pPr>
            <w:r>
              <w:rPr>
                <w:rFonts w:hint="eastAsia" w:ascii="宋体" w:hAnsi="宋体" w:cs="宋体"/>
                <w:color w:val="000000"/>
                <w:kern w:val="0"/>
                <w:sz w:val="20"/>
                <w:szCs w:val="20"/>
              </w:rPr>
              <w:t>电影放映场所</w:t>
            </w:r>
          </w:p>
        </w:tc>
        <w:tc>
          <w:tcPr>
            <w:tcW w:w="850" w:type="dxa"/>
            <w:tcBorders>
              <w:top w:val="nil"/>
              <w:left w:val="nil"/>
              <w:bottom w:val="single" w:color="auto" w:sz="4" w:space="0"/>
              <w:right w:val="single" w:color="auto" w:sz="4" w:space="0"/>
            </w:tcBorders>
            <w:shd w:val="clear" w:color="auto" w:fill="auto"/>
            <w:vAlign w:val="center"/>
          </w:tcPr>
          <w:p w14:paraId="35B9444A">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F7D99E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0873181">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4D82E6DF">
            <w:pPr>
              <w:widowControl/>
              <w:jc w:val="left"/>
              <w:rPr>
                <w:rFonts w:ascii="宋体" w:hAnsi="宋体" w:cs="宋体"/>
                <w:color w:val="000000"/>
                <w:kern w:val="0"/>
                <w:sz w:val="20"/>
                <w:szCs w:val="20"/>
              </w:rPr>
            </w:pPr>
            <w:r>
              <w:rPr>
                <w:rFonts w:hint="eastAsia" w:ascii="宋体" w:hAnsi="宋体" w:cs="宋体"/>
                <w:color w:val="000000"/>
                <w:kern w:val="0"/>
                <w:sz w:val="20"/>
                <w:szCs w:val="20"/>
              </w:rPr>
              <w:t>《电影管理条例》第五十九条</w:t>
            </w:r>
          </w:p>
        </w:tc>
      </w:tr>
      <w:tr w14:paraId="3D5E4AE8">
        <w:tblPrEx>
          <w:tblCellMar>
            <w:top w:w="0" w:type="dxa"/>
            <w:left w:w="108" w:type="dxa"/>
            <w:bottom w:w="0" w:type="dxa"/>
            <w:right w:w="108" w:type="dxa"/>
          </w:tblCellMar>
        </w:tblPrEx>
        <w:trPr>
          <w:trHeight w:val="15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4551398">
            <w:pPr>
              <w:widowControl/>
              <w:jc w:val="center"/>
              <w:rPr>
                <w:rFonts w:ascii="宋体" w:hAnsi="宋体" w:cs="宋体"/>
                <w:kern w:val="0"/>
                <w:sz w:val="20"/>
                <w:szCs w:val="20"/>
              </w:rPr>
            </w:pPr>
            <w:r>
              <w:rPr>
                <w:rFonts w:hint="eastAsia" w:ascii="宋体" w:hAnsi="宋体" w:cs="宋体"/>
                <w:kern w:val="0"/>
                <w:sz w:val="20"/>
                <w:szCs w:val="20"/>
              </w:rPr>
              <w:t>279</w:t>
            </w:r>
          </w:p>
        </w:tc>
        <w:tc>
          <w:tcPr>
            <w:tcW w:w="964" w:type="dxa"/>
            <w:vMerge w:val="continue"/>
            <w:tcBorders>
              <w:top w:val="nil"/>
              <w:left w:val="single" w:color="auto" w:sz="4" w:space="0"/>
              <w:bottom w:val="single" w:color="000000" w:sz="4" w:space="0"/>
              <w:right w:val="single" w:color="auto" w:sz="4" w:space="0"/>
            </w:tcBorders>
            <w:vAlign w:val="center"/>
          </w:tcPr>
          <w:p w14:paraId="7EDDADB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95F583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9C84278">
            <w:pPr>
              <w:widowControl/>
              <w:jc w:val="left"/>
              <w:rPr>
                <w:rFonts w:ascii="宋体" w:hAnsi="宋体" w:cs="宋体"/>
                <w:color w:val="000000"/>
                <w:kern w:val="0"/>
                <w:sz w:val="20"/>
                <w:szCs w:val="20"/>
              </w:rPr>
            </w:pPr>
            <w:r>
              <w:rPr>
                <w:rFonts w:hint="eastAsia" w:ascii="宋体" w:hAnsi="宋体" w:cs="宋体"/>
                <w:color w:val="000000"/>
                <w:kern w:val="0"/>
                <w:sz w:val="20"/>
                <w:szCs w:val="20"/>
              </w:rPr>
              <w:t>5.洗印加工未取得《摄制电影许可证》.《摄制电影片许可证（单片）》的单位摄制的电影底片.样片，或者洗印加工未取得《电影片公映许可证》的电影片拷贝</w:t>
            </w:r>
          </w:p>
        </w:tc>
        <w:tc>
          <w:tcPr>
            <w:tcW w:w="1701" w:type="dxa"/>
            <w:tcBorders>
              <w:top w:val="nil"/>
              <w:left w:val="nil"/>
              <w:bottom w:val="single" w:color="auto" w:sz="4" w:space="0"/>
              <w:right w:val="single" w:color="auto" w:sz="4" w:space="0"/>
            </w:tcBorders>
            <w:shd w:val="clear" w:color="auto" w:fill="auto"/>
            <w:vAlign w:val="center"/>
          </w:tcPr>
          <w:p w14:paraId="12AAE58A">
            <w:pPr>
              <w:widowControl/>
              <w:jc w:val="left"/>
              <w:rPr>
                <w:rFonts w:ascii="宋体" w:hAnsi="宋体" w:cs="宋体"/>
                <w:color w:val="000000"/>
                <w:kern w:val="0"/>
                <w:sz w:val="20"/>
                <w:szCs w:val="20"/>
              </w:rPr>
            </w:pPr>
            <w:r>
              <w:rPr>
                <w:rFonts w:hint="eastAsia" w:ascii="宋体" w:hAnsi="宋体" w:cs="宋体"/>
                <w:color w:val="000000"/>
                <w:kern w:val="0"/>
                <w:sz w:val="20"/>
                <w:szCs w:val="20"/>
              </w:rPr>
              <w:t>电影放映场所</w:t>
            </w:r>
          </w:p>
        </w:tc>
        <w:tc>
          <w:tcPr>
            <w:tcW w:w="850" w:type="dxa"/>
            <w:tcBorders>
              <w:top w:val="nil"/>
              <w:left w:val="nil"/>
              <w:bottom w:val="single" w:color="auto" w:sz="4" w:space="0"/>
              <w:right w:val="single" w:color="auto" w:sz="4" w:space="0"/>
            </w:tcBorders>
            <w:shd w:val="clear" w:color="auto" w:fill="auto"/>
            <w:vAlign w:val="center"/>
          </w:tcPr>
          <w:p w14:paraId="4134A0FF">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B11238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B8C405D">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4E8E1F94">
            <w:pPr>
              <w:widowControl/>
              <w:jc w:val="left"/>
              <w:rPr>
                <w:rFonts w:ascii="宋体" w:hAnsi="宋体" w:cs="宋体"/>
                <w:color w:val="000000"/>
                <w:kern w:val="0"/>
                <w:sz w:val="20"/>
                <w:szCs w:val="20"/>
              </w:rPr>
            </w:pPr>
            <w:r>
              <w:rPr>
                <w:rFonts w:hint="eastAsia" w:ascii="宋体" w:hAnsi="宋体" w:cs="宋体"/>
                <w:color w:val="000000"/>
                <w:kern w:val="0"/>
                <w:sz w:val="20"/>
                <w:szCs w:val="20"/>
              </w:rPr>
              <w:t>《电影管理条例》第五十九条</w:t>
            </w:r>
          </w:p>
        </w:tc>
      </w:tr>
      <w:tr w14:paraId="38798716">
        <w:tblPrEx>
          <w:tblCellMar>
            <w:top w:w="0" w:type="dxa"/>
            <w:left w:w="108" w:type="dxa"/>
            <w:bottom w:w="0" w:type="dxa"/>
            <w:right w:w="108" w:type="dxa"/>
          </w:tblCellMar>
        </w:tblPrEx>
        <w:trPr>
          <w:trHeight w:val="12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56C6D76">
            <w:pPr>
              <w:widowControl/>
              <w:jc w:val="center"/>
              <w:rPr>
                <w:rFonts w:ascii="宋体" w:hAnsi="宋体" w:cs="宋体"/>
                <w:kern w:val="0"/>
                <w:sz w:val="20"/>
                <w:szCs w:val="20"/>
              </w:rPr>
            </w:pPr>
            <w:r>
              <w:rPr>
                <w:rFonts w:hint="eastAsia" w:ascii="宋体" w:hAnsi="宋体" w:cs="宋体"/>
                <w:kern w:val="0"/>
                <w:sz w:val="20"/>
                <w:szCs w:val="20"/>
              </w:rPr>
              <w:t>280</w:t>
            </w:r>
          </w:p>
        </w:tc>
        <w:tc>
          <w:tcPr>
            <w:tcW w:w="964" w:type="dxa"/>
            <w:vMerge w:val="continue"/>
            <w:tcBorders>
              <w:top w:val="nil"/>
              <w:left w:val="single" w:color="auto" w:sz="4" w:space="0"/>
              <w:bottom w:val="single" w:color="000000" w:sz="4" w:space="0"/>
              <w:right w:val="single" w:color="auto" w:sz="4" w:space="0"/>
            </w:tcBorders>
            <w:vAlign w:val="center"/>
          </w:tcPr>
          <w:p w14:paraId="0BB0372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240097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DB6F1B7">
            <w:pPr>
              <w:widowControl/>
              <w:jc w:val="left"/>
              <w:rPr>
                <w:rFonts w:ascii="宋体" w:hAnsi="宋体" w:cs="宋体"/>
                <w:color w:val="000000"/>
                <w:kern w:val="0"/>
                <w:sz w:val="20"/>
                <w:szCs w:val="20"/>
              </w:rPr>
            </w:pPr>
            <w:r>
              <w:rPr>
                <w:rFonts w:hint="eastAsia" w:ascii="宋体" w:hAnsi="宋体" w:cs="宋体"/>
                <w:color w:val="000000"/>
                <w:kern w:val="0"/>
                <w:sz w:val="20"/>
                <w:szCs w:val="20"/>
              </w:rPr>
              <w:t>6.未经批准，接受委托洗印加工境外电影底片.样片或者电影片拷贝，或者未将洗印加工的境外电影底片.样片或者电影片拷贝全部运输出境</w:t>
            </w:r>
          </w:p>
        </w:tc>
        <w:tc>
          <w:tcPr>
            <w:tcW w:w="1701" w:type="dxa"/>
            <w:tcBorders>
              <w:top w:val="nil"/>
              <w:left w:val="nil"/>
              <w:bottom w:val="single" w:color="auto" w:sz="4" w:space="0"/>
              <w:right w:val="single" w:color="auto" w:sz="4" w:space="0"/>
            </w:tcBorders>
            <w:shd w:val="clear" w:color="auto" w:fill="auto"/>
            <w:vAlign w:val="center"/>
          </w:tcPr>
          <w:p w14:paraId="1E63E622">
            <w:pPr>
              <w:widowControl/>
              <w:jc w:val="left"/>
              <w:rPr>
                <w:rFonts w:ascii="宋体" w:hAnsi="宋体" w:cs="宋体"/>
                <w:color w:val="000000"/>
                <w:kern w:val="0"/>
                <w:sz w:val="20"/>
                <w:szCs w:val="20"/>
              </w:rPr>
            </w:pPr>
            <w:r>
              <w:rPr>
                <w:rFonts w:hint="eastAsia" w:ascii="宋体" w:hAnsi="宋体" w:cs="宋体"/>
                <w:color w:val="000000"/>
                <w:kern w:val="0"/>
                <w:sz w:val="20"/>
                <w:szCs w:val="20"/>
              </w:rPr>
              <w:t>电影放映场所</w:t>
            </w:r>
          </w:p>
        </w:tc>
        <w:tc>
          <w:tcPr>
            <w:tcW w:w="850" w:type="dxa"/>
            <w:tcBorders>
              <w:top w:val="nil"/>
              <w:left w:val="nil"/>
              <w:bottom w:val="single" w:color="auto" w:sz="4" w:space="0"/>
              <w:right w:val="single" w:color="auto" w:sz="4" w:space="0"/>
            </w:tcBorders>
            <w:shd w:val="clear" w:color="auto" w:fill="auto"/>
            <w:vAlign w:val="center"/>
          </w:tcPr>
          <w:p w14:paraId="79805913">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BE62CF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858756B">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549D7AB6">
            <w:pPr>
              <w:widowControl/>
              <w:jc w:val="left"/>
              <w:rPr>
                <w:rFonts w:ascii="宋体" w:hAnsi="宋体" w:cs="宋体"/>
                <w:color w:val="000000"/>
                <w:kern w:val="0"/>
                <w:sz w:val="20"/>
                <w:szCs w:val="20"/>
              </w:rPr>
            </w:pPr>
            <w:r>
              <w:rPr>
                <w:rFonts w:hint="eastAsia" w:ascii="宋体" w:hAnsi="宋体" w:cs="宋体"/>
                <w:color w:val="000000"/>
                <w:kern w:val="0"/>
                <w:sz w:val="20"/>
                <w:szCs w:val="20"/>
              </w:rPr>
              <w:t>《电影管理条例》第五十九条</w:t>
            </w:r>
          </w:p>
        </w:tc>
      </w:tr>
      <w:tr w14:paraId="48A6A30E">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9403135">
            <w:pPr>
              <w:widowControl/>
              <w:jc w:val="center"/>
              <w:rPr>
                <w:rFonts w:ascii="宋体" w:hAnsi="宋体" w:cs="宋体"/>
                <w:kern w:val="0"/>
                <w:sz w:val="20"/>
                <w:szCs w:val="20"/>
              </w:rPr>
            </w:pPr>
            <w:r>
              <w:rPr>
                <w:rFonts w:hint="eastAsia" w:ascii="宋体" w:hAnsi="宋体" w:cs="宋体"/>
                <w:kern w:val="0"/>
                <w:sz w:val="20"/>
                <w:szCs w:val="20"/>
              </w:rPr>
              <w:t>281</w:t>
            </w:r>
          </w:p>
        </w:tc>
        <w:tc>
          <w:tcPr>
            <w:tcW w:w="964" w:type="dxa"/>
            <w:vMerge w:val="continue"/>
            <w:tcBorders>
              <w:top w:val="nil"/>
              <w:left w:val="single" w:color="auto" w:sz="4" w:space="0"/>
              <w:bottom w:val="single" w:color="000000" w:sz="4" w:space="0"/>
              <w:right w:val="single" w:color="auto" w:sz="4" w:space="0"/>
            </w:tcBorders>
            <w:vAlign w:val="center"/>
          </w:tcPr>
          <w:p w14:paraId="1EAC8C6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C93369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6A128C7">
            <w:pPr>
              <w:widowControl/>
              <w:jc w:val="left"/>
              <w:rPr>
                <w:rFonts w:ascii="宋体" w:hAnsi="宋体" w:cs="宋体"/>
                <w:color w:val="000000"/>
                <w:kern w:val="0"/>
                <w:sz w:val="20"/>
                <w:szCs w:val="20"/>
              </w:rPr>
            </w:pPr>
            <w:r>
              <w:rPr>
                <w:rFonts w:hint="eastAsia" w:ascii="宋体" w:hAnsi="宋体" w:cs="宋体"/>
                <w:color w:val="000000"/>
                <w:kern w:val="0"/>
                <w:sz w:val="20"/>
                <w:szCs w:val="20"/>
              </w:rPr>
              <w:t>7.利用电影资料片从事或者变相从事经营性的发行.放映活动</w:t>
            </w:r>
          </w:p>
        </w:tc>
        <w:tc>
          <w:tcPr>
            <w:tcW w:w="1701" w:type="dxa"/>
            <w:tcBorders>
              <w:top w:val="nil"/>
              <w:left w:val="nil"/>
              <w:bottom w:val="single" w:color="auto" w:sz="4" w:space="0"/>
              <w:right w:val="single" w:color="auto" w:sz="4" w:space="0"/>
            </w:tcBorders>
            <w:shd w:val="clear" w:color="auto" w:fill="auto"/>
            <w:vAlign w:val="center"/>
          </w:tcPr>
          <w:p w14:paraId="3FA61470">
            <w:pPr>
              <w:widowControl/>
              <w:jc w:val="left"/>
              <w:rPr>
                <w:rFonts w:ascii="宋体" w:hAnsi="宋体" w:cs="宋体"/>
                <w:color w:val="000000"/>
                <w:kern w:val="0"/>
                <w:sz w:val="20"/>
                <w:szCs w:val="20"/>
              </w:rPr>
            </w:pPr>
            <w:r>
              <w:rPr>
                <w:rFonts w:hint="eastAsia" w:ascii="宋体" w:hAnsi="宋体" w:cs="宋体"/>
                <w:color w:val="000000"/>
                <w:kern w:val="0"/>
                <w:sz w:val="20"/>
                <w:szCs w:val="20"/>
              </w:rPr>
              <w:t>电影放映场所</w:t>
            </w:r>
          </w:p>
        </w:tc>
        <w:tc>
          <w:tcPr>
            <w:tcW w:w="850" w:type="dxa"/>
            <w:tcBorders>
              <w:top w:val="nil"/>
              <w:left w:val="nil"/>
              <w:bottom w:val="single" w:color="auto" w:sz="4" w:space="0"/>
              <w:right w:val="single" w:color="auto" w:sz="4" w:space="0"/>
            </w:tcBorders>
            <w:shd w:val="clear" w:color="auto" w:fill="auto"/>
            <w:vAlign w:val="center"/>
          </w:tcPr>
          <w:p w14:paraId="616AE4BA">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CD59DD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A144A7F">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477AAF5F">
            <w:pPr>
              <w:widowControl/>
              <w:jc w:val="left"/>
              <w:rPr>
                <w:rFonts w:ascii="宋体" w:hAnsi="宋体" w:cs="宋体"/>
                <w:color w:val="000000"/>
                <w:kern w:val="0"/>
                <w:sz w:val="20"/>
                <w:szCs w:val="20"/>
              </w:rPr>
            </w:pPr>
            <w:r>
              <w:rPr>
                <w:rFonts w:hint="eastAsia" w:ascii="宋体" w:hAnsi="宋体" w:cs="宋体"/>
                <w:color w:val="000000"/>
                <w:kern w:val="0"/>
                <w:sz w:val="20"/>
                <w:szCs w:val="20"/>
              </w:rPr>
              <w:t>《电影管理条例》第五十九条</w:t>
            </w:r>
          </w:p>
        </w:tc>
      </w:tr>
      <w:tr w14:paraId="6255FA3C">
        <w:tblPrEx>
          <w:tblCellMar>
            <w:top w:w="0" w:type="dxa"/>
            <w:left w:w="108" w:type="dxa"/>
            <w:bottom w:w="0" w:type="dxa"/>
            <w:right w:w="108" w:type="dxa"/>
          </w:tblCellMar>
        </w:tblPrEx>
        <w:trPr>
          <w:trHeight w:val="10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BCA3E3B">
            <w:pPr>
              <w:widowControl/>
              <w:jc w:val="center"/>
              <w:rPr>
                <w:rFonts w:ascii="宋体" w:hAnsi="宋体" w:cs="宋体"/>
                <w:kern w:val="0"/>
                <w:sz w:val="20"/>
                <w:szCs w:val="20"/>
              </w:rPr>
            </w:pPr>
            <w:r>
              <w:rPr>
                <w:rFonts w:hint="eastAsia" w:ascii="宋体" w:hAnsi="宋体" w:cs="宋体"/>
                <w:kern w:val="0"/>
                <w:sz w:val="20"/>
                <w:szCs w:val="20"/>
              </w:rPr>
              <w:t>282</w:t>
            </w:r>
          </w:p>
        </w:tc>
        <w:tc>
          <w:tcPr>
            <w:tcW w:w="964" w:type="dxa"/>
            <w:vMerge w:val="continue"/>
            <w:tcBorders>
              <w:top w:val="nil"/>
              <w:left w:val="single" w:color="auto" w:sz="4" w:space="0"/>
              <w:bottom w:val="single" w:color="000000" w:sz="4" w:space="0"/>
              <w:right w:val="single" w:color="auto" w:sz="4" w:space="0"/>
            </w:tcBorders>
            <w:vAlign w:val="center"/>
          </w:tcPr>
          <w:p w14:paraId="58C237B9">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DE0895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A011C2E">
            <w:pPr>
              <w:widowControl/>
              <w:jc w:val="left"/>
              <w:rPr>
                <w:rFonts w:ascii="宋体" w:hAnsi="宋体" w:cs="宋体"/>
                <w:color w:val="000000"/>
                <w:kern w:val="0"/>
                <w:sz w:val="20"/>
                <w:szCs w:val="20"/>
              </w:rPr>
            </w:pPr>
            <w:r>
              <w:rPr>
                <w:rFonts w:hint="eastAsia" w:ascii="宋体" w:hAnsi="宋体" w:cs="宋体"/>
                <w:color w:val="000000"/>
                <w:kern w:val="0"/>
                <w:sz w:val="20"/>
                <w:szCs w:val="20"/>
              </w:rPr>
              <w:t>8.未按照规定的时间比例放映电影片，或者不执行国务院广播电影电视行政部门停止发行.放映决定</w:t>
            </w:r>
          </w:p>
        </w:tc>
        <w:tc>
          <w:tcPr>
            <w:tcW w:w="1701" w:type="dxa"/>
            <w:tcBorders>
              <w:top w:val="nil"/>
              <w:left w:val="nil"/>
              <w:bottom w:val="single" w:color="auto" w:sz="4" w:space="0"/>
              <w:right w:val="single" w:color="auto" w:sz="4" w:space="0"/>
            </w:tcBorders>
            <w:shd w:val="clear" w:color="auto" w:fill="auto"/>
            <w:vAlign w:val="center"/>
          </w:tcPr>
          <w:p w14:paraId="37A2E12F">
            <w:pPr>
              <w:widowControl/>
              <w:jc w:val="left"/>
              <w:rPr>
                <w:rFonts w:ascii="宋体" w:hAnsi="宋体" w:cs="宋体"/>
                <w:color w:val="000000"/>
                <w:kern w:val="0"/>
                <w:sz w:val="20"/>
                <w:szCs w:val="20"/>
              </w:rPr>
            </w:pPr>
            <w:r>
              <w:rPr>
                <w:rFonts w:hint="eastAsia" w:ascii="宋体" w:hAnsi="宋体" w:cs="宋体"/>
                <w:color w:val="000000"/>
                <w:kern w:val="0"/>
                <w:sz w:val="20"/>
                <w:szCs w:val="20"/>
              </w:rPr>
              <w:t>电影放映场所</w:t>
            </w:r>
          </w:p>
        </w:tc>
        <w:tc>
          <w:tcPr>
            <w:tcW w:w="850" w:type="dxa"/>
            <w:tcBorders>
              <w:top w:val="nil"/>
              <w:left w:val="nil"/>
              <w:bottom w:val="single" w:color="auto" w:sz="4" w:space="0"/>
              <w:right w:val="single" w:color="auto" w:sz="4" w:space="0"/>
            </w:tcBorders>
            <w:shd w:val="clear" w:color="auto" w:fill="auto"/>
            <w:vAlign w:val="center"/>
          </w:tcPr>
          <w:p w14:paraId="7EA5A50F">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3BA1A4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58DCF03">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2C4B5DB0">
            <w:pPr>
              <w:widowControl/>
              <w:jc w:val="left"/>
              <w:rPr>
                <w:rFonts w:ascii="宋体" w:hAnsi="宋体" w:cs="宋体"/>
                <w:color w:val="000000"/>
                <w:kern w:val="0"/>
                <w:sz w:val="20"/>
                <w:szCs w:val="20"/>
              </w:rPr>
            </w:pPr>
            <w:r>
              <w:rPr>
                <w:rFonts w:hint="eastAsia" w:ascii="宋体" w:hAnsi="宋体" w:cs="宋体"/>
                <w:color w:val="000000"/>
                <w:kern w:val="0"/>
                <w:sz w:val="20"/>
                <w:szCs w:val="20"/>
              </w:rPr>
              <w:t>《电影管理条例》第五十九条</w:t>
            </w:r>
          </w:p>
        </w:tc>
      </w:tr>
      <w:tr w14:paraId="48D7B0C2">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76DACB6">
            <w:pPr>
              <w:widowControl/>
              <w:jc w:val="center"/>
              <w:rPr>
                <w:rFonts w:ascii="宋体" w:hAnsi="宋体" w:cs="宋体"/>
                <w:kern w:val="0"/>
                <w:sz w:val="20"/>
                <w:szCs w:val="20"/>
              </w:rPr>
            </w:pPr>
            <w:r>
              <w:rPr>
                <w:rFonts w:hint="eastAsia" w:ascii="宋体" w:hAnsi="宋体" w:cs="宋体"/>
                <w:kern w:val="0"/>
                <w:sz w:val="20"/>
                <w:szCs w:val="20"/>
              </w:rPr>
              <w:t>283</w:t>
            </w:r>
          </w:p>
        </w:tc>
        <w:tc>
          <w:tcPr>
            <w:tcW w:w="964" w:type="dxa"/>
            <w:vMerge w:val="continue"/>
            <w:tcBorders>
              <w:top w:val="nil"/>
              <w:left w:val="single" w:color="auto" w:sz="4" w:space="0"/>
              <w:bottom w:val="single" w:color="000000" w:sz="4" w:space="0"/>
              <w:right w:val="single" w:color="auto" w:sz="4" w:space="0"/>
            </w:tcBorders>
            <w:vAlign w:val="center"/>
          </w:tcPr>
          <w:p w14:paraId="65877E9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A100A6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46ABC18">
            <w:pPr>
              <w:widowControl/>
              <w:jc w:val="left"/>
              <w:rPr>
                <w:rFonts w:ascii="宋体" w:hAnsi="宋体" w:cs="宋体"/>
                <w:color w:val="000000"/>
                <w:kern w:val="0"/>
                <w:sz w:val="20"/>
                <w:szCs w:val="20"/>
              </w:rPr>
            </w:pPr>
            <w:r>
              <w:rPr>
                <w:rFonts w:hint="eastAsia" w:ascii="宋体" w:hAnsi="宋体" w:cs="宋体"/>
                <w:color w:val="000000"/>
                <w:kern w:val="0"/>
                <w:sz w:val="20"/>
                <w:szCs w:val="20"/>
              </w:rPr>
              <w:t>9未经批准擅自改建.拆除电影院或者放映设施</w:t>
            </w:r>
          </w:p>
        </w:tc>
        <w:tc>
          <w:tcPr>
            <w:tcW w:w="1701" w:type="dxa"/>
            <w:tcBorders>
              <w:top w:val="nil"/>
              <w:left w:val="nil"/>
              <w:bottom w:val="single" w:color="auto" w:sz="4" w:space="0"/>
              <w:right w:val="single" w:color="auto" w:sz="4" w:space="0"/>
            </w:tcBorders>
            <w:shd w:val="clear" w:color="auto" w:fill="auto"/>
            <w:vAlign w:val="center"/>
          </w:tcPr>
          <w:p w14:paraId="3DBEDFE7">
            <w:pPr>
              <w:widowControl/>
              <w:jc w:val="left"/>
              <w:rPr>
                <w:rFonts w:ascii="宋体" w:hAnsi="宋体" w:cs="宋体"/>
                <w:color w:val="000000"/>
                <w:kern w:val="0"/>
                <w:sz w:val="20"/>
                <w:szCs w:val="20"/>
              </w:rPr>
            </w:pPr>
            <w:r>
              <w:rPr>
                <w:rFonts w:hint="eastAsia" w:ascii="宋体" w:hAnsi="宋体" w:cs="宋体"/>
                <w:color w:val="000000"/>
                <w:kern w:val="0"/>
                <w:sz w:val="20"/>
                <w:szCs w:val="20"/>
              </w:rPr>
              <w:t>电影放映场所</w:t>
            </w:r>
          </w:p>
        </w:tc>
        <w:tc>
          <w:tcPr>
            <w:tcW w:w="850" w:type="dxa"/>
            <w:tcBorders>
              <w:top w:val="nil"/>
              <w:left w:val="nil"/>
              <w:bottom w:val="single" w:color="auto" w:sz="4" w:space="0"/>
              <w:right w:val="single" w:color="auto" w:sz="4" w:space="0"/>
            </w:tcBorders>
            <w:shd w:val="clear" w:color="auto" w:fill="auto"/>
            <w:vAlign w:val="center"/>
          </w:tcPr>
          <w:p w14:paraId="5EA06C12">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B5ECF7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F4B16A1">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4EAFC9A5">
            <w:pPr>
              <w:widowControl/>
              <w:jc w:val="left"/>
              <w:rPr>
                <w:rFonts w:ascii="宋体" w:hAnsi="宋体" w:cs="宋体"/>
                <w:color w:val="000000"/>
                <w:kern w:val="0"/>
                <w:sz w:val="20"/>
                <w:szCs w:val="20"/>
              </w:rPr>
            </w:pPr>
            <w:r>
              <w:rPr>
                <w:rFonts w:hint="eastAsia" w:ascii="宋体" w:hAnsi="宋体" w:cs="宋体"/>
                <w:color w:val="000000"/>
                <w:kern w:val="0"/>
                <w:sz w:val="20"/>
                <w:szCs w:val="20"/>
              </w:rPr>
              <w:t>《电影管理条例》第六十二条</w:t>
            </w:r>
          </w:p>
        </w:tc>
      </w:tr>
      <w:tr w14:paraId="12060EFC">
        <w:tblPrEx>
          <w:tblCellMar>
            <w:top w:w="0" w:type="dxa"/>
            <w:left w:w="108" w:type="dxa"/>
            <w:bottom w:w="0" w:type="dxa"/>
            <w:right w:w="108" w:type="dxa"/>
          </w:tblCellMar>
        </w:tblPrEx>
        <w:trPr>
          <w:trHeight w:val="12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5A4D8F2">
            <w:pPr>
              <w:widowControl/>
              <w:jc w:val="center"/>
              <w:rPr>
                <w:rFonts w:ascii="宋体" w:hAnsi="宋体" w:cs="宋体"/>
                <w:kern w:val="0"/>
                <w:sz w:val="20"/>
                <w:szCs w:val="20"/>
              </w:rPr>
            </w:pPr>
            <w:r>
              <w:rPr>
                <w:rFonts w:hint="eastAsia" w:ascii="宋体" w:hAnsi="宋体" w:cs="宋体"/>
                <w:kern w:val="0"/>
                <w:sz w:val="20"/>
                <w:szCs w:val="20"/>
              </w:rPr>
              <w:t>284</w:t>
            </w:r>
          </w:p>
        </w:tc>
        <w:tc>
          <w:tcPr>
            <w:tcW w:w="964" w:type="dxa"/>
            <w:vMerge w:val="continue"/>
            <w:tcBorders>
              <w:top w:val="nil"/>
              <w:left w:val="single" w:color="auto" w:sz="4" w:space="0"/>
              <w:bottom w:val="single" w:color="000000" w:sz="4" w:space="0"/>
              <w:right w:val="single" w:color="auto" w:sz="4" w:space="0"/>
            </w:tcBorders>
            <w:vAlign w:val="center"/>
          </w:tcPr>
          <w:p w14:paraId="702386EA">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000000" w:sz="4" w:space="0"/>
              <w:right w:val="single" w:color="auto" w:sz="4" w:space="0"/>
            </w:tcBorders>
            <w:shd w:val="clear" w:color="auto" w:fill="auto"/>
            <w:vAlign w:val="center"/>
          </w:tcPr>
          <w:p w14:paraId="1DFBB865">
            <w:pPr>
              <w:widowControl/>
              <w:jc w:val="left"/>
              <w:rPr>
                <w:rFonts w:ascii="宋体" w:hAnsi="宋体" w:cs="宋体"/>
                <w:color w:val="000000"/>
                <w:kern w:val="0"/>
                <w:sz w:val="20"/>
                <w:szCs w:val="20"/>
              </w:rPr>
            </w:pPr>
            <w:r>
              <w:rPr>
                <w:rFonts w:hint="eastAsia" w:ascii="宋体" w:hAnsi="宋体" w:cs="宋体"/>
                <w:color w:val="000000"/>
                <w:kern w:val="0"/>
                <w:sz w:val="20"/>
                <w:szCs w:val="20"/>
              </w:rPr>
              <w:t>艺术品经营单位经营情况的监督检查</w:t>
            </w:r>
          </w:p>
        </w:tc>
        <w:tc>
          <w:tcPr>
            <w:tcW w:w="2268" w:type="dxa"/>
            <w:tcBorders>
              <w:top w:val="nil"/>
              <w:left w:val="nil"/>
              <w:bottom w:val="single" w:color="auto" w:sz="4" w:space="0"/>
              <w:right w:val="single" w:color="auto" w:sz="4" w:space="0"/>
            </w:tcBorders>
            <w:shd w:val="clear" w:color="auto" w:fill="auto"/>
            <w:vAlign w:val="center"/>
          </w:tcPr>
          <w:p w14:paraId="5CDDB80E">
            <w:pPr>
              <w:widowControl/>
              <w:jc w:val="left"/>
              <w:rPr>
                <w:rFonts w:ascii="宋体" w:hAnsi="宋体" w:cs="宋体"/>
                <w:color w:val="000000"/>
                <w:kern w:val="0"/>
                <w:sz w:val="20"/>
                <w:szCs w:val="20"/>
              </w:rPr>
            </w:pPr>
            <w:r>
              <w:rPr>
                <w:rFonts w:hint="eastAsia" w:ascii="宋体" w:hAnsi="宋体" w:cs="宋体"/>
                <w:color w:val="000000"/>
                <w:kern w:val="0"/>
                <w:sz w:val="20"/>
                <w:szCs w:val="20"/>
              </w:rPr>
              <w:t>10.设立从事艺术品经营活动的经营单位，未按规定在领取营业执照之日起15日内到其住所地县级以上人民政府文化行政部门备案</w:t>
            </w:r>
          </w:p>
        </w:tc>
        <w:tc>
          <w:tcPr>
            <w:tcW w:w="1701" w:type="dxa"/>
            <w:tcBorders>
              <w:top w:val="nil"/>
              <w:left w:val="nil"/>
              <w:bottom w:val="single" w:color="auto" w:sz="4" w:space="0"/>
              <w:right w:val="single" w:color="auto" w:sz="4" w:space="0"/>
            </w:tcBorders>
            <w:shd w:val="clear" w:color="auto" w:fill="auto"/>
            <w:vAlign w:val="center"/>
          </w:tcPr>
          <w:p w14:paraId="40EAE839">
            <w:pPr>
              <w:widowControl/>
              <w:jc w:val="left"/>
              <w:rPr>
                <w:rFonts w:ascii="宋体" w:hAnsi="宋体" w:cs="宋体"/>
                <w:color w:val="000000"/>
                <w:kern w:val="0"/>
                <w:sz w:val="20"/>
                <w:szCs w:val="20"/>
              </w:rPr>
            </w:pPr>
            <w:r>
              <w:rPr>
                <w:rFonts w:hint="eastAsia" w:ascii="宋体" w:hAnsi="宋体" w:cs="宋体"/>
                <w:color w:val="000000"/>
                <w:kern w:val="0"/>
                <w:sz w:val="20"/>
                <w:szCs w:val="20"/>
              </w:rPr>
              <w:t>艺术品经营单位（市场主体）</w:t>
            </w:r>
          </w:p>
        </w:tc>
        <w:tc>
          <w:tcPr>
            <w:tcW w:w="850" w:type="dxa"/>
            <w:tcBorders>
              <w:top w:val="nil"/>
              <w:left w:val="nil"/>
              <w:bottom w:val="single" w:color="auto" w:sz="4" w:space="0"/>
              <w:right w:val="single" w:color="auto" w:sz="4" w:space="0"/>
            </w:tcBorders>
            <w:shd w:val="clear" w:color="auto" w:fill="auto"/>
            <w:vAlign w:val="center"/>
          </w:tcPr>
          <w:p w14:paraId="0EDBA535">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B5D953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031D982">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区文化和旅游局</w:t>
            </w:r>
          </w:p>
        </w:tc>
        <w:tc>
          <w:tcPr>
            <w:tcW w:w="5670" w:type="dxa"/>
            <w:tcBorders>
              <w:top w:val="nil"/>
              <w:left w:val="nil"/>
              <w:bottom w:val="single" w:color="auto" w:sz="4" w:space="0"/>
              <w:right w:val="single" w:color="auto" w:sz="4" w:space="0"/>
            </w:tcBorders>
            <w:shd w:val="clear" w:color="auto" w:fill="auto"/>
            <w:vAlign w:val="center"/>
          </w:tcPr>
          <w:p w14:paraId="43724677">
            <w:pPr>
              <w:widowControl/>
              <w:jc w:val="left"/>
              <w:rPr>
                <w:rFonts w:ascii="宋体" w:hAnsi="宋体" w:cs="宋体"/>
                <w:color w:val="000000"/>
                <w:kern w:val="0"/>
                <w:sz w:val="20"/>
                <w:szCs w:val="20"/>
              </w:rPr>
            </w:pPr>
            <w:r>
              <w:rPr>
                <w:rFonts w:hint="eastAsia" w:ascii="宋体" w:hAnsi="宋体" w:cs="宋体"/>
                <w:color w:val="000000"/>
                <w:kern w:val="0"/>
                <w:sz w:val="20"/>
                <w:szCs w:val="20"/>
              </w:rPr>
              <w:t>《艺术品经营管理办法》第二十二条</w:t>
            </w:r>
          </w:p>
        </w:tc>
      </w:tr>
      <w:tr w14:paraId="65B80711">
        <w:tblPrEx>
          <w:tblCellMar>
            <w:top w:w="0" w:type="dxa"/>
            <w:left w:w="108" w:type="dxa"/>
            <w:bottom w:w="0" w:type="dxa"/>
            <w:right w:w="108" w:type="dxa"/>
          </w:tblCellMar>
        </w:tblPrEx>
        <w:trPr>
          <w:trHeight w:val="5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D79A587">
            <w:pPr>
              <w:widowControl/>
              <w:jc w:val="center"/>
              <w:rPr>
                <w:rFonts w:ascii="宋体" w:hAnsi="宋体" w:cs="宋体"/>
                <w:kern w:val="0"/>
                <w:sz w:val="20"/>
                <w:szCs w:val="20"/>
              </w:rPr>
            </w:pPr>
            <w:r>
              <w:rPr>
                <w:rFonts w:hint="eastAsia" w:ascii="宋体" w:hAnsi="宋体" w:cs="宋体"/>
                <w:kern w:val="0"/>
                <w:sz w:val="20"/>
                <w:szCs w:val="20"/>
              </w:rPr>
              <w:t>285</w:t>
            </w:r>
          </w:p>
        </w:tc>
        <w:tc>
          <w:tcPr>
            <w:tcW w:w="964" w:type="dxa"/>
            <w:vMerge w:val="continue"/>
            <w:tcBorders>
              <w:top w:val="nil"/>
              <w:left w:val="single" w:color="auto" w:sz="4" w:space="0"/>
              <w:bottom w:val="single" w:color="000000" w:sz="4" w:space="0"/>
              <w:right w:val="single" w:color="auto" w:sz="4" w:space="0"/>
            </w:tcBorders>
            <w:vAlign w:val="center"/>
          </w:tcPr>
          <w:p w14:paraId="0ECFE69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58CCF6D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A261F06">
            <w:pPr>
              <w:widowControl/>
              <w:jc w:val="left"/>
              <w:rPr>
                <w:rFonts w:ascii="宋体" w:hAnsi="宋体" w:cs="宋体"/>
                <w:color w:val="000000"/>
                <w:kern w:val="0"/>
                <w:sz w:val="20"/>
                <w:szCs w:val="20"/>
              </w:rPr>
            </w:pPr>
            <w:r>
              <w:rPr>
                <w:rFonts w:hint="eastAsia" w:ascii="宋体" w:hAnsi="宋体" w:cs="宋体"/>
                <w:color w:val="000000"/>
                <w:kern w:val="0"/>
                <w:sz w:val="20"/>
                <w:szCs w:val="20"/>
              </w:rPr>
              <w:t>11.经营含有禁止内容的艺术品</w:t>
            </w:r>
          </w:p>
        </w:tc>
        <w:tc>
          <w:tcPr>
            <w:tcW w:w="1701" w:type="dxa"/>
            <w:tcBorders>
              <w:top w:val="nil"/>
              <w:left w:val="nil"/>
              <w:bottom w:val="single" w:color="auto" w:sz="4" w:space="0"/>
              <w:right w:val="single" w:color="auto" w:sz="4" w:space="0"/>
            </w:tcBorders>
            <w:shd w:val="clear" w:color="auto" w:fill="auto"/>
            <w:vAlign w:val="center"/>
          </w:tcPr>
          <w:p w14:paraId="3380F442">
            <w:pPr>
              <w:widowControl/>
              <w:jc w:val="left"/>
              <w:rPr>
                <w:rFonts w:ascii="宋体" w:hAnsi="宋体" w:cs="宋体"/>
                <w:color w:val="000000"/>
                <w:kern w:val="0"/>
                <w:sz w:val="20"/>
                <w:szCs w:val="20"/>
              </w:rPr>
            </w:pPr>
            <w:r>
              <w:rPr>
                <w:rFonts w:hint="eastAsia" w:ascii="宋体" w:hAnsi="宋体" w:cs="宋体"/>
                <w:color w:val="000000"/>
                <w:kern w:val="0"/>
                <w:sz w:val="20"/>
                <w:szCs w:val="20"/>
              </w:rPr>
              <w:t>艺术品经营单位（市场主体）</w:t>
            </w:r>
          </w:p>
        </w:tc>
        <w:tc>
          <w:tcPr>
            <w:tcW w:w="850" w:type="dxa"/>
            <w:tcBorders>
              <w:top w:val="nil"/>
              <w:left w:val="nil"/>
              <w:bottom w:val="single" w:color="auto" w:sz="4" w:space="0"/>
              <w:right w:val="single" w:color="auto" w:sz="4" w:space="0"/>
            </w:tcBorders>
            <w:shd w:val="clear" w:color="auto" w:fill="auto"/>
            <w:vAlign w:val="center"/>
          </w:tcPr>
          <w:p w14:paraId="752761F6">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2E6205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1737AC1">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区文化和旅游局</w:t>
            </w:r>
          </w:p>
        </w:tc>
        <w:tc>
          <w:tcPr>
            <w:tcW w:w="5670" w:type="dxa"/>
            <w:tcBorders>
              <w:top w:val="nil"/>
              <w:left w:val="nil"/>
              <w:bottom w:val="single" w:color="auto" w:sz="4" w:space="0"/>
              <w:right w:val="single" w:color="auto" w:sz="4" w:space="0"/>
            </w:tcBorders>
            <w:shd w:val="clear" w:color="auto" w:fill="auto"/>
            <w:vAlign w:val="center"/>
          </w:tcPr>
          <w:p w14:paraId="56390D17">
            <w:pPr>
              <w:widowControl/>
              <w:jc w:val="left"/>
              <w:rPr>
                <w:rFonts w:ascii="宋体" w:hAnsi="宋体" w:cs="宋体"/>
                <w:color w:val="000000"/>
                <w:kern w:val="0"/>
                <w:sz w:val="20"/>
                <w:szCs w:val="20"/>
              </w:rPr>
            </w:pPr>
            <w:r>
              <w:rPr>
                <w:rFonts w:hint="eastAsia" w:ascii="宋体" w:hAnsi="宋体" w:cs="宋体"/>
                <w:color w:val="000000"/>
                <w:kern w:val="0"/>
                <w:sz w:val="20"/>
                <w:szCs w:val="20"/>
              </w:rPr>
              <w:t>《艺术品经营管理办法》第六条、第七条、第二十条</w:t>
            </w:r>
          </w:p>
        </w:tc>
      </w:tr>
      <w:tr w14:paraId="705DF3A4">
        <w:tblPrEx>
          <w:tblCellMar>
            <w:top w:w="0" w:type="dxa"/>
            <w:left w:w="108" w:type="dxa"/>
            <w:bottom w:w="0" w:type="dxa"/>
            <w:right w:w="108" w:type="dxa"/>
          </w:tblCellMar>
        </w:tblPrEx>
        <w:trPr>
          <w:trHeight w:val="10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FF3FD9A">
            <w:pPr>
              <w:widowControl/>
              <w:jc w:val="center"/>
              <w:rPr>
                <w:rFonts w:ascii="宋体" w:hAnsi="宋体" w:cs="宋体"/>
                <w:kern w:val="0"/>
                <w:sz w:val="20"/>
                <w:szCs w:val="20"/>
              </w:rPr>
            </w:pPr>
            <w:r>
              <w:rPr>
                <w:rFonts w:hint="eastAsia" w:ascii="宋体" w:hAnsi="宋体" w:cs="宋体"/>
                <w:kern w:val="0"/>
                <w:sz w:val="20"/>
                <w:szCs w:val="20"/>
              </w:rPr>
              <w:t>286</w:t>
            </w:r>
          </w:p>
        </w:tc>
        <w:tc>
          <w:tcPr>
            <w:tcW w:w="964" w:type="dxa"/>
            <w:vMerge w:val="continue"/>
            <w:tcBorders>
              <w:top w:val="nil"/>
              <w:left w:val="single" w:color="auto" w:sz="4" w:space="0"/>
              <w:bottom w:val="single" w:color="000000" w:sz="4" w:space="0"/>
              <w:right w:val="single" w:color="auto" w:sz="4" w:space="0"/>
            </w:tcBorders>
            <w:vAlign w:val="center"/>
          </w:tcPr>
          <w:p w14:paraId="2E54E26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097E3AA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A9CB2BE">
            <w:pPr>
              <w:widowControl/>
              <w:jc w:val="left"/>
              <w:rPr>
                <w:rFonts w:ascii="宋体" w:hAnsi="宋体" w:cs="宋体"/>
                <w:color w:val="000000"/>
                <w:kern w:val="0"/>
                <w:sz w:val="20"/>
                <w:szCs w:val="20"/>
              </w:rPr>
            </w:pPr>
            <w:r>
              <w:rPr>
                <w:rFonts w:hint="eastAsia" w:ascii="宋体" w:hAnsi="宋体" w:cs="宋体"/>
                <w:color w:val="000000"/>
                <w:kern w:val="0"/>
                <w:sz w:val="20"/>
                <w:szCs w:val="20"/>
              </w:rPr>
              <w:t>12.未标明艺术品的作者、年代、尺寸、材料、保存状况和销售价格等信息</w:t>
            </w:r>
          </w:p>
        </w:tc>
        <w:tc>
          <w:tcPr>
            <w:tcW w:w="1701" w:type="dxa"/>
            <w:tcBorders>
              <w:top w:val="nil"/>
              <w:left w:val="nil"/>
              <w:bottom w:val="single" w:color="auto" w:sz="4" w:space="0"/>
              <w:right w:val="single" w:color="auto" w:sz="4" w:space="0"/>
            </w:tcBorders>
            <w:shd w:val="clear" w:color="auto" w:fill="auto"/>
            <w:vAlign w:val="center"/>
          </w:tcPr>
          <w:p w14:paraId="788204F4">
            <w:pPr>
              <w:widowControl/>
              <w:jc w:val="left"/>
              <w:rPr>
                <w:rFonts w:ascii="宋体" w:hAnsi="宋体" w:cs="宋体"/>
                <w:color w:val="000000"/>
                <w:kern w:val="0"/>
                <w:sz w:val="20"/>
                <w:szCs w:val="20"/>
              </w:rPr>
            </w:pPr>
            <w:r>
              <w:rPr>
                <w:rFonts w:hint="eastAsia" w:ascii="宋体" w:hAnsi="宋体" w:cs="宋体"/>
                <w:color w:val="000000"/>
                <w:kern w:val="0"/>
                <w:sz w:val="20"/>
                <w:szCs w:val="20"/>
              </w:rPr>
              <w:t>艺术品经营单位（市场主体）</w:t>
            </w:r>
          </w:p>
        </w:tc>
        <w:tc>
          <w:tcPr>
            <w:tcW w:w="850" w:type="dxa"/>
            <w:tcBorders>
              <w:top w:val="nil"/>
              <w:left w:val="nil"/>
              <w:bottom w:val="single" w:color="auto" w:sz="4" w:space="0"/>
              <w:right w:val="single" w:color="auto" w:sz="4" w:space="0"/>
            </w:tcBorders>
            <w:shd w:val="clear" w:color="auto" w:fill="auto"/>
            <w:vAlign w:val="center"/>
          </w:tcPr>
          <w:p w14:paraId="2F04EDFE">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B2AEBB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8A2698E">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区文化和旅游局</w:t>
            </w:r>
          </w:p>
        </w:tc>
        <w:tc>
          <w:tcPr>
            <w:tcW w:w="5670" w:type="dxa"/>
            <w:tcBorders>
              <w:top w:val="nil"/>
              <w:left w:val="nil"/>
              <w:bottom w:val="single" w:color="auto" w:sz="4" w:space="0"/>
              <w:right w:val="single" w:color="auto" w:sz="4" w:space="0"/>
            </w:tcBorders>
            <w:shd w:val="clear" w:color="auto" w:fill="auto"/>
            <w:vAlign w:val="center"/>
          </w:tcPr>
          <w:p w14:paraId="39B859E8">
            <w:pPr>
              <w:widowControl/>
              <w:jc w:val="left"/>
              <w:rPr>
                <w:rFonts w:ascii="宋体" w:hAnsi="宋体" w:cs="宋体"/>
                <w:color w:val="000000"/>
                <w:kern w:val="0"/>
                <w:sz w:val="20"/>
                <w:szCs w:val="20"/>
              </w:rPr>
            </w:pPr>
            <w:r>
              <w:rPr>
                <w:rFonts w:hint="eastAsia" w:ascii="宋体" w:hAnsi="宋体" w:cs="宋体"/>
                <w:color w:val="000000"/>
                <w:kern w:val="0"/>
                <w:sz w:val="20"/>
                <w:szCs w:val="20"/>
              </w:rPr>
              <w:t>《艺术品经营管理办法》第十九条</w:t>
            </w:r>
          </w:p>
        </w:tc>
      </w:tr>
      <w:tr w14:paraId="526B1498">
        <w:tblPrEx>
          <w:tblCellMar>
            <w:top w:w="0" w:type="dxa"/>
            <w:left w:w="108" w:type="dxa"/>
            <w:bottom w:w="0" w:type="dxa"/>
            <w:right w:w="108" w:type="dxa"/>
          </w:tblCellMar>
        </w:tblPrEx>
        <w:trPr>
          <w:trHeight w:val="9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F58DD07">
            <w:pPr>
              <w:widowControl/>
              <w:jc w:val="center"/>
              <w:rPr>
                <w:rFonts w:ascii="宋体" w:hAnsi="宋体" w:cs="宋体"/>
                <w:kern w:val="0"/>
                <w:sz w:val="20"/>
                <w:szCs w:val="20"/>
              </w:rPr>
            </w:pPr>
            <w:r>
              <w:rPr>
                <w:rFonts w:hint="eastAsia" w:ascii="宋体" w:hAnsi="宋体" w:cs="宋体"/>
                <w:kern w:val="0"/>
                <w:sz w:val="20"/>
                <w:szCs w:val="20"/>
              </w:rPr>
              <w:t>287</w:t>
            </w:r>
          </w:p>
        </w:tc>
        <w:tc>
          <w:tcPr>
            <w:tcW w:w="964" w:type="dxa"/>
            <w:tcBorders>
              <w:top w:val="nil"/>
              <w:left w:val="nil"/>
              <w:bottom w:val="single" w:color="auto" w:sz="4" w:space="0"/>
              <w:right w:val="single" w:color="auto" w:sz="4" w:space="0"/>
            </w:tcBorders>
            <w:shd w:val="clear" w:color="auto" w:fill="auto"/>
            <w:vAlign w:val="center"/>
          </w:tcPr>
          <w:p w14:paraId="6F243885">
            <w:pPr>
              <w:widowControl/>
              <w:jc w:val="center"/>
              <w:rPr>
                <w:rFonts w:ascii="宋体" w:hAnsi="宋体" w:cs="宋体"/>
                <w:color w:val="000000"/>
                <w:kern w:val="0"/>
                <w:sz w:val="20"/>
                <w:szCs w:val="20"/>
              </w:rPr>
            </w:pPr>
            <w:r>
              <w:rPr>
                <w:rFonts w:hint="eastAsia" w:ascii="宋体" w:hAnsi="宋体" w:cs="宋体"/>
                <w:color w:val="000000"/>
                <w:kern w:val="0"/>
                <w:sz w:val="20"/>
                <w:szCs w:val="20"/>
              </w:rPr>
              <w:t>体育领域</w:t>
            </w:r>
          </w:p>
        </w:tc>
        <w:tc>
          <w:tcPr>
            <w:tcW w:w="1163" w:type="dxa"/>
            <w:tcBorders>
              <w:top w:val="nil"/>
              <w:left w:val="nil"/>
              <w:bottom w:val="single" w:color="auto" w:sz="4" w:space="0"/>
              <w:right w:val="single" w:color="auto" w:sz="4" w:space="0"/>
            </w:tcBorders>
            <w:shd w:val="clear" w:color="auto" w:fill="auto"/>
            <w:vAlign w:val="center"/>
          </w:tcPr>
          <w:p w14:paraId="5B99447F">
            <w:pPr>
              <w:widowControl/>
              <w:jc w:val="left"/>
              <w:rPr>
                <w:rFonts w:ascii="宋体" w:hAnsi="宋体" w:cs="宋体"/>
                <w:color w:val="000000"/>
                <w:kern w:val="0"/>
                <w:sz w:val="20"/>
                <w:szCs w:val="20"/>
              </w:rPr>
            </w:pPr>
            <w:r>
              <w:rPr>
                <w:rFonts w:hint="eastAsia" w:ascii="宋体" w:hAnsi="宋体" w:cs="宋体"/>
                <w:color w:val="000000"/>
                <w:kern w:val="0"/>
                <w:sz w:val="20"/>
                <w:szCs w:val="20"/>
              </w:rPr>
              <w:t>体育项目检查</w:t>
            </w:r>
          </w:p>
        </w:tc>
        <w:tc>
          <w:tcPr>
            <w:tcW w:w="2268" w:type="dxa"/>
            <w:tcBorders>
              <w:top w:val="nil"/>
              <w:left w:val="nil"/>
              <w:bottom w:val="single" w:color="auto" w:sz="4" w:space="0"/>
              <w:right w:val="single" w:color="auto" w:sz="4" w:space="0"/>
            </w:tcBorders>
            <w:shd w:val="clear" w:color="auto" w:fill="auto"/>
            <w:vAlign w:val="center"/>
          </w:tcPr>
          <w:p w14:paraId="21E5917B">
            <w:pPr>
              <w:widowControl/>
              <w:jc w:val="left"/>
              <w:rPr>
                <w:rFonts w:ascii="宋体" w:hAnsi="宋体" w:cs="宋体"/>
                <w:color w:val="000000"/>
                <w:kern w:val="0"/>
                <w:sz w:val="20"/>
                <w:szCs w:val="20"/>
              </w:rPr>
            </w:pPr>
            <w:r>
              <w:rPr>
                <w:rFonts w:hint="eastAsia" w:ascii="宋体" w:hAnsi="宋体" w:cs="宋体"/>
                <w:color w:val="000000"/>
                <w:kern w:val="0"/>
                <w:sz w:val="20"/>
                <w:szCs w:val="20"/>
              </w:rPr>
              <w:t>1.经营高危险性体育项目的检查</w:t>
            </w:r>
          </w:p>
        </w:tc>
        <w:tc>
          <w:tcPr>
            <w:tcW w:w="1701" w:type="dxa"/>
            <w:tcBorders>
              <w:top w:val="nil"/>
              <w:left w:val="nil"/>
              <w:bottom w:val="single" w:color="auto" w:sz="4" w:space="0"/>
              <w:right w:val="single" w:color="auto" w:sz="4" w:space="0"/>
            </w:tcBorders>
            <w:shd w:val="clear" w:color="auto" w:fill="auto"/>
            <w:vAlign w:val="center"/>
          </w:tcPr>
          <w:p w14:paraId="7F0AF140">
            <w:pPr>
              <w:widowControl/>
              <w:jc w:val="left"/>
              <w:rPr>
                <w:rFonts w:ascii="宋体" w:hAnsi="宋体" w:cs="宋体"/>
                <w:color w:val="000000"/>
                <w:kern w:val="0"/>
                <w:sz w:val="20"/>
                <w:szCs w:val="20"/>
              </w:rPr>
            </w:pPr>
            <w:r>
              <w:rPr>
                <w:rFonts w:hint="eastAsia" w:ascii="宋体" w:hAnsi="宋体" w:cs="宋体"/>
                <w:color w:val="000000"/>
                <w:kern w:val="0"/>
                <w:sz w:val="20"/>
                <w:szCs w:val="20"/>
              </w:rPr>
              <w:t>本行政区域内开展的高危险性体育项目经营活动</w:t>
            </w:r>
          </w:p>
        </w:tc>
        <w:tc>
          <w:tcPr>
            <w:tcW w:w="850" w:type="dxa"/>
            <w:tcBorders>
              <w:top w:val="nil"/>
              <w:left w:val="nil"/>
              <w:bottom w:val="single" w:color="auto" w:sz="4" w:space="0"/>
              <w:right w:val="single" w:color="auto" w:sz="4" w:space="0"/>
            </w:tcBorders>
            <w:shd w:val="clear" w:color="auto" w:fill="auto"/>
            <w:vAlign w:val="center"/>
          </w:tcPr>
          <w:p w14:paraId="61D60EB9">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6BFFAD6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现场检查、书面调查、随机抽查</w:t>
            </w:r>
          </w:p>
        </w:tc>
        <w:tc>
          <w:tcPr>
            <w:tcW w:w="851" w:type="dxa"/>
            <w:tcBorders>
              <w:top w:val="nil"/>
              <w:left w:val="nil"/>
              <w:bottom w:val="single" w:color="auto" w:sz="4" w:space="0"/>
              <w:right w:val="single" w:color="auto" w:sz="4" w:space="0"/>
            </w:tcBorders>
            <w:shd w:val="clear" w:color="auto" w:fill="auto"/>
            <w:vAlign w:val="center"/>
          </w:tcPr>
          <w:p w14:paraId="4AABBB88">
            <w:pPr>
              <w:widowControl/>
              <w:jc w:val="center"/>
              <w:rPr>
                <w:rFonts w:ascii="宋体" w:hAnsi="宋体" w:cs="宋体"/>
                <w:color w:val="000000"/>
                <w:kern w:val="0"/>
                <w:sz w:val="20"/>
                <w:szCs w:val="20"/>
              </w:rPr>
            </w:pPr>
            <w:r>
              <w:rPr>
                <w:rFonts w:hint="eastAsia" w:ascii="宋体" w:hAnsi="宋体" w:cs="宋体"/>
                <w:color w:val="000000"/>
                <w:kern w:val="0"/>
                <w:sz w:val="20"/>
                <w:szCs w:val="20"/>
              </w:rPr>
              <w:t>区文体旅游局</w:t>
            </w:r>
          </w:p>
        </w:tc>
        <w:tc>
          <w:tcPr>
            <w:tcW w:w="5670" w:type="dxa"/>
            <w:tcBorders>
              <w:top w:val="nil"/>
              <w:left w:val="nil"/>
              <w:bottom w:val="single" w:color="auto" w:sz="4" w:space="0"/>
              <w:right w:val="single" w:color="auto" w:sz="4" w:space="0"/>
            </w:tcBorders>
            <w:shd w:val="clear" w:color="auto" w:fill="auto"/>
            <w:vAlign w:val="center"/>
          </w:tcPr>
          <w:p w14:paraId="394620F4">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《全民健身条例》第三十四条　《经营高危险性体育项目许可管理办法》（国家体育总局令第17号）第十八条 《武汉市全民健身条例》第五条  </w:t>
            </w:r>
          </w:p>
        </w:tc>
      </w:tr>
      <w:tr w14:paraId="12AE086C">
        <w:tblPrEx>
          <w:tblCellMar>
            <w:top w:w="0" w:type="dxa"/>
            <w:left w:w="108" w:type="dxa"/>
            <w:bottom w:w="0" w:type="dxa"/>
            <w:right w:w="108" w:type="dxa"/>
          </w:tblCellMar>
        </w:tblPrEx>
        <w:trPr>
          <w:trHeight w:val="9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101F0E5">
            <w:pPr>
              <w:widowControl/>
              <w:jc w:val="center"/>
              <w:rPr>
                <w:rFonts w:ascii="宋体" w:hAnsi="宋体" w:cs="宋体"/>
                <w:kern w:val="0"/>
                <w:sz w:val="20"/>
                <w:szCs w:val="20"/>
              </w:rPr>
            </w:pPr>
            <w:r>
              <w:rPr>
                <w:rFonts w:hint="eastAsia" w:ascii="宋体" w:hAnsi="宋体" w:cs="宋体"/>
                <w:kern w:val="0"/>
                <w:sz w:val="20"/>
                <w:szCs w:val="20"/>
              </w:rPr>
              <w:t>288</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72836DAF">
            <w:pPr>
              <w:widowControl/>
              <w:jc w:val="center"/>
              <w:rPr>
                <w:rFonts w:ascii="宋体" w:hAnsi="宋体" w:cs="宋体"/>
                <w:color w:val="000000"/>
                <w:kern w:val="0"/>
                <w:sz w:val="20"/>
                <w:szCs w:val="20"/>
              </w:rPr>
            </w:pPr>
            <w:r>
              <w:rPr>
                <w:rFonts w:hint="eastAsia" w:ascii="宋体" w:hAnsi="宋体" w:cs="宋体"/>
                <w:color w:val="000000"/>
                <w:kern w:val="0"/>
                <w:sz w:val="20"/>
                <w:szCs w:val="20"/>
              </w:rPr>
              <w:t>卫生健康领域</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3713D360">
            <w:pPr>
              <w:widowControl/>
              <w:jc w:val="left"/>
              <w:rPr>
                <w:rFonts w:ascii="宋体" w:hAnsi="宋体" w:cs="宋体"/>
                <w:color w:val="000000"/>
                <w:kern w:val="0"/>
                <w:sz w:val="20"/>
                <w:szCs w:val="20"/>
              </w:rPr>
            </w:pPr>
            <w:r>
              <w:rPr>
                <w:rFonts w:hint="eastAsia" w:ascii="宋体" w:hAnsi="宋体" w:cs="宋体"/>
                <w:color w:val="000000"/>
                <w:kern w:val="0"/>
                <w:sz w:val="20"/>
                <w:szCs w:val="20"/>
              </w:rPr>
              <w:t>卫生健康监督检查</w:t>
            </w:r>
          </w:p>
        </w:tc>
        <w:tc>
          <w:tcPr>
            <w:tcW w:w="2268" w:type="dxa"/>
            <w:tcBorders>
              <w:top w:val="nil"/>
              <w:left w:val="nil"/>
              <w:bottom w:val="single" w:color="auto" w:sz="4" w:space="0"/>
              <w:right w:val="single" w:color="auto" w:sz="4" w:space="0"/>
            </w:tcBorders>
            <w:shd w:val="clear" w:color="auto" w:fill="auto"/>
            <w:vAlign w:val="center"/>
          </w:tcPr>
          <w:p w14:paraId="0EA0ED02">
            <w:pPr>
              <w:widowControl/>
              <w:jc w:val="left"/>
              <w:rPr>
                <w:rFonts w:ascii="宋体" w:hAnsi="宋体" w:cs="宋体"/>
                <w:color w:val="000000"/>
                <w:kern w:val="0"/>
                <w:sz w:val="20"/>
                <w:szCs w:val="20"/>
              </w:rPr>
            </w:pPr>
            <w:r>
              <w:rPr>
                <w:rFonts w:hint="eastAsia" w:ascii="宋体" w:hAnsi="宋体" w:cs="宋体"/>
                <w:color w:val="000000"/>
                <w:kern w:val="0"/>
                <w:sz w:val="20"/>
                <w:szCs w:val="20"/>
              </w:rPr>
              <w:t>1.公共场所卫生监督检查</w:t>
            </w:r>
          </w:p>
        </w:tc>
        <w:tc>
          <w:tcPr>
            <w:tcW w:w="1701" w:type="dxa"/>
            <w:tcBorders>
              <w:top w:val="nil"/>
              <w:left w:val="nil"/>
              <w:bottom w:val="single" w:color="auto" w:sz="4" w:space="0"/>
              <w:right w:val="single" w:color="auto" w:sz="4" w:space="0"/>
            </w:tcBorders>
            <w:shd w:val="clear" w:color="auto" w:fill="auto"/>
            <w:vAlign w:val="center"/>
          </w:tcPr>
          <w:p w14:paraId="4EB1251E">
            <w:pPr>
              <w:widowControl/>
              <w:jc w:val="left"/>
              <w:rPr>
                <w:rFonts w:ascii="宋体" w:hAnsi="宋体" w:cs="宋体"/>
                <w:color w:val="000000"/>
                <w:kern w:val="0"/>
                <w:sz w:val="20"/>
                <w:szCs w:val="20"/>
              </w:rPr>
            </w:pPr>
            <w:r>
              <w:rPr>
                <w:rFonts w:hint="eastAsia" w:ascii="宋体" w:hAnsi="宋体" w:cs="宋体"/>
                <w:color w:val="000000"/>
                <w:kern w:val="0"/>
                <w:sz w:val="20"/>
                <w:szCs w:val="20"/>
              </w:rPr>
              <w:t>住宿、游泳、商场(含超市)等公共场所</w:t>
            </w:r>
          </w:p>
        </w:tc>
        <w:tc>
          <w:tcPr>
            <w:tcW w:w="850" w:type="dxa"/>
            <w:tcBorders>
              <w:top w:val="nil"/>
              <w:left w:val="nil"/>
              <w:bottom w:val="single" w:color="auto" w:sz="4" w:space="0"/>
              <w:right w:val="single" w:color="auto" w:sz="4" w:space="0"/>
            </w:tcBorders>
            <w:shd w:val="clear" w:color="auto" w:fill="auto"/>
            <w:vAlign w:val="center"/>
          </w:tcPr>
          <w:p w14:paraId="7CE9BCF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E047F52">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实地检查、抽样检测</w:t>
            </w:r>
          </w:p>
        </w:tc>
        <w:tc>
          <w:tcPr>
            <w:tcW w:w="851" w:type="dxa"/>
            <w:tcBorders>
              <w:top w:val="nil"/>
              <w:left w:val="nil"/>
              <w:bottom w:val="single" w:color="auto" w:sz="4" w:space="0"/>
              <w:right w:val="single" w:color="auto" w:sz="4" w:space="0"/>
            </w:tcBorders>
            <w:shd w:val="clear" w:color="auto" w:fill="auto"/>
            <w:vAlign w:val="center"/>
          </w:tcPr>
          <w:p w14:paraId="7D9529DA">
            <w:pPr>
              <w:widowControl/>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5670" w:type="dxa"/>
            <w:tcBorders>
              <w:top w:val="nil"/>
              <w:left w:val="nil"/>
              <w:bottom w:val="single" w:color="auto" w:sz="4" w:space="0"/>
              <w:right w:val="single" w:color="auto" w:sz="4" w:space="0"/>
            </w:tcBorders>
            <w:shd w:val="clear" w:color="auto" w:fill="auto"/>
            <w:vAlign w:val="center"/>
          </w:tcPr>
          <w:p w14:paraId="5E7391D2">
            <w:pPr>
              <w:widowControl/>
              <w:jc w:val="left"/>
              <w:rPr>
                <w:rFonts w:ascii="宋体" w:hAnsi="宋体" w:cs="宋体"/>
                <w:color w:val="000000"/>
                <w:kern w:val="0"/>
                <w:sz w:val="20"/>
                <w:szCs w:val="20"/>
              </w:rPr>
            </w:pPr>
            <w:r>
              <w:rPr>
                <w:rFonts w:hint="eastAsia" w:ascii="宋体" w:hAnsi="宋体" w:cs="宋体"/>
                <w:color w:val="000000"/>
                <w:kern w:val="0"/>
                <w:sz w:val="20"/>
                <w:szCs w:val="20"/>
              </w:rPr>
              <w:t>《公共场所卫生管理条例》第十、十二、十三条，《公共场所卫生管理条例实施细则》第二十二条、第二十八条、第二十九条、第三十条、第三十一条、第三十二条、第三十三条</w:t>
            </w:r>
          </w:p>
        </w:tc>
      </w:tr>
      <w:tr w14:paraId="3EA45F49">
        <w:tblPrEx>
          <w:tblCellMar>
            <w:top w:w="0" w:type="dxa"/>
            <w:left w:w="108" w:type="dxa"/>
            <w:bottom w:w="0" w:type="dxa"/>
            <w:right w:w="108" w:type="dxa"/>
          </w:tblCellMar>
        </w:tblPrEx>
        <w:trPr>
          <w:trHeight w:val="7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985D6A0">
            <w:pPr>
              <w:widowControl/>
              <w:jc w:val="center"/>
              <w:rPr>
                <w:rFonts w:ascii="宋体" w:hAnsi="宋体" w:cs="宋体"/>
                <w:kern w:val="0"/>
                <w:sz w:val="20"/>
                <w:szCs w:val="20"/>
              </w:rPr>
            </w:pPr>
            <w:r>
              <w:rPr>
                <w:rFonts w:hint="eastAsia" w:ascii="宋体" w:hAnsi="宋体" w:cs="宋体"/>
                <w:kern w:val="0"/>
                <w:sz w:val="20"/>
                <w:szCs w:val="20"/>
              </w:rPr>
              <w:t>289</w:t>
            </w:r>
          </w:p>
        </w:tc>
        <w:tc>
          <w:tcPr>
            <w:tcW w:w="964" w:type="dxa"/>
            <w:vMerge w:val="continue"/>
            <w:tcBorders>
              <w:top w:val="nil"/>
              <w:left w:val="single" w:color="auto" w:sz="4" w:space="0"/>
              <w:bottom w:val="single" w:color="auto" w:sz="4" w:space="0"/>
              <w:right w:val="single" w:color="auto" w:sz="4" w:space="0"/>
            </w:tcBorders>
            <w:vAlign w:val="center"/>
          </w:tcPr>
          <w:p w14:paraId="5E87853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00ED86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4903166">
            <w:pPr>
              <w:widowControl/>
              <w:jc w:val="left"/>
              <w:rPr>
                <w:rFonts w:ascii="宋体" w:hAnsi="宋体" w:cs="宋体"/>
                <w:color w:val="000000"/>
                <w:kern w:val="0"/>
                <w:sz w:val="20"/>
                <w:szCs w:val="20"/>
              </w:rPr>
            </w:pPr>
            <w:r>
              <w:rPr>
                <w:rFonts w:hint="eastAsia" w:ascii="宋体" w:hAnsi="宋体" w:cs="宋体"/>
                <w:color w:val="000000"/>
                <w:kern w:val="0"/>
                <w:sz w:val="20"/>
                <w:szCs w:val="20"/>
              </w:rPr>
              <w:t>2.饮水供水单位、涉及饮用水卫生安全产品卫生监督检查</w:t>
            </w:r>
          </w:p>
        </w:tc>
        <w:tc>
          <w:tcPr>
            <w:tcW w:w="1701" w:type="dxa"/>
            <w:tcBorders>
              <w:top w:val="nil"/>
              <w:left w:val="nil"/>
              <w:bottom w:val="single" w:color="auto" w:sz="4" w:space="0"/>
              <w:right w:val="single" w:color="auto" w:sz="4" w:space="0"/>
            </w:tcBorders>
            <w:shd w:val="clear" w:color="auto" w:fill="auto"/>
            <w:vAlign w:val="center"/>
          </w:tcPr>
          <w:p w14:paraId="4AC3CAF4">
            <w:pPr>
              <w:widowControl/>
              <w:jc w:val="left"/>
              <w:rPr>
                <w:rFonts w:ascii="宋体" w:hAnsi="宋体" w:cs="宋体"/>
                <w:color w:val="000000"/>
                <w:kern w:val="0"/>
                <w:sz w:val="20"/>
                <w:szCs w:val="20"/>
              </w:rPr>
            </w:pPr>
            <w:r>
              <w:rPr>
                <w:rFonts w:hint="eastAsia" w:ascii="宋体" w:hAnsi="宋体" w:cs="宋体"/>
                <w:color w:val="000000"/>
                <w:kern w:val="0"/>
                <w:sz w:val="20"/>
                <w:szCs w:val="20"/>
              </w:rPr>
              <w:t>饮水供水单位、涉及饮用水卫生安全产品生产经营者</w:t>
            </w:r>
          </w:p>
        </w:tc>
        <w:tc>
          <w:tcPr>
            <w:tcW w:w="850" w:type="dxa"/>
            <w:tcBorders>
              <w:top w:val="nil"/>
              <w:left w:val="nil"/>
              <w:bottom w:val="single" w:color="auto" w:sz="4" w:space="0"/>
              <w:right w:val="single" w:color="auto" w:sz="4" w:space="0"/>
            </w:tcBorders>
            <w:shd w:val="clear" w:color="auto" w:fill="auto"/>
            <w:vAlign w:val="center"/>
          </w:tcPr>
          <w:p w14:paraId="544DD59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9090C94">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实地检查、抽样检测</w:t>
            </w:r>
          </w:p>
        </w:tc>
        <w:tc>
          <w:tcPr>
            <w:tcW w:w="851" w:type="dxa"/>
            <w:tcBorders>
              <w:top w:val="nil"/>
              <w:left w:val="nil"/>
              <w:bottom w:val="single" w:color="auto" w:sz="4" w:space="0"/>
              <w:right w:val="single" w:color="auto" w:sz="4" w:space="0"/>
            </w:tcBorders>
            <w:shd w:val="clear" w:color="auto" w:fill="auto"/>
            <w:vAlign w:val="center"/>
          </w:tcPr>
          <w:p w14:paraId="7B345F1B">
            <w:pPr>
              <w:widowControl/>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5670" w:type="dxa"/>
            <w:tcBorders>
              <w:top w:val="nil"/>
              <w:left w:val="nil"/>
              <w:bottom w:val="single" w:color="auto" w:sz="4" w:space="0"/>
              <w:right w:val="single" w:color="auto" w:sz="4" w:space="0"/>
            </w:tcBorders>
            <w:shd w:val="clear" w:color="auto" w:fill="auto"/>
            <w:vAlign w:val="center"/>
          </w:tcPr>
          <w:p w14:paraId="23318ABE">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《中华人民共和国传染病防治法》第二十九条，《生活饮用水卫生监督管理办法》第四条、第十六条、第十七条、第十八条、第十九条、第二十条、第二十一条、第二十二条、第二十三条</w:t>
            </w:r>
          </w:p>
        </w:tc>
      </w:tr>
      <w:tr w14:paraId="605B24FE">
        <w:tblPrEx>
          <w:tblCellMar>
            <w:top w:w="0" w:type="dxa"/>
            <w:left w:w="108" w:type="dxa"/>
            <w:bottom w:w="0" w:type="dxa"/>
            <w:right w:w="108" w:type="dxa"/>
          </w:tblCellMar>
        </w:tblPrEx>
        <w:trPr>
          <w:trHeight w:val="9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2E83934">
            <w:pPr>
              <w:widowControl/>
              <w:jc w:val="center"/>
              <w:rPr>
                <w:rFonts w:ascii="宋体" w:hAnsi="宋体" w:cs="宋体"/>
                <w:kern w:val="0"/>
                <w:sz w:val="20"/>
                <w:szCs w:val="20"/>
              </w:rPr>
            </w:pPr>
            <w:r>
              <w:rPr>
                <w:rFonts w:hint="eastAsia" w:ascii="宋体" w:hAnsi="宋体" w:cs="宋体"/>
                <w:kern w:val="0"/>
                <w:sz w:val="20"/>
                <w:szCs w:val="20"/>
              </w:rPr>
              <w:t>290</w:t>
            </w:r>
          </w:p>
        </w:tc>
        <w:tc>
          <w:tcPr>
            <w:tcW w:w="964" w:type="dxa"/>
            <w:vMerge w:val="continue"/>
            <w:tcBorders>
              <w:top w:val="nil"/>
              <w:left w:val="single" w:color="auto" w:sz="4" w:space="0"/>
              <w:bottom w:val="single" w:color="auto" w:sz="4" w:space="0"/>
              <w:right w:val="single" w:color="auto" w:sz="4" w:space="0"/>
            </w:tcBorders>
            <w:vAlign w:val="center"/>
          </w:tcPr>
          <w:p w14:paraId="61E756E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2FCF18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CCA57DA">
            <w:pPr>
              <w:widowControl/>
              <w:jc w:val="left"/>
              <w:rPr>
                <w:rFonts w:ascii="宋体" w:hAnsi="宋体" w:cs="宋体"/>
                <w:color w:val="000000"/>
                <w:kern w:val="0"/>
                <w:sz w:val="20"/>
                <w:szCs w:val="20"/>
              </w:rPr>
            </w:pPr>
            <w:r>
              <w:rPr>
                <w:rFonts w:hint="eastAsia" w:ascii="宋体" w:hAnsi="宋体" w:cs="宋体"/>
                <w:color w:val="000000"/>
                <w:kern w:val="0"/>
                <w:sz w:val="20"/>
                <w:szCs w:val="20"/>
              </w:rPr>
              <w:t>3.职业卫生监督检查</w:t>
            </w:r>
          </w:p>
        </w:tc>
        <w:tc>
          <w:tcPr>
            <w:tcW w:w="1701" w:type="dxa"/>
            <w:tcBorders>
              <w:top w:val="nil"/>
              <w:left w:val="nil"/>
              <w:bottom w:val="single" w:color="auto" w:sz="4" w:space="0"/>
              <w:right w:val="single" w:color="auto" w:sz="4" w:space="0"/>
            </w:tcBorders>
            <w:shd w:val="clear" w:color="auto" w:fill="auto"/>
            <w:vAlign w:val="center"/>
          </w:tcPr>
          <w:p w14:paraId="39992C8D">
            <w:pPr>
              <w:widowControl/>
              <w:jc w:val="left"/>
              <w:rPr>
                <w:rFonts w:ascii="宋体" w:hAnsi="宋体" w:cs="宋体"/>
                <w:color w:val="000000"/>
                <w:kern w:val="0"/>
                <w:sz w:val="20"/>
                <w:szCs w:val="20"/>
              </w:rPr>
            </w:pPr>
            <w:r>
              <w:rPr>
                <w:rFonts w:hint="eastAsia" w:ascii="宋体" w:hAnsi="宋体" w:cs="宋体"/>
                <w:color w:val="000000"/>
                <w:kern w:val="0"/>
                <w:sz w:val="20"/>
                <w:szCs w:val="20"/>
              </w:rPr>
              <w:t>医疗机构、职业病诊断与鉴定机构</w:t>
            </w:r>
          </w:p>
        </w:tc>
        <w:tc>
          <w:tcPr>
            <w:tcW w:w="850" w:type="dxa"/>
            <w:tcBorders>
              <w:top w:val="nil"/>
              <w:left w:val="nil"/>
              <w:bottom w:val="single" w:color="auto" w:sz="4" w:space="0"/>
              <w:right w:val="single" w:color="auto" w:sz="4" w:space="0"/>
            </w:tcBorders>
            <w:shd w:val="clear" w:color="auto" w:fill="auto"/>
            <w:vAlign w:val="center"/>
          </w:tcPr>
          <w:p w14:paraId="444EEC59">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2CDE4FB">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实地检查</w:t>
            </w:r>
          </w:p>
        </w:tc>
        <w:tc>
          <w:tcPr>
            <w:tcW w:w="851" w:type="dxa"/>
            <w:tcBorders>
              <w:top w:val="nil"/>
              <w:left w:val="nil"/>
              <w:bottom w:val="single" w:color="auto" w:sz="4" w:space="0"/>
              <w:right w:val="single" w:color="auto" w:sz="4" w:space="0"/>
            </w:tcBorders>
            <w:shd w:val="clear" w:color="auto" w:fill="auto"/>
            <w:vAlign w:val="center"/>
          </w:tcPr>
          <w:p w14:paraId="4FD63212">
            <w:pPr>
              <w:widowControl/>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5670" w:type="dxa"/>
            <w:tcBorders>
              <w:top w:val="nil"/>
              <w:left w:val="nil"/>
              <w:bottom w:val="single" w:color="auto" w:sz="4" w:space="0"/>
              <w:right w:val="single" w:color="auto" w:sz="4" w:space="0"/>
            </w:tcBorders>
            <w:shd w:val="clear" w:color="auto" w:fill="auto"/>
            <w:vAlign w:val="center"/>
          </w:tcPr>
          <w:p w14:paraId="674BC1EA">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《中华人民共和国职业病防治法》第六十二条；《职业病诊断与鉴定管理办法》第五十二、五十三条；《职业健康检查管理办法》第二十一、第二十二条</w:t>
            </w:r>
          </w:p>
        </w:tc>
      </w:tr>
      <w:tr w14:paraId="234ABD3B">
        <w:tblPrEx>
          <w:tblCellMar>
            <w:top w:w="0" w:type="dxa"/>
            <w:left w:w="108" w:type="dxa"/>
            <w:bottom w:w="0" w:type="dxa"/>
            <w:right w:w="108" w:type="dxa"/>
          </w:tblCellMar>
        </w:tblPrEx>
        <w:trPr>
          <w:trHeight w:val="10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3A70F33">
            <w:pPr>
              <w:widowControl/>
              <w:jc w:val="center"/>
              <w:rPr>
                <w:rFonts w:ascii="宋体" w:hAnsi="宋体" w:cs="宋体"/>
                <w:kern w:val="0"/>
                <w:sz w:val="20"/>
                <w:szCs w:val="20"/>
              </w:rPr>
            </w:pPr>
            <w:r>
              <w:rPr>
                <w:rFonts w:hint="eastAsia" w:ascii="宋体" w:hAnsi="宋体" w:cs="宋体"/>
                <w:kern w:val="0"/>
                <w:sz w:val="20"/>
                <w:szCs w:val="20"/>
              </w:rPr>
              <w:t>291</w:t>
            </w:r>
          </w:p>
        </w:tc>
        <w:tc>
          <w:tcPr>
            <w:tcW w:w="964" w:type="dxa"/>
            <w:vMerge w:val="continue"/>
            <w:tcBorders>
              <w:top w:val="nil"/>
              <w:left w:val="single" w:color="auto" w:sz="4" w:space="0"/>
              <w:bottom w:val="single" w:color="auto" w:sz="4" w:space="0"/>
              <w:right w:val="single" w:color="auto" w:sz="4" w:space="0"/>
            </w:tcBorders>
            <w:vAlign w:val="center"/>
          </w:tcPr>
          <w:p w14:paraId="5AFED2B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CE6C9B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CD54866">
            <w:pPr>
              <w:widowControl/>
              <w:jc w:val="left"/>
              <w:rPr>
                <w:rFonts w:ascii="宋体" w:hAnsi="宋体" w:cs="宋体"/>
                <w:color w:val="000000"/>
                <w:kern w:val="0"/>
                <w:sz w:val="20"/>
                <w:szCs w:val="20"/>
              </w:rPr>
            </w:pPr>
            <w:r>
              <w:rPr>
                <w:rFonts w:hint="eastAsia" w:ascii="宋体" w:hAnsi="宋体" w:cs="宋体"/>
                <w:color w:val="000000"/>
                <w:kern w:val="0"/>
                <w:sz w:val="20"/>
                <w:szCs w:val="20"/>
              </w:rPr>
              <w:t>4.放射卫生监督检查</w:t>
            </w:r>
          </w:p>
        </w:tc>
        <w:tc>
          <w:tcPr>
            <w:tcW w:w="1701" w:type="dxa"/>
            <w:tcBorders>
              <w:top w:val="nil"/>
              <w:left w:val="nil"/>
              <w:bottom w:val="single" w:color="auto" w:sz="4" w:space="0"/>
              <w:right w:val="single" w:color="auto" w:sz="4" w:space="0"/>
            </w:tcBorders>
            <w:shd w:val="clear" w:color="auto" w:fill="auto"/>
            <w:vAlign w:val="center"/>
          </w:tcPr>
          <w:p w14:paraId="5D473F81">
            <w:pPr>
              <w:widowControl/>
              <w:jc w:val="left"/>
              <w:rPr>
                <w:rFonts w:ascii="宋体" w:hAnsi="宋体" w:cs="宋体"/>
                <w:color w:val="000000"/>
                <w:kern w:val="0"/>
                <w:sz w:val="20"/>
                <w:szCs w:val="20"/>
              </w:rPr>
            </w:pPr>
            <w:r>
              <w:rPr>
                <w:rFonts w:hint="eastAsia" w:ascii="宋体" w:hAnsi="宋体" w:cs="宋体"/>
                <w:color w:val="000000"/>
                <w:kern w:val="0"/>
                <w:sz w:val="20"/>
                <w:szCs w:val="20"/>
              </w:rPr>
              <w:t>放射诊疗机构</w:t>
            </w:r>
          </w:p>
        </w:tc>
        <w:tc>
          <w:tcPr>
            <w:tcW w:w="850" w:type="dxa"/>
            <w:tcBorders>
              <w:top w:val="nil"/>
              <w:left w:val="nil"/>
              <w:bottom w:val="single" w:color="auto" w:sz="4" w:space="0"/>
              <w:right w:val="single" w:color="auto" w:sz="4" w:space="0"/>
            </w:tcBorders>
            <w:shd w:val="clear" w:color="auto" w:fill="auto"/>
            <w:vAlign w:val="center"/>
          </w:tcPr>
          <w:p w14:paraId="115C188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5258C4C">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5C83FB40">
            <w:pPr>
              <w:widowControl/>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5670" w:type="dxa"/>
            <w:tcBorders>
              <w:top w:val="nil"/>
              <w:left w:val="nil"/>
              <w:bottom w:val="single" w:color="auto" w:sz="4" w:space="0"/>
              <w:right w:val="single" w:color="auto" w:sz="4" w:space="0"/>
            </w:tcBorders>
            <w:shd w:val="clear" w:color="auto" w:fill="auto"/>
            <w:vAlign w:val="center"/>
          </w:tcPr>
          <w:p w14:paraId="4E4AB691">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《中华人民共和国职业病防治法》第六十二、八十七条；《放射诊疗管理规定》第三十四条；《放射工作人员职业健康管理办法》第三十三条</w:t>
            </w:r>
          </w:p>
        </w:tc>
      </w:tr>
      <w:tr w14:paraId="6C0EF0BE">
        <w:tblPrEx>
          <w:tblCellMar>
            <w:top w:w="0" w:type="dxa"/>
            <w:left w:w="108" w:type="dxa"/>
            <w:bottom w:w="0" w:type="dxa"/>
            <w:right w:w="108" w:type="dxa"/>
          </w:tblCellMar>
        </w:tblPrEx>
        <w:trPr>
          <w:trHeight w:val="7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54A5123">
            <w:pPr>
              <w:widowControl/>
              <w:jc w:val="center"/>
              <w:rPr>
                <w:rFonts w:ascii="宋体" w:hAnsi="宋体" w:cs="宋体"/>
                <w:kern w:val="0"/>
                <w:sz w:val="20"/>
                <w:szCs w:val="20"/>
              </w:rPr>
            </w:pPr>
            <w:r>
              <w:rPr>
                <w:rFonts w:hint="eastAsia" w:ascii="宋体" w:hAnsi="宋体" w:cs="宋体"/>
                <w:kern w:val="0"/>
                <w:sz w:val="20"/>
                <w:szCs w:val="20"/>
              </w:rPr>
              <w:t>292</w:t>
            </w:r>
          </w:p>
        </w:tc>
        <w:tc>
          <w:tcPr>
            <w:tcW w:w="964" w:type="dxa"/>
            <w:vMerge w:val="continue"/>
            <w:tcBorders>
              <w:top w:val="nil"/>
              <w:left w:val="single" w:color="auto" w:sz="4" w:space="0"/>
              <w:bottom w:val="single" w:color="auto" w:sz="4" w:space="0"/>
              <w:right w:val="single" w:color="auto" w:sz="4" w:space="0"/>
            </w:tcBorders>
            <w:vAlign w:val="center"/>
          </w:tcPr>
          <w:p w14:paraId="0F1750E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C86A52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47B763B">
            <w:pPr>
              <w:widowControl/>
              <w:jc w:val="left"/>
              <w:rPr>
                <w:rFonts w:ascii="宋体" w:hAnsi="宋体" w:cs="宋体"/>
                <w:color w:val="000000"/>
                <w:kern w:val="0"/>
                <w:sz w:val="20"/>
                <w:szCs w:val="20"/>
              </w:rPr>
            </w:pPr>
            <w:r>
              <w:rPr>
                <w:rFonts w:hint="eastAsia" w:ascii="宋体" w:hAnsi="宋体" w:cs="宋体"/>
                <w:color w:val="000000"/>
                <w:kern w:val="0"/>
                <w:sz w:val="20"/>
                <w:szCs w:val="20"/>
              </w:rPr>
              <w:t>5.学校卫生监督检查</w:t>
            </w:r>
          </w:p>
        </w:tc>
        <w:tc>
          <w:tcPr>
            <w:tcW w:w="1701" w:type="dxa"/>
            <w:tcBorders>
              <w:top w:val="nil"/>
              <w:left w:val="nil"/>
              <w:bottom w:val="single" w:color="auto" w:sz="4" w:space="0"/>
              <w:right w:val="single" w:color="auto" w:sz="4" w:space="0"/>
            </w:tcBorders>
            <w:shd w:val="clear" w:color="auto" w:fill="auto"/>
            <w:vAlign w:val="center"/>
          </w:tcPr>
          <w:p w14:paraId="2F7388D5">
            <w:pPr>
              <w:widowControl/>
              <w:jc w:val="left"/>
              <w:rPr>
                <w:rFonts w:ascii="宋体" w:hAnsi="宋体" w:cs="宋体"/>
                <w:color w:val="000000"/>
                <w:kern w:val="0"/>
                <w:sz w:val="20"/>
                <w:szCs w:val="20"/>
              </w:rPr>
            </w:pPr>
            <w:r>
              <w:rPr>
                <w:rFonts w:hint="eastAsia" w:ascii="宋体" w:hAnsi="宋体" w:cs="宋体"/>
                <w:color w:val="000000"/>
                <w:kern w:val="0"/>
                <w:sz w:val="20"/>
                <w:szCs w:val="20"/>
              </w:rPr>
              <w:t>中小学校、高校</w:t>
            </w:r>
          </w:p>
        </w:tc>
        <w:tc>
          <w:tcPr>
            <w:tcW w:w="850" w:type="dxa"/>
            <w:tcBorders>
              <w:top w:val="nil"/>
              <w:left w:val="nil"/>
              <w:bottom w:val="single" w:color="auto" w:sz="4" w:space="0"/>
              <w:right w:val="single" w:color="auto" w:sz="4" w:space="0"/>
            </w:tcBorders>
            <w:shd w:val="clear" w:color="auto" w:fill="auto"/>
            <w:vAlign w:val="center"/>
          </w:tcPr>
          <w:p w14:paraId="7E550D38">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FE9263D">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4E6CC69B">
            <w:pPr>
              <w:widowControl/>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5670" w:type="dxa"/>
            <w:tcBorders>
              <w:top w:val="nil"/>
              <w:left w:val="nil"/>
              <w:bottom w:val="single" w:color="auto" w:sz="4" w:space="0"/>
              <w:right w:val="single" w:color="auto" w:sz="4" w:space="0"/>
            </w:tcBorders>
            <w:shd w:val="clear" w:color="auto" w:fill="auto"/>
            <w:vAlign w:val="center"/>
          </w:tcPr>
          <w:p w14:paraId="3E0BF6FC">
            <w:pPr>
              <w:widowControl/>
              <w:jc w:val="left"/>
              <w:rPr>
                <w:rFonts w:ascii="宋体" w:hAnsi="宋体" w:cs="宋体"/>
                <w:color w:val="000000"/>
                <w:kern w:val="0"/>
                <w:sz w:val="20"/>
                <w:szCs w:val="20"/>
              </w:rPr>
            </w:pPr>
            <w:r>
              <w:rPr>
                <w:rFonts w:hint="eastAsia" w:ascii="宋体" w:hAnsi="宋体" w:cs="宋体"/>
                <w:color w:val="000000"/>
                <w:kern w:val="0"/>
                <w:sz w:val="20"/>
                <w:szCs w:val="20"/>
              </w:rPr>
              <w:t>《学校卫生工作条例》第四、二十八条；《学校卫生监督工作规范》第四条</w:t>
            </w:r>
          </w:p>
        </w:tc>
      </w:tr>
      <w:tr w14:paraId="30B40092">
        <w:tblPrEx>
          <w:tblCellMar>
            <w:top w:w="0" w:type="dxa"/>
            <w:left w:w="108" w:type="dxa"/>
            <w:bottom w:w="0" w:type="dxa"/>
            <w:right w:w="108" w:type="dxa"/>
          </w:tblCellMar>
        </w:tblPrEx>
        <w:trPr>
          <w:trHeight w:val="9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436A901">
            <w:pPr>
              <w:widowControl/>
              <w:jc w:val="center"/>
              <w:rPr>
                <w:rFonts w:ascii="宋体" w:hAnsi="宋体" w:cs="宋体"/>
                <w:kern w:val="0"/>
                <w:sz w:val="20"/>
                <w:szCs w:val="20"/>
              </w:rPr>
            </w:pPr>
            <w:r>
              <w:rPr>
                <w:rFonts w:hint="eastAsia" w:ascii="宋体" w:hAnsi="宋体" w:cs="宋体"/>
                <w:kern w:val="0"/>
                <w:sz w:val="20"/>
                <w:szCs w:val="20"/>
              </w:rPr>
              <w:t>293</w:t>
            </w:r>
          </w:p>
        </w:tc>
        <w:tc>
          <w:tcPr>
            <w:tcW w:w="964" w:type="dxa"/>
            <w:vMerge w:val="continue"/>
            <w:tcBorders>
              <w:top w:val="nil"/>
              <w:left w:val="single" w:color="auto" w:sz="4" w:space="0"/>
              <w:bottom w:val="single" w:color="auto" w:sz="4" w:space="0"/>
              <w:right w:val="single" w:color="auto" w:sz="4" w:space="0"/>
            </w:tcBorders>
            <w:vAlign w:val="center"/>
          </w:tcPr>
          <w:p w14:paraId="0FFE482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921FFB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85CE921">
            <w:pPr>
              <w:widowControl/>
              <w:jc w:val="left"/>
              <w:rPr>
                <w:rFonts w:ascii="宋体" w:hAnsi="宋体" w:cs="宋体"/>
                <w:color w:val="000000"/>
                <w:kern w:val="0"/>
                <w:sz w:val="20"/>
                <w:szCs w:val="20"/>
              </w:rPr>
            </w:pPr>
            <w:r>
              <w:rPr>
                <w:rFonts w:hint="eastAsia" w:ascii="宋体" w:hAnsi="宋体" w:cs="宋体"/>
                <w:color w:val="000000"/>
                <w:kern w:val="0"/>
                <w:sz w:val="20"/>
                <w:szCs w:val="20"/>
              </w:rPr>
              <w:t>6.医疗卫生监督检查</w:t>
            </w:r>
          </w:p>
        </w:tc>
        <w:tc>
          <w:tcPr>
            <w:tcW w:w="1701" w:type="dxa"/>
            <w:tcBorders>
              <w:top w:val="nil"/>
              <w:left w:val="nil"/>
              <w:bottom w:val="single" w:color="auto" w:sz="4" w:space="0"/>
              <w:right w:val="single" w:color="auto" w:sz="4" w:space="0"/>
            </w:tcBorders>
            <w:shd w:val="clear" w:color="auto" w:fill="auto"/>
            <w:vAlign w:val="center"/>
          </w:tcPr>
          <w:p w14:paraId="3F6846F1">
            <w:pPr>
              <w:widowControl/>
              <w:jc w:val="left"/>
              <w:rPr>
                <w:rFonts w:ascii="宋体" w:hAnsi="宋体" w:cs="宋体"/>
                <w:color w:val="000000"/>
                <w:kern w:val="0"/>
                <w:sz w:val="20"/>
                <w:szCs w:val="20"/>
              </w:rPr>
            </w:pPr>
            <w:r>
              <w:rPr>
                <w:rFonts w:hint="eastAsia" w:ascii="宋体" w:hAnsi="宋体" w:cs="宋体"/>
                <w:color w:val="000000"/>
                <w:kern w:val="0"/>
                <w:sz w:val="20"/>
                <w:szCs w:val="20"/>
              </w:rPr>
              <w:t>医疗机构</w:t>
            </w:r>
          </w:p>
        </w:tc>
        <w:tc>
          <w:tcPr>
            <w:tcW w:w="850" w:type="dxa"/>
            <w:tcBorders>
              <w:top w:val="nil"/>
              <w:left w:val="nil"/>
              <w:bottom w:val="single" w:color="auto" w:sz="4" w:space="0"/>
              <w:right w:val="single" w:color="auto" w:sz="4" w:space="0"/>
            </w:tcBorders>
            <w:shd w:val="clear" w:color="auto" w:fill="auto"/>
            <w:vAlign w:val="center"/>
          </w:tcPr>
          <w:p w14:paraId="1E766EFC">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08C6E72">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6675EE64">
            <w:pPr>
              <w:widowControl/>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5670" w:type="dxa"/>
            <w:tcBorders>
              <w:top w:val="nil"/>
              <w:left w:val="nil"/>
              <w:bottom w:val="single" w:color="auto" w:sz="4" w:space="0"/>
              <w:right w:val="single" w:color="auto" w:sz="4" w:space="0"/>
            </w:tcBorders>
            <w:shd w:val="clear" w:color="auto" w:fill="auto"/>
            <w:vAlign w:val="center"/>
          </w:tcPr>
          <w:p w14:paraId="55477082">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《中华人民共和国执业医师法》第四条、《医疗机构管理条例》第五条、《护士条例》第五条、《中华人民共和国中医药法》第二十条</w:t>
            </w:r>
          </w:p>
        </w:tc>
      </w:tr>
      <w:tr w14:paraId="33A3F5A5">
        <w:tblPrEx>
          <w:tblCellMar>
            <w:top w:w="0" w:type="dxa"/>
            <w:left w:w="108" w:type="dxa"/>
            <w:bottom w:w="0" w:type="dxa"/>
            <w:right w:w="108" w:type="dxa"/>
          </w:tblCellMar>
        </w:tblPrEx>
        <w:trPr>
          <w:trHeight w:val="7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486B69C">
            <w:pPr>
              <w:widowControl/>
              <w:jc w:val="center"/>
              <w:rPr>
                <w:rFonts w:ascii="宋体" w:hAnsi="宋体" w:cs="宋体"/>
                <w:kern w:val="0"/>
                <w:sz w:val="20"/>
                <w:szCs w:val="20"/>
              </w:rPr>
            </w:pPr>
            <w:r>
              <w:rPr>
                <w:rFonts w:hint="eastAsia" w:ascii="宋体" w:hAnsi="宋体" w:cs="宋体"/>
                <w:kern w:val="0"/>
                <w:sz w:val="20"/>
                <w:szCs w:val="20"/>
              </w:rPr>
              <w:t>294</w:t>
            </w:r>
          </w:p>
        </w:tc>
        <w:tc>
          <w:tcPr>
            <w:tcW w:w="964" w:type="dxa"/>
            <w:vMerge w:val="continue"/>
            <w:tcBorders>
              <w:top w:val="nil"/>
              <w:left w:val="single" w:color="auto" w:sz="4" w:space="0"/>
              <w:bottom w:val="single" w:color="auto" w:sz="4" w:space="0"/>
              <w:right w:val="single" w:color="auto" w:sz="4" w:space="0"/>
            </w:tcBorders>
            <w:vAlign w:val="center"/>
          </w:tcPr>
          <w:p w14:paraId="3F1842C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0C6D0C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643CE71">
            <w:pPr>
              <w:widowControl/>
              <w:jc w:val="left"/>
              <w:rPr>
                <w:rFonts w:ascii="宋体" w:hAnsi="宋体" w:cs="宋体"/>
                <w:color w:val="000000"/>
                <w:kern w:val="0"/>
                <w:sz w:val="20"/>
                <w:szCs w:val="20"/>
              </w:rPr>
            </w:pPr>
            <w:r>
              <w:rPr>
                <w:rFonts w:hint="eastAsia" w:ascii="宋体" w:hAnsi="宋体" w:cs="宋体"/>
                <w:color w:val="000000"/>
                <w:kern w:val="0"/>
                <w:sz w:val="20"/>
                <w:szCs w:val="20"/>
              </w:rPr>
              <w:t>7.消毒产品生产企业监督检查</w:t>
            </w:r>
          </w:p>
        </w:tc>
        <w:tc>
          <w:tcPr>
            <w:tcW w:w="1701" w:type="dxa"/>
            <w:tcBorders>
              <w:top w:val="nil"/>
              <w:left w:val="nil"/>
              <w:bottom w:val="single" w:color="auto" w:sz="4" w:space="0"/>
              <w:right w:val="single" w:color="auto" w:sz="4" w:space="0"/>
            </w:tcBorders>
            <w:shd w:val="clear" w:color="auto" w:fill="auto"/>
            <w:vAlign w:val="center"/>
          </w:tcPr>
          <w:p w14:paraId="7253735B">
            <w:pPr>
              <w:widowControl/>
              <w:jc w:val="left"/>
              <w:rPr>
                <w:rFonts w:ascii="宋体" w:hAnsi="宋体" w:cs="宋体"/>
                <w:color w:val="000000"/>
                <w:kern w:val="0"/>
                <w:sz w:val="20"/>
                <w:szCs w:val="20"/>
              </w:rPr>
            </w:pPr>
            <w:r>
              <w:rPr>
                <w:rFonts w:hint="eastAsia" w:ascii="宋体" w:hAnsi="宋体" w:cs="宋体"/>
                <w:color w:val="000000"/>
                <w:kern w:val="0"/>
                <w:sz w:val="20"/>
                <w:szCs w:val="20"/>
              </w:rPr>
              <w:t>消毒产品生产企业</w:t>
            </w:r>
          </w:p>
        </w:tc>
        <w:tc>
          <w:tcPr>
            <w:tcW w:w="850" w:type="dxa"/>
            <w:tcBorders>
              <w:top w:val="nil"/>
              <w:left w:val="nil"/>
              <w:bottom w:val="single" w:color="auto" w:sz="4" w:space="0"/>
              <w:right w:val="single" w:color="auto" w:sz="4" w:space="0"/>
            </w:tcBorders>
            <w:shd w:val="clear" w:color="auto" w:fill="auto"/>
            <w:vAlign w:val="center"/>
          </w:tcPr>
          <w:p w14:paraId="067D4DA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0184F7E">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实地检查、抽样检测</w:t>
            </w:r>
          </w:p>
        </w:tc>
        <w:tc>
          <w:tcPr>
            <w:tcW w:w="851" w:type="dxa"/>
            <w:tcBorders>
              <w:top w:val="nil"/>
              <w:left w:val="nil"/>
              <w:bottom w:val="single" w:color="auto" w:sz="4" w:space="0"/>
              <w:right w:val="single" w:color="auto" w:sz="4" w:space="0"/>
            </w:tcBorders>
            <w:shd w:val="clear" w:color="auto" w:fill="auto"/>
            <w:vAlign w:val="center"/>
          </w:tcPr>
          <w:p w14:paraId="0FAE501F">
            <w:pPr>
              <w:widowControl/>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5670" w:type="dxa"/>
            <w:tcBorders>
              <w:top w:val="nil"/>
              <w:left w:val="nil"/>
              <w:bottom w:val="single" w:color="auto" w:sz="4" w:space="0"/>
              <w:right w:val="single" w:color="auto" w:sz="4" w:space="0"/>
            </w:tcBorders>
            <w:shd w:val="clear" w:color="auto" w:fill="auto"/>
            <w:vAlign w:val="center"/>
          </w:tcPr>
          <w:p w14:paraId="2D446358">
            <w:pPr>
              <w:widowControl/>
              <w:jc w:val="left"/>
              <w:rPr>
                <w:rFonts w:ascii="宋体" w:hAnsi="宋体" w:cs="宋体"/>
                <w:color w:val="000000"/>
                <w:kern w:val="0"/>
                <w:sz w:val="20"/>
                <w:szCs w:val="20"/>
              </w:rPr>
            </w:pPr>
            <w:r>
              <w:rPr>
                <w:rFonts w:hint="eastAsia" w:ascii="宋体" w:hAnsi="宋体" w:cs="宋体"/>
                <w:color w:val="000000"/>
                <w:kern w:val="0"/>
                <w:sz w:val="20"/>
                <w:szCs w:val="20"/>
              </w:rPr>
              <w:t>《传染病防治法》第二十九条、第五十三条；《消毒管理办法》第三十六条；《消毒产品卫生监督工作规范》</w:t>
            </w:r>
          </w:p>
        </w:tc>
      </w:tr>
      <w:tr w14:paraId="1E2C68E4">
        <w:tblPrEx>
          <w:tblCellMar>
            <w:top w:w="0" w:type="dxa"/>
            <w:left w:w="108" w:type="dxa"/>
            <w:bottom w:w="0" w:type="dxa"/>
            <w:right w:w="108" w:type="dxa"/>
          </w:tblCellMar>
        </w:tblPrEx>
        <w:trPr>
          <w:trHeight w:val="12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4138A24">
            <w:pPr>
              <w:widowControl/>
              <w:jc w:val="center"/>
              <w:rPr>
                <w:rFonts w:ascii="宋体" w:hAnsi="宋体" w:cs="宋体"/>
                <w:kern w:val="0"/>
                <w:sz w:val="20"/>
                <w:szCs w:val="20"/>
              </w:rPr>
            </w:pPr>
            <w:r>
              <w:rPr>
                <w:rFonts w:hint="eastAsia" w:ascii="宋体" w:hAnsi="宋体" w:cs="宋体"/>
                <w:kern w:val="0"/>
                <w:sz w:val="20"/>
                <w:szCs w:val="20"/>
              </w:rPr>
              <w:t>295</w:t>
            </w:r>
          </w:p>
        </w:tc>
        <w:tc>
          <w:tcPr>
            <w:tcW w:w="964" w:type="dxa"/>
            <w:vMerge w:val="continue"/>
            <w:tcBorders>
              <w:top w:val="nil"/>
              <w:left w:val="single" w:color="auto" w:sz="4" w:space="0"/>
              <w:bottom w:val="single" w:color="auto" w:sz="4" w:space="0"/>
              <w:right w:val="single" w:color="auto" w:sz="4" w:space="0"/>
            </w:tcBorders>
            <w:vAlign w:val="center"/>
          </w:tcPr>
          <w:p w14:paraId="6CA760B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C35496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34EE6CA">
            <w:pPr>
              <w:widowControl/>
              <w:jc w:val="left"/>
              <w:rPr>
                <w:rFonts w:ascii="宋体" w:hAnsi="宋体" w:cs="宋体"/>
                <w:color w:val="000000"/>
                <w:kern w:val="0"/>
                <w:sz w:val="20"/>
                <w:szCs w:val="20"/>
              </w:rPr>
            </w:pPr>
            <w:r>
              <w:rPr>
                <w:rFonts w:hint="eastAsia" w:ascii="宋体" w:hAnsi="宋体" w:cs="宋体"/>
                <w:color w:val="000000"/>
                <w:kern w:val="0"/>
                <w:sz w:val="20"/>
                <w:szCs w:val="20"/>
              </w:rPr>
              <w:t>8.传染病防治卫生监督检查</w:t>
            </w:r>
          </w:p>
        </w:tc>
        <w:tc>
          <w:tcPr>
            <w:tcW w:w="1701" w:type="dxa"/>
            <w:tcBorders>
              <w:top w:val="nil"/>
              <w:left w:val="nil"/>
              <w:bottom w:val="single" w:color="auto" w:sz="4" w:space="0"/>
              <w:right w:val="single" w:color="auto" w:sz="4" w:space="0"/>
            </w:tcBorders>
            <w:shd w:val="clear" w:color="auto" w:fill="auto"/>
            <w:vAlign w:val="center"/>
          </w:tcPr>
          <w:p w14:paraId="14F8A788">
            <w:pPr>
              <w:widowControl/>
              <w:jc w:val="left"/>
              <w:rPr>
                <w:rFonts w:ascii="宋体" w:hAnsi="宋体" w:cs="宋体"/>
                <w:color w:val="000000"/>
                <w:kern w:val="0"/>
                <w:sz w:val="20"/>
                <w:szCs w:val="20"/>
              </w:rPr>
            </w:pPr>
            <w:r>
              <w:rPr>
                <w:rFonts w:hint="eastAsia" w:ascii="宋体" w:hAnsi="宋体" w:cs="宋体"/>
                <w:color w:val="000000"/>
                <w:kern w:val="0"/>
                <w:sz w:val="20"/>
                <w:szCs w:val="20"/>
              </w:rPr>
              <w:t>医疗机构、疾病预防控制机构和采供血机构</w:t>
            </w:r>
          </w:p>
        </w:tc>
        <w:tc>
          <w:tcPr>
            <w:tcW w:w="850" w:type="dxa"/>
            <w:tcBorders>
              <w:top w:val="nil"/>
              <w:left w:val="nil"/>
              <w:bottom w:val="single" w:color="auto" w:sz="4" w:space="0"/>
              <w:right w:val="single" w:color="auto" w:sz="4" w:space="0"/>
            </w:tcBorders>
            <w:shd w:val="clear" w:color="auto" w:fill="auto"/>
            <w:vAlign w:val="center"/>
          </w:tcPr>
          <w:p w14:paraId="223FBF3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29733F1">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7DB0564D">
            <w:pPr>
              <w:widowControl/>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5670" w:type="dxa"/>
            <w:tcBorders>
              <w:top w:val="nil"/>
              <w:left w:val="nil"/>
              <w:bottom w:val="single" w:color="auto" w:sz="4" w:space="0"/>
              <w:right w:val="single" w:color="auto" w:sz="4" w:space="0"/>
            </w:tcBorders>
            <w:shd w:val="clear" w:color="auto" w:fill="auto"/>
            <w:vAlign w:val="center"/>
          </w:tcPr>
          <w:p w14:paraId="70EBB930">
            <w:pPr>
              <w:widowControl/>
              <w:jc w:val="left"/>
              <w:rPr>
                <w:rFonts w:ascii="宋体" w:hAnsi="宋体" w:cs="宋体"/>
                <w:color w:val="000000"/>
                <w:kern w:val="0"/>
                <w:sz w:val="20"/>
                <w:szCs w:val="20"/>
              </w:rPr>
            </w:pPr>
            <w:r>
              <w:rPr>
                <w:rFonts w:hint="eastAsia" w:ascii="宋体" w:hAnsi="宋体" w:cs="宋体"/>
                <w:color w:val="000000"/>
                <w:kern w:val="0"/>
                <w:sz w:val="20"/>
                <w:szCs w:val="20"/>
              </w:rPr>
              <w:t>《传染病防治法》第六条；《疫苗流通和预防接种管理条例》第七条；《医疗废物管理条例》第五条第一款、第三十五条；《病原微生物实验室生物安全管理条例》第三条第四款、第四十九条</w:t>
            </w:r>
          </w:p>
        </w:tc>
      </w:tr>
      <w:tr w14:paraId="7AB65AD1">
        <w:tblPrEx>
          <w:tblCellMar>
            <w:top w:w="0" w:type="dxa"/>
            <w:left w:w="108" w:type="dxa"/>
            <w:bottom w:w="0" w:type="dxa"/>
            <w:right w:w="108" w:type="dxa"/>
          </w:tblCellMar>
        </w:tblPrEx>
        <w:trPr>
          <w:trHeight w:val="7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8C0AF72">
            <w:pPr>
              <w:widowControl/>
              <w:jc w:val="center"/>
              <w:rPr>
                <w:rFonts w:ascii="宋体" w:hAnsi="宋体" w:cs="宋体"/>
                <w:kern w:val="0"/>
                <w:sz w:val="20"/>
                <w:szCs w:val="20"/>
              </w:rPr>
            </w:pPr>
            <w:r>
              <w:rPr>
                <w:rFonts w:hint="eastAsia" w:ascii="宋体" w:hAnsi="宋体" w:cs="宋体"/>
                <w:kern w:val="0"/>
                <w:sz w:val="20"/>
                <w:szCs w:val="20"/>
              </w:rPr>
              <w:t>296</w:t>
            </w:r>
          </w:p>
        </w:tc>
        <w:tc>
          <w:tcPr>
            <w:tcW w:w="964" w:type="dxa"/>
            <w:vMerge w:val="continue"/>
            <w:tcBorders>
              <w:top w:val="nil"/>
              <w:left w:val="single" w:color="auto" w:sz="4" w:space="0"/>
              <w:bottom w:val="single" w:color="auto" w:sz="4" w:space="0"/>
              <w:right w:val="single" w:color="auto" w:sz="4" w:space="0"/>
            </w:tcBorders>
            <w:vAlign w:val="center"/>
          </w:tcPr>
          <w:p w14:paraId="0317803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79F2CC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085A3DC">
            <w:pPr>
              <w:widowControl/>
              <w:jc w:val="left"/>
              <w:rPr>
                <w:rFonts w:ascii="宋体" w:hAnsi="宋体" w:cs="宋体"/>
                <w:color w:val="000000"/>
                <w:kern w:val="0"/>
                <w:sz w:val="20"/>
                <w:szCs w:val="20"/>
              </w:rPr>
            </w:pPr>
            <w:r>
              <w:rPr>
                <w:rFonts w:hint="eastAsia" w:ascii="宋体" w:hAnsi="宋体" w:cs="宋体"/>
                <w:color w:val="000000"/>
                <w:kern w:val="0"/>
                <w:sz w:val="20"/>
                <w:szCs w:val="20"/>
              </w:rPr>
              <w:t>9.餐饮具集中消毒服务单位卫生监督检查</w:t>
            </w:r>
          </w:p>
        </w:tc>
        <w:tc>
          <w:tcPr>
            <w:tcW w:w="1701" w:type="dxa"/>
            <w:tcBorders>
              <w:top w:val="nil"/>
              <w:left w:val="nil"/>
              <w:bottom w:val="single" w:color="auto" w:sz="4" w:space="0"/>
              <w:right w:val="single" w:color="auto" w:sz="4" w:space="0"/>
            </w:tcBorders>
            <w:shd w:val="clear" w:color="auto" w:fill="auto"/>
            <w:vAlign w:val="center"/>
          </w:tcPr>
          <w:p w14:paraId="51EC3066">
            <w:pPr>
              <w:widowControl/>
              <w:jc w:val="left"/>
              <w:rPr>
                <w:rFonts w:ascii="宋体" w:hAnsi="宋体" w:cs="宋体"/>
                <w:color w:val="000000"/>
                <w:kern w:val="0"/>
                <w:sz w:val="20"/>
                <w:szCs w:val="20"/>
              </w:rPr>
            </w:pPr>
            <w:r>
              <w:rPr>
                <w:rFonts w:hint="eastAsia" w:ascii="宋体" w:hAnsi="宋体" w:cs="宋体"/>
                <w:color w:val="000000"/>
                <w:kern w:val="0"/>
                <w:sz w:val="20"/>
                <w:szCs w:val="20"/>
              </w:rPr>
              <w:t>餐具、饮具集中消毒服务单位</w:t>
            </w:r>
          </w:p>
        </w:tc>
        <w:tc>
          <w:tcPr>
            <w:tcW w:w="850" w:type="dxa"/>
            <w:tcBorders>
              <w:top w:val="nil"/>
              <w:left w:val="nil"/>
              <w:bottom w:val="single" w:color="auto" w:sz="4" w:space="0"/>
              <w:right w:val="single" w:color="auto" w:sz="4" w:space="0"/>
            </w:tcBorders>
            <w:shd w:val="clear" w:color="auto" w:fill="auto"/>
            <w:vAlign w:val="center"/>
          </w:tcPr>
          <w:p w14:paraId="6D098E19">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29D3524">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实地检查、抽样检测</w:t>
            </w:r>
          </w:p>
        </w:tc>
        <w:tc>
          <w:tcPr>
            <w:tcW w:w="851" w:type="dxa"/>
            <w:tcBorders>
              <w:top w:val="nil"/>
              <w:left w:val="nil"/>
              <w:bottom w:val="single" w:color="auto" w:sz="4" w:space="0"/>
              <w:right w:val="single" w:color="auto" w:sz="4" w:space="0"/>
            </w:tcBorders>
            <w:shd w:val="clear" w:color="auto" w:fill="auto"/>
            <w:vAlign w:val="center"/>
          </w:tcPr>
          <w:p w14:paraId="040C7AD3">
            <w:pPr>
              <w:widowControl/>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5670" w:type="dxa"/>
            <w:tcBorders>
              <w:top w:val="nil"/>
              <w:left w:val="nil"/>
              <w:bottom w:val="single" w:color="auto" w:sz="4" w:space="0"/>
              <w:right w:val="single" w:color="auto" w:sz="4" w:space="0"/>
            </w:tcBorders>
            <w:shd w:val="clear" w:color="auto" w:fill="auto"/>
            <w:vAlign w:val="center"/>
          </w:tcPr>
          <w:p w14:paraId="6DD0B4D6">
            <w:pPr>
              <w:widowControl/>
              <w:jc w:val="left"/>
              <w:rPr>
                <w:rFonts w:ascii="宋体" w:hAnsi="宋体" w:cs="宋体"/>
                <w:color w:val="000000"/>
                <w:kern w:val="0"/>
                <w:sz w:val="20"/>
                <w:szCs w:val="20"/>
              </w:rPr>
            </w:pPr>
            <w:r>
              <w:rPr>
                <w:rFonts w:hint="eastAsia" w:ascii="宋体" w:hAnsi="宋体" w:cs="宋体"/>
                <w:color w:val="000000"/>
                <w:kern w:val="0"/>
                <w:sz w:val="20"/>
                <w:szCs w:val="20"/>
              </w:rPr>
              <w:t>《食品安全法》第六条；《餐具、饮具集中消毒服务单位卫生监督工作规范》</w:t>
            </w:r>
          </w:p>
        </w:tc>
      </w:tr>
      <w:tr w14:paraId="36BB3725">
        <w:tblPrEx>
          <w:tblCellMar>
            <w:top w:w="0" w:type="dxa"/>
            <w:left w:w="108" w:type="dxa"/>
            <w:bottom w:w="0" w:type="dxa"/>
            <w:right w:w="108" w:type="dxa"/>
          </w:tblCellMar>
        </w:tblPrEx>
        <w:trPr>
          <w:trHeight w:val="9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0C7057A">
            <w:pPr>
              <w:widowControl/>
              <w:jc w:val="center"/>
              <w:rPr>
                <w:rFonts w:ascii="宋体" w:hAnsi="宋体" w:cs="宋体"/>
                <w:kern w:val="0"/>
                <w:sz w:val="20"/>
                <w:szCs w:val="20"/>
              </w:rPr>
            </w:pPr>
            <w:r>
              <w:rPr>
                <w:rFonts w:hint="eastAsia" w:ascii="宋体" w:hAnsi="宋体" w:cs="宋体"/>
                <w:kern w:val="0"/>
                <w:sz w:val="20"/>
                <w:szCs w:val="20"/>
              </w:rPr>
              <w:t>297</w:t>
            </w:r>
          </w:p>
        </w:tc>
        <w:tc>
          <w:tcPr>
            <w:tcW w:w="964" w:type="dxa"/>
            <w:vMerge w:val="continue"/>
            <w:tcBorders>
              <w:top w:val="nil"/>
              <w:left w:val="single" w:color="auto" w:sz="4" w:space="0"/>
              <w:bottom w:val="single" w:color="auto" w:sz="4" w:space="0"/>
              <w:right w:val="single" w:color="auto" w:sz="4" w:space="0"/>
            </w:tcBorders>
            <w:vAlign w:val="center"/>
          </w:tcPr>
          <w:p w14:paraId="2E29F569">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AB879B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22125C9">
            <w:pPr>
              <w:widowControl/>
              <w:jc w:val="left"/>
              <w:rPr>
                <w:rFonts w:ascii="宋体" w:hAnsi="宋体" w:cs="宋体"/>
                <w:color w:val="000000"/>
                <w:kern w:val="0"/>
                <w:sz w:val="20"/>
                <w:szCs w:val="20"/>
              </w:rPr>
            </w:pPr>
            <w:r>
              <w:rPr>
                <w:rFonts w:hint="eastAsia" w:ascii="宋体" w:hAnsi="宋体" w:cs="宋体"/>
                <w:color w:val="000000"/>
                <w:kern w:val="0"/>
                <w:sz w:val="20"/>
                <w:szCs w:val="20"/>
              </w:rPr>
              <w:t>10.血液安全监督检查</w:t>
            </w:r>
          </w:p>
        </w:tc>
        <w:tc>
          <w:tcPr>
            <w:tcW w:w="1701" w:type="dxa"/>
            <w:tcBorders>
              <w:top w:val="nil"/>
              <w:left w:val="nil"/>
              <w:bottom w:val="single" w:color="auto" w:sz="4" w:space="0"/>
              <w:right w:val="single" w:color="auto" w:sz="4" w:space="0"/>
            </w:tcBorders>
            <w:shd w:val="clear" w:color="auto" w:fill="auto"/>
            <w:vAlign w:val="center"/>
          </w:tcPr>
          <w:p w14:paraId="3CB3697C">
            <w:pPr>
              <w:widowControl/>
              <w:jc w:val="left"/>
              <w:rPr>
                <w:rFonts w:ascii="宋体" w:hAnsi="宋体" w:cs="宋体"/>
                <w:color w:val="000000"/>
                <w:kern w:val="0"/>
                <w:sz w:val="20"/>
                <w:szCs w:val="20"/>
              </w:rPr>
            </w:pPr>
            <w:r>
              <w:rPr>
                <w:rFonts w:hint="eastAsia" w:ascii="宋体" w:hAnsi="宋体" w:cs="宋体"/>
                <w:color w:val="000000"/>
                <w:kern w:val="0"/>
                <w:sz w:val="20"/>
                <w:szCs w:val="20"/>
              </w:rPr>
              <w:t>采供血机构</w:t>
            </w:r>
          </w:p>
        </w:tc>
        <w:tc>
          <w:tcPr>
            <w:tcW w:w="850" w:type="dxa"/>
            <w:tcBorders>
              <w:top w:val="nil"/>
              <w:left w:val="nil"/>
              <w:bottom w:val="single" w:color="auto" w:sz="4" w:space="0"/>
              <w:right w:val="single" w:color="auto" w:sz="4" w:space="0"/>
            </w:tcBorders>
            <w:shd w:val="clear" w:color="auto" w:fill="auto"/>
            <w:vAlign w:val="center"/>
          </w:tcPr>
          <w:p w14:paraId="49E28F3D">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39E0528">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30389BE2">
            <w:pPr>
              <w:widowControl/>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5670" w:type="dxa"/>
            <w:tcBorders>
              <w:top w:val="nil"/>
              <w:left w:val="nil"/>
              <w:bottom w:val="single" w:color="auto" w:sz="4" w:space="0"/>
              <w:right w:val="single" w:color="auto" w:sz="4" w:space="0"/>
            </w:tcBorders>
            <w:shd w:val="clear" w:color="auto" w:fill="auto"/>
            <w:vAlign w:val="center"/>
          </w:tcPr>
          <w:p w14:paraId="06C10A77">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《中华人民共和国献血法》第四条；《血站管理办法》第五十条；《血液制品管理条例》第三十条；《单采血浆站管理办法》第五十二条</w:t>
            </w:r>
          </w:p>
        </w:tc>
      </w:tr>
      <w:tr w14:paraId="6B1B9800">
        <w:tblPrEx>
          <w:tblCellMar>
            <w:top w:w="0" w:type="dxa"/>
            <w:left w:w="108" w:type="dxa"/>
            <w:bottom w:w="0" w:type="dxa"/>
            <w:right w:w="108" w:type="dxa"/>
          </w:tblCellMar>
        </w:tblPrEx>
        <w:trPr>
          <w:trHeight w:val="15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73F5DF5">
            <w:pPr>
              <w:widowControl/>
              <w:jc w:val="center"/>
              <w:rPr>
                <w:rFonts w:ascii="宋体" w:hAnsi="宋体" w:cs="宋体"/>
                <w:kern w:val="0"/>
                <w:sz w:val="20"/>
                <w:szCs w:val="20"/>
              </w:rPr>
            </w:pPr>
            <w:r>
              <w:rPr>
                <w:rFonts w:hint="eastAsia" w:ascii="宋体" w:hAnsi="宋体" w:cs="宋体"/>
                <w:kern w:val="0"/>
                <w:sz w:val="20"/>
                <w:szCs w:val="20"/>
              </w:rPr>
              <w:t>298</w:t>
            </w:r>
          </w:p>
        </w:tc>
        <w:tc>
          <w:tcPr>
            <w:tcW w:w="964" w:type="dxa"/>
            <w:vMerge w:val="continue"/>
            <w:tcBorders>
              <w:top w:val="nil"/>
              <w:left w:val="single" w:color="auto" w:sz="4" w:space="0"/>
              <w:bottom w:val="single" w:color="auto" w:sz="4" w:space="0"/>
              <w:right w:val="single" w:color="auto" w:sz="4" w:space="0"/>
            </w:tcBorders>
            <w:vAlign w:val="center"/>
          </w:tcPr>
          <w:p w14:paraId="65045FD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3DD7AC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2BCA6B9">
            <w:pPr>
              <w:widowControl/>
              <w:jc w:val="left"/>
              <w:rPr>
                <w:rFonts w:ascii="宋体" w:hAnsi="宋体" w:cs="宋体"/>
                <w:color w:val="000000"/>
                <w:kern w:val="0"/>
                <w:sz w:val="20"/>
                <w:szCs w:val="20"/>
              </w:rPr>
            </w:pPr>
            <w:r>
              <w:rPr>
                <w:rFonts w:hint="eastAsia" w:ascii="宋体" w:hAnsi="宋体" w:cs="宋体"/>
                <w:color w:val="000000"/>
                <w:kern w:val="0"/>
                <w:sz w:val="20"/>
                <w:szCs w:val="20"/>
              </w:rPr>
              <w:t>11.母婴保健、计划生育技术服务机构监督抽查</w:t>
            </w:r>
          </w:p>
        </w:tc>
        <w:tc>
          <w:tcPr>
            <w:tcW w:w="1701" w:type="dxa"/>
            <w:tcBorders>
              <w:top w:val="nil"/>
              <w:left w:val="nil"/>
              <w:bottom w:val="single" w:color="auto" w:sz="4" w:space="0"/>
              <w:right w:val="single" w:color="auto" w:sz="4" w:space="0"/>
            </w:tcBorders>
            <w:shd w:val="clear" w:color="auto" w:fill="auto"/>
            <w:vAlign w:val="center"/>
          </w:tcPr>
          <w:p w14:paraId="6A54CD1D">
            <w:pPr>
              <w:widowControl/>
              <w:jc w:val="left"/>
              <w:rPr>
                <w:rFonts w:ascii="宋体" w:hAnsi="宋体" w:cs="宋体"/>
                <w:color w:val="000000"/>
                <w:kern w:val="0"/>
                <w:sz w:val="20"/>
                <w:szCs w:val="20"/>
              </w:rPr>
            </w:pPr>
            <w:r>
              <w:rPr>
                <w:rFonts w:hint="eastAsia" w:ascii="宋体" w:hAnsi="宋体" w:cs="宋体"/>
                <w:color w:val="000000"/>
                <w:kern w:val="0"/>
                <w:sz w:val="20"/>
                <w:szCs w:val="20"/>
              </w:rPr>
              <w:t>妇幼保健院、妇幼保健计划生育技术服务中心、其他医疗机构</w:t>
            </w:r>
          </w:p>
        </w:tc>
        <w:tc>
          <w:tcPr>
            <w:tcW w:w="850" w:type="dxa"/>
            <w:tcBorders>
              <w:top w:val="nil"/>
              <w:left w:val="nil"/>
              <w:bottom w:val="single" w:color="auto" w:sz="4" w:space="0"/>
              <w:right w:val="single" w:color="auto" w:sz="4" w:space="0"/>
            </w:tcBorders>
            <w:shd w:val="clear" w:color="auto" w:fill="auto"/>
            <w:vAlign w:val="center"/>
          </w:tcPr>
          <w:p w14:paraId="524DBD6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B691462">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实地检查</w:t>
            </w:r>
          </w:p>
        </w:tc>
        <w:tc>
          <w:tcPr>
            <w:tcW w:w="851" w:type="dxa"/>
            <w:tcBorders>
              <w:top w:val="nil"/>
              <w:left w:val="nil"/>
              <w:bottom w:val="single" w:color="auto" w:sz="4" w:space="0"/>
              <w:right w:val="single" w:color="auto" w:sz="4" w:space="0"/>
            </w:tcBorders>
            <w:shd w:val="clear" w:color="auto" w:fill="auto"/>
            <w:vAlign w:val="center"/>
          </w:tcPr>
          <w:p w14:paraId="593FAAE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5670" w:type="dxa"/>
            <w:tcBorders>
              <w:top w:val="nil"/>
              <w:left w:val="nil"/>
              <w:bottom w:val="single" w:color="auto" w:sz="4" w:space="0"/>
              <w:right w:val="single" w:color="auto" w:sz="4" w:space="0"/>
            </w:tcBorders>
            <w:shd w:val="clear" w:color="auto" w:fill="auto"/>
            <w:vAlign w:val="center"/>
          </w:tcPr>
          <w:p w14:paraId="7A8C1557">
            <w:pPr>
              <w:widowControl/>
              <w:jc w:val="left"/>
              <w:rPr>
                <w:rFonts w:ascii="宋体" w:hAnsi="宋体" w:cs="宋体"/>
                <w:color w:val="000000"/>
                <w:kern w:val="0"/>
                <w:sz w:val="20"/>
                <w:szCs w:val="20"/>
              </w:rPr>
            </w:pPr>
            <w:r>
              <w:rPr>
                <w:rFonts w:hint="eastAsia" w:ascii="宋体" w:hAnsi="宋体" w:cs="宋体"/>
                <w:color w:val="000000"/>
                <w:kern w:val="0"/>
                <w:sz w:val="20"/>
                <w:szCs w:val="20"/>
              </w:rPr>
              <w:t>《人口与计划生育法》第三十六条；《计划生育技术服务管理条例》第三十一条；《中华人民共和国母婴保健法》第二十九条；《中华人民共和国母婴保健法实施办法》第三十四条；《产前诊断技术管理办法》；《关于禁止非医学需要的胎儿性别签定和选择性别的人工终止妊娠的规定》；《计划生育监督工作规范（试行）》</w:t>
            </w:r>
          </w:p>
        </w:tc>
      </w:tr>
      <w:tr w14:paraId="1B0E57DE">
        <w:tblPrEx>
          <w:tblCellMar>
            <w:top w:w="0" w:type="dxa"/>
            <w:left w:w="108" w:type="dxa"/>
            <w:bottom w:w="0" w:type="dxa"/>
            <w:right w:w="108" w:type="dxa"/>
          </w:tblCellMar>
        </w:tblPrEx>
        <w:trPr>
          <w:trHeight w:val="10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CA31956">
            <w:pPr>
              <w:widowControl/>
              <w:jc w:val="center"/>
              <w:rPr>
                <w:rFonts w:ascii="宋体" w:hAnsi="宋体" w:cs="宋体"/>
                <w:kern w:val="0"/>
                <w:sz w:val="20"/>
                <w:szCs w:val="20"/>
              </w:rPr>
            </w:pPr>
            <w:r>
              <w:rPr>
                <w:rFonts w:hint="eastAsia" w:ascii="宋体" w:hAnsi="宋体" w:cs="宋体"/>
                <w:kern w:val="0"/>
                <w:sz w:val="20"/>
                <w:szCs w:val="20"/>
              </w:rPr>
              <w:t>299</w:t>
            </w:r>
          </w:p>
        </w:tc>
        <w:tc>
          <w:tcPr>
            <w:tcW w:w="964" w:type="dxa"/>
            <w:vMerge w:val="continue"/>
            <w:tcBorders>
              <w:top w:val="nil"/>
              <w:left w:val="single" w:color="auto" w:sz="4" w:space="0"/>
              <w:bottom w:val="single" w:color="auto" w:sz="4" w:space="0"/>
              <w:right w:val="single" w:color="auto" w:sz="4" w:space="0"/>
            </w:tcBorders>
            <w:vAlign w:val="center"/>
          </w:tcPr>
          <w:p w14:paraId="380FA9E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BF6869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B974AF7">
            <w:pPr>
              <w:widowControl/>
              <w:jc w:val="left"/>
              <w:rPr>
                <w:rFonts w:ascii="宋体" w:hAnsi="宋体" w:cs="宋体"/>
                <w:color w:val="000000"/>
                <w:kern w:val="0"/>
                <w:sz w:val="20"/>
                <w:szCs w:val="20"/>
              </w:rPr>
            </w:pPr>
            <w:r>
              <w:rPr>
                <w:rFonts w:hint="eastAsia" w:ascii="宋体" w:hAnsi="宋体" w:cs="宋体"/>
                <w:color w:val="000000"/>
                <w:kern w:val="0"/>
                <w:sz w:val="20"/>
                <w:szCs w:val="20"/>
              </w:rPr>
              <w:t>12.工业企业职业健康制度落实情况的检查</w:t>
            </w:r>
          </w:p>
        </w:tc>
        <w:tc>
          <w:tcPr>
            <w:tcW w:w="1701" w:type="dxa"/>
            <w:tcBorders>
              <w:top w:val="nil"/>
              <w:left w:val="nil"/>
              <w:bottom w:val="single" w:color="auto" w:sz="4" w:space="0"/>
              <w:right w:val="single" w:color="auto" w:sz="4" w:space="0"/>
            </w:tcBorders>
            <w:shd w:val="clear" w:color="auto" w:fill="auto"/>
            <w:vAlign w:val="center"/>
          </w:tcPr>
          <w:p w14:paraId="0623D155">
            <w:pPr>
              <w:widowControl/>
              <w:jc w:val="left"/>
              <w:rPr>
                <w:rFonts w:ascii="宋体" w:hAnsi="宋体" w:cs="宋体"/>
                <w:color w:val="000000"/>
                <w:kern w:val="0"/>
                <w:sz w:val="20"/>
                <w:szCs w:val="20"/>
              </w:rPr>
            </w:pPr>
            <w:r>
              <w:rPr>
                <w:rFonts w:hint="eastAsia" w:ascii="宋体" w:hAnsi="宋体" w:cs="宋体"/>
                <w:color w:val="000000"/>
                <w:kern w:val="0"/>
                <w:sz w:val="20"/>
                <w:szCs w:val="20"/>
              </w:rPr>
              <w:t>各类工业企业</w:t>
            </w:r>
          </w:p>
        </w:tc>
        <w:tc>
          <w:tcPr>
            <w:tcW w:w="850" w:type="dxa"/>
            <w:tcBorders>
              <w:top w:val="nil"/>
              <w:left w:val="nil"/>
              <w:bottom w:val="single" w:color="auto" w:sz="4" w:space="0"/>
              <w:right w:val="single" w:color="auto" w:sz="4" w:space="0"/>
            </w:tcBorders>
            <w:shd w:val="clear" w:color="auto" w:fill="auto"/>
            <w:vAlign w:val="center"/>
          </w:tcPr>
          <w:p w14:paraId="2722571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B72C897">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2D864982">
            <w:pPr>
              <w:widowControl/>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5670" w:type="dxa"/>
            <w:tcBorders>
              <w:top w:val="nil"/>
              <w:left w:val="nil"/>
              <w:bottom w:val="single" w:color="auto" w:sz="4" w:space="0"/>
              <w:right w:val="single" w:color="auto" w:sz="4" w:space="0"/>
            </w:tcBorders>
            <w:shd w:val="clear" w:color="auto" w:fill="auto"/>
            <w:vAlign w:val="center"/>
          </w:tcPr>
          <w:p w14:paraId="13BED56C">
            <w:pPr>
              <w:widowControl/>
              <w:jc w:val="left"/>
              <w:rPr>
                <w:rFonts w:ascii="宋体" w:hAnsi="宋体" w:cs="宋体"/>
                <w:color w:val="000000"/>
                <w:kern w:val="0"/>
                <w:sz w:val="20"/>
                <w:szCs w:val="20"/>
              </w:rPr>
            </w:pPr>
            <w:r>
              <w:rPr>
                <w:rFonts w:hint="eastAsia" w:ascii="宋体" w:hAnsi="宋体" w:cs="宋体"/>
                <w:color w:val="000000"/>
                <w:kern w:val="0"/>
                <w:sz w:val="20"/>
                <w:szCs w:val="20"/>
              </w:rPr>
              <w:t>《职业病防治法》第六十二条 县级以上人民政府职业卫生监督管理部门依照职业病防治法律、法规、国家职业卫生标准和卫生要求，依据职责划分，对职业病防治工作进行监督检查</w:t>
            </w:r>
          </w:p>
        </w:tc>
      </w:tr>
      <w:tr w14:paraId="6D0DC306">
        <w:tblPrEx>
          <w:tblCellMar>
            <w:top w:w="0" w:type="dxa"/>
            <w:left w:w="108" w:type="dxa"/>
            <w:bottom w:w="0" w:type="dxa"/>
            <w:right w:w="108" w:type="dxa"/>
          </w:tblCellMar>
        </w:tblPrEx>
        <w:trPr>
          <w:trHeight w:val="22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04DAC01">
            <w:pPr>
              <w:widowControl/>
              <w:jc w:val="center"/>
              <w:rPr>
                <w:rFonts w:ascii="宋体" w:hAnsi="宋体" w:cs="宋体"/>
                <w:kern w:val="0"/>
                <w:sz w:val="20"/>
                <w:szCs w:val="20"/>
              </w:rPr>
            </w:pPr>
            <w:r>
              <w:rPr>
                <w:rFonts w:hint="eastAsia" w:ascii="宋体" w:hAnsi="宋体" w:cs="宋体"/>
                <w:kern w:val="0"/>
                <w:sz w:val="20"/>
                <w:szCs w:val="20"/>
              </w:rPr>
              <w:t>300</w:t>
            </w:r>
          </w:p>
        </w:tc>
        <w:tc>
          <w:tcPr>
            <w:tcW w:w="964" w:type="dxa"/>
            <w:vMerge w:val="restart"/>
            <w:tcBorders>
              <w:top w:val="nil"/>
              <w:left w:val="single" w:color="auto" w:sz="4" w:space="0"/>
              <w:bottom w:val="single" w:color="000000" w:sz="4" w:space="0"/>
              <w:right w:val="single" w:color="auto" w:sz="4" w:space="0"/>
            </w:tcBorders>
            <w:shd w:val="clear" w:color="auto" w:fill="auto"/>
            <w:vAlign w:val="center"/>
          </w:tcPr>
          <w:p w14:paraId="0ECC595D">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市场监管领域</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508D04B3">
            <w:pPr>
              <w:widowControl/>
              <w:jc w:val="center"/>
              <w:rPr>
                <w:rFonts w:ascii="宋体" w:hAnsi="宋体" w:cs="宋体"/>
                <w:color w:val="000000"/>
                <w:kern w:val="0"/>
                <w:sz w:val="20"/>
                <w:szCs w:val="20"/>
              </w:rPr>
            </w:pPr>
            <w:r>
              <w:rPr>
                <w:rFonts w:hint="eastAsia" w:ascii="宋体" w:hAnsi="宋体" w:cs="宋体"/>
                <w:color w:val="000000"/>
                <w:kern w:val="0"/>
                <w:sz w:val="20"/>
                <w:szCs w:val="20"/>
              </w:rPr>
              <w:t>登记事项检查</w:t>
            </w:r>
          </w:p>
        </w:tc>
        <w:tc>
          <w:tcPr>
            <w:tcW w:w="2268" w:type="dxa"/>
            <w:tcBorders>
              <w:top w:val="nil"/>
              <w:left w:val="nil"/>
              <w:bottom w:val="single" w:color="auto" w:sz="4" w:space="0"/>
              <w:right w:val="single" w:color="auto" w:sz="4" w:space="0"/>
            </w:tcBorders>
            <w:shd w:val="clear" w:color="auto" w:fill="auto"/>
            <w:vAlign w:val="center"/>
          </w:tcPr>
          <w:p w14:paraId="4CFA1E8B">
            <w:pPr>
              <w:widowControl/>
              <w:jc w:val="left"/>
              <w:rPr>
                <w:rFonts w:ascii="宋体" w:hAnsi="宋体" w:cs="宋体"/>
                <w:color w:val="000000"/>
                <w:kern w:val="0"/>
                <w:sz w:val="20"/>
                <w:szCs w:val="20"/>
              </w:rPr>
            </w:pPr>
            <w:r>
              <w:rPr>
                <w:rFonts w:hint="eastAsia" w:ascii="宋体" w:hAnsi="宋体" w:cs="宋体"/>
                <w:color w:val="000000"/>
                <w:kern w:val="0"/>
                <w:sz w:val="20"/>
                <w:szCs w:val="20"/>
              </w:rPr>
              <w:t>营业执照（登记证）规范使用情况的检查</w:t>
            </w:r>
          </w:p>
        </w:tc>
        <w:tc>
          <w:tcPr>
            <w:tcW w:w="1701" w:type="dxa"/>
            <w:tcBorders>
              <w:top w:val="nil"/>
              <w:left w:val="nil"/>
              <w:bottom w:val="single" w:color="auto" w:sz="4" w:space="0"/>
              <w:right w:val="single" w:color="auto" w:sz="4" w:space="0"/>
            </w:tcBorders>
            <w:shd w:val="clear" w:color="auto" w:fill="auto"/>
            <w:vAlign w:val="center"/>
          </w:tcPr>
          <w:p w14:paraId="32729A55">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企业、个体工商户、农民专业合作社、外国企业常驻代表机构</w:t>
            </w:r>
          </w:p>
        </w:tc>
        <w:tc>
          <w:tcPr>
            <w:tcW w:w="850" w:type="dxa"/>
            <w:tcBorders>
              <w:top w:val="nil"/>
              <w:left w:val="nil"/>
              <w:bottom w:val="single" w:color="auto" w:sz="4" w:space="0"/>
              <w:right w:val="single" w:color="auto" w:sz="4" w:space="0"/>
            </w:tcBorders>
            <w:shd w:val="clear" w:color="auto" w:fill="auto"/>
            <w:vAlign w:val="center"/>
          </w:tcPr>
          <w:p w14:paraId="71976E9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97999A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29086194">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4194304D">
            <w:pPr>
              <w:widowControl/>
              <w:jc w:val="left"/>
              <w:rPr>
                <w:rFonts w:ascii="宋体" w:hAnsi="宋体" w:cs="宋体"/>
                <w:color w:val="000000"/>
                <w:kern w:val="0"/>
                <w:sz w:val="20"/>
                <w:szCs w:val="20"/>
              </w:rPr>
            </w:pPr>
            <w:r>
              <w:rPr>
                <w:rFonts w:hint="eastAsia" w:ascii="宋体" w:hAnsi="宋体" w:cs="宋体"/>
                <w:color w:val="000000"/>
                <w:kern w:val="0"/>
                <w:sz w:val="20"/>
                <w:szCs w:val="20"/>
              </w:rPr>
              <w:t>《企业法人登记管理条例》第二十九条第一款《公司登记管理条例》第七十一条、第七十二条《合伙企业登记管理办法》第四十三条和第四十四条《外商投资合伙企业登记管理规定》第五十七条、第五十八条《个人独资企业法》第三十五条《个人独资企业登记管理办法》第四十条、第四十一条、第四十二条、第四十三条《个体工商户条例》第二十二条《农民专业合作社登记管理条例》第二十七条《外国企业常驻代表机构登记管理条例》第十八条、第十九条、第三十六条第三款、第三十八条《电子商务法》第十五条</w:t>
            </w:r>
          </w:p>
        </w:tc>
      </w:tr>
      <w:tr w14:paraId="11F5D593">
        <w:tblPrEx>
          <w:tblCellMar>
            <w:top w:w="0" w:type="dxa"/>
            <w:left w:w="108" w:type="dxa"/>
            <w:bottom w:w="0" w:type="dxa"/>
            <w:right w:w="108" w:type="dxa"/>
          </w:tblCellMar>
        </w:tblPrEx>
        <w:trPr>
          <w:trHeight w:val="16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3FFC134">
            <w:pPr>
              <w:widowControl/>
              <w:jc w:val="center"/>
              <w:rPr>
                <w:rFonts w:ascii="宋体" w:hAnsi="宋体" w:cs="宋体"/>
                <w:kern w:val="0"/>
                <w:sz w:val="20"/>
                <w:szCs w:val="20"/>
              </w:rPr>
            </w:pPr>
            <w:r>
              <w:rPr>
                <w:rFonts w:hint="eastAsia" w:ascii="宋体" w:hAnsi="宋体" w:cs="宋体"/>
                <w:kern w:val="0"/>
                <w:sz w:val="20"/>
                <w:szCs w:val="20"/>
              </w:rPr>
              <w:t>301</w:t>
            </w:r>
          </w:p>
        </w:tc>
        <w:tc>
          <w:tcPr>
            <w:tcW w:w="964" w:type="dxa"/>
            <w:vMerge w:val="continue"/>
            <w:tcBorders>
              <w:top w:val="nil"/>
              <w:left w:val="single" w:color="auto" w:sz="4" w:space="0"/>
              <w:bottom w:val="single" w:color="000000" w:sz="4" w:space="0"/>
              <w:right w:val="single" w:color="auto" w:sz="4" w:space="0"/>
            </w:tcBorders>
            <w:vAlign w:val="center"/>
          </w:tcPr>
          <w:p w14:paraId="45A3C3D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69C70F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AA74CA3">
            <w:pPr>
              <w:widowControl/>
              <w:jc w:val="left"/>
              <w:rPr>
                <w:rFonts w:ascii="宋体" w:hAnsi="宋体" w:cs="宋体"/>
                <w:color w:val="000000"/>
                <w:kern w:val="0"/>
                <w:sz w:val="20"/>
                <w:szCs w:val="20"/>
              </w:rPr>
            </w:pPr>
            <w:r>
              <w:rPr>
                <w:rFonts w:hint="eastAsia" w:ascii="宋体" w:hAnsi="宋体" w:cs="宋体"/>
                <w:color w:val="000000"/>
                <w:kern w:val="0"/>
                <w:sz w:val="20"/>
                <w:szCs w:val="20"/>
              </w:rPr>
              <w:t>名称规范使用情况的检查</w:t>
            </w:r>
          </w:p>
        </w:tc>
        <w:tc>
          <w:tcPr>
            <w:tcW w:w="1701" w:type="dxa"/>
            <w:tcBorders>
              <w:top w:val="nil"/>
              <w:left w:val="nil"/>
              <w:bottom w:val="single" w:color="auto" w:sz="4" w:space="0"/>
              <w:right w:val="single" w:color="auto" w:sz="4" w:space="0"/>
            </w:tcBorders>
            <w:shd w:val="clear" w:color="auto" w:fill="auto"/>
            <w:vAlign w:val="center"/>
          </w:tcPr>
          <w:p w14:paraId="6F33E1ED">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企业、个体工商户、农民专业合作社、外国企业常驻代表机构</w:t>
            </w:r>
          </w:p>
        </w:tc>
        <w:tc>
          <w:tcPr>
            <w:tcW w:w="850" w:type="dxa"/>
            <w:tcBorders>
              <w:top w:val="nil"/>
              <w:left w:val="nil"/>
              <w:bottom w:val="single" w:color="auto" w:sz="4" w:space="0"/>
              <w:right w:val="single" w:color="auto" w:sz="4" w:space="0"/>
            </w:tcBorders>
            <w:shd w:val="clear" w:color="auto" w:fill="auto"/>
            <w:vAlign w:val="center"/>
          </w:tcPr>
          <w:p w14:paraId="346F43B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B84F49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现场检查、网络检查</w:t>
            </w:r>
          </w:p>
        </w:tc>
        <w:tc>
          <w:tcPr>
            <w:tcW w:w="851" w:type="dxa"/>
            <w:tcBorders>
              <w:top w:val="nil"/>
              <w:left w:val="nil"/>
              <w:bottom w:val="single" w:color="auto" w:sz="4" w:space="0"/>
              <w:right w:val="single" w:color="auto" w:sz="4" w:space="0"/>
            </w:tcBorders>
            <w:shd w:val="clear" w:color="auto" w:fill="auto"/>
            <w:vAlign w:val="center"/>
          </w:tcPr>
          <w:p w14:paraId="26A7C7B4">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0DA51A7D">
            <w:pPr>
              <w:widowControl/>
              <w:jc w:val="left"/>
              <w:rPr>
                <w:rFonts w:ascii="宋体" w:hAnsi="宋体" w:cs="宋体"/>
                <w:color w:val="000000"/>
                <w:kern w:val="0"/>
                <w:sz w:val="20"/>
                <w:szCs w:val="20"/>
              </w:rPr>
            </w:pPr>
            <w:r>
              <w:rPr>
                <w:rFonts w:hint="eastAsia" w:ascii="宋体" w:hAnsi="宋体" w:cs="宋体"/>
                <w:color w:val="000000"/>
                <w:kern w:val="0"/>
                <w:sz w:val="20"/>
                <w:szCs w:val="20"/>
              </w:rPr>
              <w:t>《企业名称登记管理规定》第二十六条、二十七条《个体工商户条例》第二十三条第一款《农民专业合作社登记管理条例》第二十七条《外国企业常驻代表机构登记管理条例》第三十八条《个人独资企业法》第三十四条《合伙企业法》第九十四条《合伙企业登记管理办法》第四十条《外商投资合伙企业登记管理规定》第五十四条</w:t>
            </w:r>
          </w:p>
        </w:tc>
      </w:tr>
      <w:tr w14:paraId="4B728117">
        <w:tblPrEx>
          <w:tblCellMar>
            <w:top w:w="0" w:type="dxa"/>
            <w:left w:w="108" w:type="dxa"/>
            <w:bottom w:w="0" w:type="dxa"/>
            <w:right w:w="108" w:type="dxa"/>
          </w:tblCellMar>
        </w:tblPrEx>
        <w:trPr>
          <w:trHeight w:val="16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F0F29AB">
            <w:pPr>
              <w:widowControl/>
              <w:jc w:val="center"/>
              <w:rPr>
                <w:rFonts w:ascii="宋体" w:hAnsi="宋体" w:cs="宋体"/>
                <w:kern w:val="0"/>
                <w:sz w:val="20"/>
                <w:szCs w:val="20"/>
              </w:rPr>
            </w:pPr>
            <w:r>
              <w:rPr>
                <w:rFonts w:hint="eastAsia" w:ascii="宋体" w:hAnsi="宋体" w:cs="宋体"/>
                <w:kern w:val="0"/>
                <w:sz w:val="20"/>
                <w:szCs w:val="20"/>
              </w:rPr>
              <w:t>302</w:t>
            </w:r>
          </w:p>
        </w:tc>
        <w:tc>
          <w:tcPr>
            <w:tcW w:w="964" w:type="dxa"/>
            <w:vMerge w:val="continue"/>
            <w:tcBorders>
              <w:top w:val="nil"/>
              <w:left w:val="single" w:color="auto" w:sz="4" w:space="0"/>
              <w:bottom w:val="single" w:color="000000" w:sz="4" w:space="0"/>
              <w:right w:val="single" w:color="auto" w:sz="4" w:space="0"/>
            </w:tcBorders>
            <w:vAlign w:val="center"/>
          </w:tcPr>
          <w:p w14:paraId="23BE409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4C1A96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48D344E">
            <w:pPr>
              <w:widowControl/>
              <w:jc w:val="left"/>
              <w:rPr>
                <w:rFonts w:ascii="宋体" w:hAnsi="宋体" w:cs="宋体"/>
                <w:color w:val="000000"/>
                <w:kern w:val="0"/>
                <w:sz w:val="20"/>
                <w:szCs w:val="20"/>
              </w:rPr>
            </w:pPr>
            <w:r>
              <w:rPr>
                <w:rFonts w:hint="eastAsia" w:ascii="宋体" w:hAnsi="宋体" w:cs="宋体"/>
                <w:color w:val="000000"/>
                <w:kern w:val="0"/>
                <w:sz w:val="20"/>
                <w:szCs w:val="20"/>
              </w:rPr>
              <w:t>经营（驻在）期限的检查</w:t>
            </w:r>
          </w:p>
        </w:tc>
        <w:tc>
          <w:tcPr>
            <w:tcW w:w="1701" w:type="dxa"/>
            <w:tcBorders>
              <w:top w:val="nil"/>
              <w:left w:val="nil"/>
              <w:bottom w:val="single" w:color="auto" w:sz="4" w:space="0"/>
              <w:right w:val="single" w:color="auto" w:sz="4" w:space="0"/>
            </w:tcBorders>
            <w:shd w:val="clear" w:color="auto" w:fill="auto"/>
            <w:vAlign w:val="center"/>
          </w:tcPr>
          <w:p w14:paraId="581C6449">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企业、个体工商户、农民专业合作社、外国企业常驻代表机构</w:t>
            </w:r>
          </w:p>
        </w:tc>
        <w:tc>
          <w:tcPr>
            <w:tcW w:w="850" w:type="dxa"/>
            <w:tcBorders>
              <w:top w:val="nil"/>
              <w:left w:val="nil"/>
              <w:bottom w:val="single" w:color="auto" w:sz="4" w:space="0"/>
              <w:right w:val="single" w:color="auto" w:sz="4" w:space="0"/>
            </w:tcBorders>
            <w:shd w:val="clear" w:color="auto" w:fill="auto"/>
            <w:vAlign w:val="center"/>
          </w:tcPr>
          <w:p w14:paraId="54401717">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9C2ADA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C8C2FB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290F4FBB">
            <w:pPr>
              <w:widowControl/>
              <w:jc w:val="left"/>
              <w:rPr>
                <w:rFonts w:ascii="宋体" w:hAnsi="宋体" w:cs="宋体"/>
                <w:color w:val="000000"/>
                <w:kern w:val="0"/>
                <w:sz w:val="20"/>
                <w:szCs w:val="20"/>
              </w:rPr>
            </w:pPr>
            <w:r>
              <w:rPr>
                <w:rFonts w:hint="eastAsia" w:ascii="宋体" w:hAnsi="宋体" w:cs="宋体"/>
                <w:color w:val="000000"/>
                <w:kern w:val="0"/>
                <w:sz w:val="20"/>
                <w:szCs w:val="20"/>
              </w:rPr>
              <w:t>《企业法人登记管理条例》第二十九条第一款《公司法》第二百一十一条第二款《公司登记管理条例》第六十八条《合伙企业法》第九十五条第二款《合伙企业登记管理办法》第三十九条《外商投资合伙企业登记管理规定》第五十三条《外国企业常驻代表机构登记管理条例》第十六条、第三十五条第二款、第三十八条</w:t>
            </w:r>
          </w:p>
        </w:tc>
      </w:tr>
      <w:tr w14:paraId="15BB87FB">
        <w:tblPrEx>
          <w:tblCellMar>
            <w:top w:w="0" w:type="dxa"/>
            <w:left w:w="108" w:type="dxa"/>
            <w:bottom w:w="0" w:type="dxa"/>
            <w:right w:w="108" w:type="dxa"/>
          </w:tblCellMar>
        </w:tblPrEx>
        <w:trPr>
          <w:trHeight w:val="22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2CF2620">
            <w:pPr>
              <w:widowControl/>
              <w:jc w:val="center"/>
              <w:rPr>
                <w:rFonts w:ascii="宋体" w:hAnsi="宋体" w:cs="宋体"/>
                <w:kern w:val="0"/>
                <w:sz w:val="20"/>
                <w:szCs w:val="20"/>
              </w:rPr>
            </w:pPr>
            <w:r>
              <w:rPr>
                <w:rFonts w:hint="eastAsia" w:ascii="宋体" w:hAnsi="宋体" w:cs="宋体"/>
                <w:kern w:val="0"/>
                <w:sz w:val="20"/>
                <w:szCs w:val="20"/>
              </w:rPr>
              <w:t>303</w:t>
            </w:r>
          </w:p>
        </w:tc>
        <w:tc>
          <w:tcPr>
            <w:tcW w:w="964" w:type="dxa"/>
            <w:vMerge w:val="continue"/>
            <w:tcBorders>
              <w:top w:val="nil"/>
              <w:left w:val="single" w:color="auto" w:sz="4" w:space="0"/>
              <w:bottom w:val="single" w:color="000000" w:sz="4" w:space="0"/>
              <w:right w:val="single" w:color="auto" w:sz="4" w:space="0"/>
            </w:tcBorders>
            <w:vAlign w:val="center"/>
          </w:tcPr>
          <w:p w14:paraId="5FF65A2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8ECD99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1655845">
            <w:pPr>
              <w:widowControl/>
              <w:jc w:val="left"/>
              <w:rPr>
                <w:rFonts w:ascii="宋体" w:hAnsi="宋体" w:cs="宋体"/>
                <w:color w:val="000000"/>
                <w:kern w:val="0"/>
                <w:sz w:val="20"/>
                <w:szCs w:val="20"/>
              </w:rPr>
            </w:pPr>
            <w:r>
              <w:rPr>
                <w:rFonts w:hint="eastAsia" w:ascii="宋体" w:hAnsi="宋体" w:cs="宋体"/>
                <w:color w:val="000000"/>
                <w:kern w:val="0"/>
                <w:sz w:val="20"/>
                <w:szCs w:val="20"/>
              </w:rPr>
              <w:t>经营（业务）范围中无需审批的经营（业务）项目的检查</w:t>
            </w:r>
          </w:p>
        </w:tc>
        <w:tc>
          <w:tcPr>
            <w:tcW w:w="1701" w:type="dxa"/>
            <w:tcBorders>
              <w:top w:val="nil"/>
              <w:left w:val="nil"/>
              <w:bottom w:val="single" w:color="auto" w:sz="4" w:space="0"/>
              <w:right w:val="single" w:color="auto" w:sz="4" w:space="0"/>
            </w:tcBorders>
            <w:shd w:val="clear" w:color="auto" w:fill="auto"/>
            <w:vAlign w:val="center"/>
          </w:tcPr>
          <w:p w14:paraId="27F808B0">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企业、个体工商户、农民专业合作社、外国企业常驻代表机构</w:t>
            </w:r>
          </w:p>
        </w:tc>
        <w:tc>
          <w:tcPr>
            <w:tcW w:w="850" w:type="dxa"/>
            <w:tcBorders>
              <w:top w:val="nil"/>
              <w:left w:val="nil"/>
              <w:bottom w:val="single" w:color="auto" w:sz="4" w:space="0"/>
              <w:right w:val="single" w:color="auto" w:sz="4" w:space="0"/>
            </w:tcBorders>
            <w:shd w:val="clear" w:color="auto" w:fill="auto"/>
            <w:vAlign w:val="center"/>
          </w:tcPr>
          <w:p w14:paraId="7172159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0B2218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CBDCD35">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68761975">
            <w:pPr>
              <w:widowControl/>
              <w:jc w:val="left"/>
              <w:rPr>
                <w:rFonts w:ascii="宋体" w:hAnsi="宋体" w:cs="宋体"/>
                <w:color w:val="000000"/>
                <w:kern w:val="0"/>
                <w:sz w:val="20"/>
                <w:szCs w:val="20"/>
              </w:rPr>
            </w:pPr>
            <w:r>
              <w:rPr>
                <w:rFonts w:hint="eastAsia" w:ascii="宋体" w:hAnsi="宋体" w:cs="宋体"/>
                <w:color w:val="000000"/>
                <w:kern w:val="0"/>
                <w:sz w:val="20"/>
                <w:szCs w:val="20"/>
              </w:rPr>
              <w:t>《企业法人登记管理条例》第二十九条第一款《公司法》第二百一十一条第二款《公司登记管理条例》第六十八条《合伙企业法》第九十五条第二款《个人独资企业法》第三十七条第二款《合伙企业登记管理办法》第三十九条《外商投资合伙企业登记管理规定》第五十三条《个人独资企业登记管理办法》第三十八条《个体工商户条例》第二十三条第一款《农民专业合作社登记管理条例》第二十七条、第二十八条《外国企业常驻代表机构登记管理条例》第三十五条第二款、第三十七条、第三十八条</w:t>
            </w:r>
          </w:p>
        </w:tc>
      </w:tr>
      <w:tr w14:paraId="5823C913">
        <w:tblPrEx>
          <w:tblCellMar>
            <w:top w:w="0" w:type="dxa"/>
            <w:left w:w="108" w:type="dxa"/>
            <w:bottom w:w="0" w:type="dxa"/>
            <w:right w:w="108" w:type="dxa"/>
          </w:tblCellMar>
        </w:tblPrEx>
        <w:trPr>
          <w:trHeight w:val="19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65C5FEE">
            <w:pPr>
              <w:widowControl/>
              <w:jc w:val="center"/>
              <w:rPr>
                <w:rFonts w:ascii="宋体" w:hAnsi="宋体" w:cs="宋体"/>
                <w:kern w:val="0"/>
                <w:sz w:val="20"/>
                <w:szCs w:val="20"/>
              </w:rPr>
            </w:pPr>
            <w:r>
              <w:rPr>
                <w:rFonts w:hint="eastAsia" w:ascii="宋体" w:hAnsi="宋体" w:cs="宋体"/>
                <w:kern w:val="0"/>
                <w:sz w:val="20"/>
                <w:szCs w:val="20"/>
              </w:rPr>
              <w:t>304</w:t>
            </w:r>
          </w:p>
        </w:tc>
        <w:tc>
          <w:tcPr>
            <w:tcW w:w="964" w:type="dxa"/>
            <w:vMerge w:val="continue"/>
            <w:tcBorders>
              <w:top w:val="nil"/>
              <w:left w:val="single" w:color="auto" w:sz="4" w:space="0"/>
              <w:bottom w:val="single" w:color="000000" w:sz="4" w:space="0"/>
              <w:right w:val="single" w:color="auto" w:sz="4" w:space="0"/>
            </w:tcBorders>
            <w:vAlign w:val="center"/>
          </w:tcPr>
          <w:p w14:paraId="30D90CB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1C8DD5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1DFE975">
            <w:pPr>
              <w:widowControl/>
              <w:jc w:val="left"/>
              <w:rPr>
                <w:rFonts w:ascii="宋体" w:hAnsi="宋体" w:cs="宋体"/>
                <w:color w:val="000000"/>
                <w:kern w:val="0"/>
                <w:sz w:val="20"/>
                <w:szCs w:val="20"/>
              </w:rPr>
            </w:pPr>
            <w:r>
              <w:rPr>
                <w:rFonts w:hint="eastAsia" w:ascii="宋体" w:hAnsi="宋体" w:cs="宋体"/>
                <w:color w:val="000000"/>
                <w:kern w:val="0"/>
                <w:sz w:val="20"/>
                <w:szCs w:val="20"/>
              </w:rPr>
              <w:t>住所（经营场所）或驻在场所的检查</w:t>
            </w:r>
          </w:p>
        </w:tc>
        <w:tc>
          <w:tcPr>
            <w:tcW w:w="1701" w:type="dxa"/>
            <w:tcBorders>
              <w:top w:val="nil"/>
              <w:left w:val="nil"/>
              <w:bottom w:val="single" w:color="auto" w:sz="4" w:space="0"/>
              <w:right w:val="single" w:color="auto" w:sz="4" w:space="0"/>
            </w:tcBorders>
            <w:shd w:val="clear" w:color="auto" w:fill="auto"/>
            <w:vAlign w:val="center"/>
          </w:tcPr>
          <w:p w14:paraId="660C16B4">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企业、个体工商户、农民专业合作社、外国企业常驻代表机构</w:t>
            </w:r>
          </w:p>
        </w:tc>
        <w:tc>
          <w:tcPr>
            <w:tcW w:w="850" w:type="dxa"/>
            <w:tcBorders>
              <w:top w:val="nil"/>
              <w:left w:val="nil"/>
              <w:bottom w:val="single" w:color="auto" w:sz="4" w:space="0"/>
              <w:right w:val="single" w:color="auto" w:sz="4" w:space="0"/>
            </w:tcBorders>
            <w:shd w:val="clear" w:color="auto" w:fill="auto"/>
            <w:vAlign w:val="center"/>
          </w:tcPr>
          <w:p w14:paraId="78CFD22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7BD148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BCA5A0A">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6CECEBED">
            <w:pPr>
              <w:widowControl/>
              <w:jc w:val="left"/>
              <w:rPr>
                <w:rFonts w:ascii="宋体" w:hAnsi="宋体" w:cs="宋体"/>
                <w:color w:val="000000"/>
                <w:kern w:val="0"/>
                <w:sz w:val="20"/>
                <w:szCs w:val="20"/>
              </w:rPr>
            </w:pPr>
            <w:r>
              <w:rPr>
                <w:rFonts w:hint="eastAsia" w:ascii="宋体" w:hAnsi="宋体" w:cs="宋体"/>
                <w:color w:val="000000"/>
                <w:kern w:val="0"/>
                <w:sz w:val="20"/>
                <w:szCs w:val="20"/>
              </w:rPr>
              <w:t>《企业法人登记管理条例》第二十九条第一款《公司法》第二百一十一条第二款《公司登记管理条例》第六十八条《合伙企业法》第九十五条第二款《个人独资企业法》第三十七条第二款《合伙企业登记管理办法》第三十九条《外商投资合伙企业登记管理规定》第五十三条《个人独资企业登记管理办法》第三十八条《个体工商户条例》第二十三条第一款《农民专业合作社登记管理条例》第二十七条、第二十八条《外国企业常驻代表机构登记管理条例》第三十五条第二款、第三十七条、第三十八条</w:t>
            </w:r>
          </w:p>
        </w:tc>
      </w:tr>
      <w:tr w14:paraId="314A3EA2">
        <w:tblPrEx>
          <w:tblCellMar>
            <w:top w:w="0" w:type="dxa"/>
            <w:left w:w="108" w:type="dxa"/>
            <w:bottom w:w="0" w:type="dxa"/>
            <w:right w:w="108" w:type="dxa"/>
          </w:tblCellMar>
        </w:tblPrEx>
        <w:trPr>
          <w:trHeight w:val="16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FE5BFFB">
            <w:pPr>
              <w:widowControl/>
              <w:jc w:val="center"/>
              <w:rPr>
                <w:rFonts w:ascii="宋体" w:hAnsi="宋体" w:cs="宋体"/>
                <w:kern w:val="0"/>
                <w:sz w:val="20"/>
                <w:szCs w:val="20"/>
              </w:rPr>
            </w:pPr>
            <w:r>
              <w:rPr>
                <w:rFonts w:hint="eastAsia" w:ascii="宋体" w:hAnsi="宋体" w:cs="宋体"/>
                <w:kern w:val="0"/>
                <w:sz w:val="20"/>
                <w:szCs w:val="20"/>
              </w:rPr>
              <w:t>305</w:t>
            </w:r>
          </w:p>
        </w:tc>
        <w:tc>
          <w:tcPr>
            <w:tcW w:w="964" w:type="dxa"/>
            <w:vMerge w:val="continue"/>
            <w:tcBorders>
              <w:top w:val="nil"/>
              <w:left w:val="single" w:color="auto" w:sz="4" w:space="0"/>
              <w:bottom w:val="single" w:color="000000" w:sz="4" w:space="0"/>
              <w:right w:val="single" w:color="auto" w:sz="4" w:space="0"/>
            </w:tcBorders>
            <w:vAlign w:val="center"/>
          </w:tcPr>
          <w:p w14:paraId="5C02F77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8DC970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19AB89E">
            <w:pPr>
              <w:widowControl/>
              <w:jc w:val="left"/>
              <w:rPr>
                <w:rFonts w:ascii="宋体" w:hAnsi="宋体" w:cs="宋体"/>
                <w:color w:val="000000"/>
                <w:kern w:val="0"/>
                <w:sz w:val="20"/>
                <w:szCs w:val="20"/>
              </w:rPr>
            </w:pPr>
            <w:r>
              <w:rPr>
                <w:rFonts w:hint="eastAsia" w:ascii="宋体" w:hAnsi="宋体" w:cs="宋体"/>
                <w:color w:val="000000"/>
                <w:kern w:val="0"/>
                <w:sz w:val="20"/>
                <w:szCs w:val="20"/>
              </w:rPr>
              <w:t>注册资本实缴情况的检查</w:t>
            </w:r>
          </w:p>
        </w:tc>
        <w:tc>
          <w:tcPr>
            <w:tcW w:w="1701" w:type="dxa"/>
            <w:tcBorders>
              <w:top w:val="nil"/>
              <w:left w:val="nil"/>
              <w:bottom w:val="single" w:color="auto" w:sz="4" w:space="0"/>
              <w:right w:val="single" w:color="auto" w:sz="4" w:space="0"/>
            </w:tcBorders>
            <w:shd w:val="clear" w:color="auto" w:fill="auto"/>
            <w:vAlign w:val="center"/>
          </w:tcPr>
          <w:p w14:paraId="67A94D8D">
            <w:pPr>
              <w:widowControl/>
              <w:jc w:val="left"/>
              <w:rPr>
                <w:rFonts w:ascii="宋体" w:hAnsi="宋体" w:cs="宋体"/>
                <w:color w:val="000000"/>
                <w:kern w:val="0"/>
                <w:sz w:val="20"/>
                <w:szCs w:val="20"/>
              </w:rPr>
            </w:pPr>
            <w:r>
              <w:rPr>
                <w:rFonts w:hint="eastAsia" w:ascii="宋体" w:hAnsi="宋体" w:cs="宋体"/>
                <w:color w:val="000000"/>
                <w:kern w:val="0"/>
                <w:sz w:val="20"/>
                <w:szCs w:val="20"/>
              </w:rPr>
              <w:t>《国务院关于印发注册资本登记制度改革方案的通知》明确的暂不实行注册资本认缴登记制的行业企业</w:t>
            </w:r>
          </w:p>
        </w:tc>
        <w:tc>
          <w:tcPr>
            <w:tcW w:w="850" w:type="dxa"/>
            <w:tcBorders>
              <w:top w:val="nil"/>
              <w:left w:val="nil"/>
              <w:bottom w:val="single" w:color="auto" w:sz="4" w:space="0"/>
              <w:right w:val="single" w:color="auto" w:sz="4" w:space="0"/>
            </w:tcBorders>
            <w:shd w:val="clear" w:color="auto" w:fill="auto"/>
            <w:vAlign w:val="center"/>
          </w:tcPr>
          <w:p w14:paraId="6511175A">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BB9BE9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FD0CFEF">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08C60F6B">
            <w:pPr>
              <w:widowControl/>
              <w:jc w:val="left"/>
              <w:rPr>
                <w:rFonts w:ascii="宋体" w:hAnsi="宋体" w:cs="宋体"/>
                <w:color w:val="000000"/>
                <w:kern w:val="0"/>
                <w:sz w:val="20"/>
                <w:szCs w:val="20"/>
              </w:rPr>
            </w:pPr>
            <w:r>
              <w:rPr>
                <w:rFonts w:hint="eastAsia" w:ascii="宋体" w:hAnsi="宋体" w:cs="宋体"/>
                <w:color w:val="000000"/>
                <w:kern w:val="0"/>
                <w:sz w:val="20"/>
                <w:szCs w:val="20"/>
              </w:rPr>
              <w:t>《企业法人登记管理条例》第二十九条第一款《公司法》第一百九十八条至第二百条、第二百一十一条第二款《公司登记管理条例》第六十三条、第六十五条、第六十六条、第六十八条《合伙企业法》第九十五条第二款《个人独资企业法》第三十七条第二款《合伙企业登记管理办法》第三十九条《外商投资合伙企业登记管理规定》第五十三条《个人独资企业登记管理办法》第三十八条</w:t>
            </w:r>
          </w:p>
        </w:tc>
      </w:tr>
      <w:tr w14:paraId="08531D8A">
        <w:tblPrEx>
          <w:tblCellMar>
            <w:top w:w="0" w:type="dxa"/>
            <w:left w:w="108" w:type="dxa"/>
            <w:bottom w:w="0" w:type="dxa"/>
            <w:right w:w="108" w:type="dxa"/>
          </w:tblCellMar>
        </w:tblPrEx>
        <w:trPr>
          <w:trHeight w:val="18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851A0A0">
            <w:pPr>
              <w:widowControl/>
              <w:jc w:val="center"/>
              <w:rPr>
                <w:rFonts w:ascii="宋体" w:hAnsi="宋体" w:cs="宋体"/>
                <w:kern w:val="0"/>
                <w:sz w:val="20"/>
                <w:szCs w:val="20"/>
              </w:rPr>
            </w:pPr>
            <w:r>
              <w:rPr>
                <w:rFonts w:hint="eastAsia" w:ascii="宋体" w:hAnsi="宋体" w:cs="宋体"/>
                <w:kern w:val="0"/>
                <w:sz w:val="20"/>
                <w:szCs w:val="20"/>
              </w:rPr>
              <w:t>306</w:t>
            </w:r>
          </w:p>
        </w:tc>
        <w:tc>
          <w:tcPr>
            <w:tcW w:w="964" w:type="dxa"/>
            <w:vMerge w:val="continue"/>
            <w:tcBorders>
              <w:top w:val="nil"/>
              <w:left w:val="single" w:color="auto" w:sz="4" w:space="0"/>
              <w:bottom w:val="single" w:color="000000" w:sz="4" w:space="0"/>
              <w:right w:val="single" w:color="auto" w:sz="4" w:space="0"/>
            </w:tcBorders>
            <w:vAlign w:val="center"/>
          </w:tcPr>
          <w:p w14:paraId="3E8BD07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4C899B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EBD64A1">
            <w:pPr>
              <w:widowControl/>
              <w:jc w:val="left"/>
              <w:rPr>
                <w:rFonts w:ascii="宋体" w:hAnsi="宋体" w:cs="宋体"/>
                <w:color w:val="000000"/>
                <w:kern w:val="0"/>
                <w:sz w:val="20"/>
                <w:szCs w:val="20"/>
              </w:rPr>
            </w:pPr>
            <w:r>
              <w:rPr>
                <w:rFonts w:hint="eastAsia" w:ascii="宋体" w:hAnsi="宋体" w:cs="宋体"/>
                <w:color w:val="000000"/>
                <w:kern w:val="0"/>
                <w:sz w:val="20"/>
                <w:szCs w:val="20"/>
              </w:rPr>
              <w:t>法定代表人（负责人）任职情况的检查</w:t>
            </w:r>
          </w:p>
        </w:tc>
        <w:tc>
          <w:tcPr>
            <w:tcW w:w="1701" w:type="dxa"/>
            <w:tcBorders>
              <w:top w:val="nil"/>
              <w:left w:val="nil"/>
              <w:bottom w:val="single" w:color="auto" w:sz="4" w:space="0"/>
              <w:right w:val="single" w:color="auto" w:sz="4" w:space="0"/>
            </w:tcBorders>
            <w:shd w:val="clear" w:color="auto" w:fill="auto"/>
            <w:vAlign w:val="center"/>
          </w:tcPr>
          <w:p w14:paraId="72CA774F">
            <w:pPr>
              <w:widowControl/>
              <w:jc w:val="left"/>
              <w:rPr>
                <w:rFonts w:ascii="宋体" w:hAnsi="宋体" w:cs="宋体"/>
                <w:color w:val="000000"/>
                <w:kern w:val="0"/>
                <w:sz w:val="20"/>
                <w:szCs w:val="20"/>
              </w:rPr>
            </w:pPr>
            <w:r>
              <w:rPr>
                <w:rFonts w:hint="eastAsia" w:ascii="宋体" w:hAnsi="宋体" w:cs="宋体"/>
                <w:color w:val="000000"/>
                <w:kern w:val="0"/>
                <w:sz w:val="20"/>
                <w:szCs w:val="20"/>
              </w:rPr>
              <w:t>企业</w:t>
            </w:r>
          </w:p>
        </w:tc>
        <w:tc>
          <w:tcPr>
            <w:tcW w:w="850" w:type="dxa"/>
            <w:tcBorders>
              <w:top w:val="nil"/>
              <w:left w:val="nil"/>
              <w:bottom w:val="single" w:color="auto" w:sz="4" w:space="0"/>
              <w:right w:val="single" w:color="auto" w:sz="4" w:space="0"/>
            </w:tcBorders>
            <w:shd w:val="clear" w:color="auto" w:fill="auto"/>
            <w:vAlign w:val="center"/>
          </w:tcPr>
          <w:p w14:paraId="5C501798">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7A612D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92D75CF">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300D466A">
            <w:pPr>
              <w:widowControl/>
              <w:jc w:val="left"/>
              <w:rPr>
                <w:rFonts w:ascii="宋体" w:hAnsi="宋体" w:cs="宋体"/>
                <w:color w:val="000000"/>
                <w:kern w:val="0"/>
                <w:sz w:val="20"/>
                <w:szCs w:val="20"/>
              </w:rPr>
            </w:pPr>
            <w:r>
              <w:rPr>
                <w:rFonts w:hint="eastAsia" w:ascii="宋体" w:hAnsi="宋体" w:cs="宋体"/>
                <w:color w:val="000000"/>
                <w:kern w:val="0"/>
                <w:sz w:val="20"/>
                <w:szCs w:val="20"/>
              </w:rPr>
              <w:t>《企业法人登记管理条例》第二十九条第一款《企业法人法定代表人登记管理规定》第十二条《公司法》第二百一十一条第二款《公司登记管理条例》第六十八条《合伙企业法》第九十五条第二款《合伙企业登记管理办法》第三十九条《外商投资合伙企业登记管理规定》第五十三条《个人独资企业法》第三十七条第二款《个人独资企业登记管理办法》第三十八条</w:t>
            </w:r>
          </w:p>
        </w:tc>
      </w:tr>
      <w:tr w14:paraId="5DB1CA4A">
        <w:tblPrEx>
          <w:tblCellMar>
            <w:top w:w="0" w:type="dxa"/>
            <w:left w:w="108" w:type="dxa"/>
            <w:bottom w:w="0" w:type="dxa"/>
            <w:right w:w="108" w:type="dxa"/>
          </w:tblCellMar>
        </w:tblPrEx>
        <w:trPr>
          <w:trHeight w:val="6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7A0E01E">
            <w:pPr>
              <w:widowControl/>
              <w:jc w:val="center"/>
              <w:rPr>
                <w:rFonts w:ascii="宋体" w:hAnsi="宋体" w:cs="宋体"/>
                <w:kern w:val="0"/>
                <w:sz w:val="20"/>
                <w:szCs w:val="20"/>
              </w:rPr>
            </w:pPr>
            <w:r>
              <w:rPr>
                <w:rFonts w:hint="eastAsia" w:ascii="宋体" w:hAnsi="宋体" w:cs="宋体"/>
                <w:kern w:val="0"/>
                <w:sz w:val="20"/>
                <w:szCs w:val="20"/>
              </w:rPr>
              <w:t>307</w:t>
            </w:r>
          </w:p>
        </w:tc>
        <w:tc>
          <w:tcPr>
            <w:tcW w:w="964" w:type="dxa"/>
            <w:vMerge w:val="continue"/>
            <w:tcBorders>
              <w:top w:val="nil"/>
              <w:left w:val="single" w:color="auto" w:sz="4" w:space="0"/>
              <w:bottom w:val="single" w:color="000000" w:sz="4" w:space="0"/>
              <w:right w:val="single" w:color="auto" w:sz="4" w:space="0"/>
            </w:tcBorders>
            <w:vAlign w:val="center"/>
          </w:tcPr>
          <w:p w14:paraId="71C2C67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84404D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4799413">
            <w:pPr>
              <w:widowControl/>
              <w:jc w:val="left"/>
              <w:rPr>
                <w:rFonts w:ascii="宋体" w:hAnsi="宋体" w:cs="宋体"/>
                <w:color w:val="000000"/>
                <w:kern w:val="0"/>
                <w:sz w:val="20"/>
                <w:szCs w:val="20"/>
              </w:rPr>
            </w:pPr>
            <w:r>
              <w:rPr>
                <w:rFonts w:hint="eastAsia" w:ascii="宋体" w:hAnsi="宋体" w:cs="宋体"/>
                <w:color w:val="000000"/>
                <w:kern w:val="0"/>
                <w:sz w:val="20"/>
                <w:szCs w:val="20"/>
              </w:rPr>
              <w:t>法定代表人、自然人股东身份真实性的检查</w:t>
            </w:r>
          </w:p>
        </w:tc>
        <w:tc>
          <w:tcPr>
            <w:tcW w:w="1701" w:type="dxa"/>
            <w:tcBorders>
              <w:top w:val="nil"/>
              <w:left w:val="nil"/>
              <w:bottom w:val="single" w:color="auto" w:sz="4" w:space="0"/>
              <w:right w:val="single" w:color="auto" w:sz="4" w:space="0"/>
            </w:tcBorders>
            <w:shd w:val="clear" w:color="auto" w:fill="auto"/>
            <w:vAlign w:val="center"/>
          </w:tcPr>
          <w:p w14:paraId="0732880E">
            <w:pPr>
              <w:widowControl/>
              <w:jc w:val="left"/>
              <w:rPr>
                <w:rFonts w:ascii="宋体" w:hAnsi="宋体" w:cs="宋体"/>
                <w:color w:val="000000"/>
                <w:kern w:val="0"/>
                <w:sz w:val="20"/>
                <w:szCs w:val="20"/>
              </w:rPr>
            </w:pPr>
            <w:r>
              <w:rPr>
                <w:rFonts w:hint="eastAsia" w:ascii="宋体" w:hAnsi="宋体" w:cs="宋体"/>
                <w:color w:val="000000"/>
                <w:kern w:val="0"/>
                <w:sz w:val="20"/>
                <w:szCs w:val="20"/>
              </w:rPr>
              <w:t>企业</w:t>
            </w:r>
          </w:p>
        </w:tc>
        <w:tc>
          <w:tcPr>
            <w:tcW w:w="850" w:type="dxa"/>
            <w:tcBorders>
              <w:top w:val="nil"/>
              <w:left w:val="nil"/>
              <w:bottom w:val="single" w:color="auto" w:sz="4" w:space="0"/>
              <w:right w:val="single" w:color="auto" w:sz="4" w:space="0"/>
            </w:tcBorders>
            <w:shd w:val="clear" w:color="auto" w:fill="auto"/>
            <w:vAlign w:val="center"/>
          </w:tcPr>
          <w:p w14:paraId="389A2AD2">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D699AC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7645C27">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5030080D">
            <w:pPr>
              <w:widowControl/>
              <w:jc w:val="left"/>
              <w:rPr>
                <w:rFonts w:ascii="宋体" w:hAnsi="宋体" w:cs="宋体"/>
                <w:color w:val="000000"/>
                <w:kern w:val="0"/>
                <w:sz w:val="20"/>
                <w:szCs w:val="20"/>
              </w:rPr>
            </w:pPr>
            <w:r>
              <w:rPr>
                <w:rFonts w:hint="eastAsia" w:ascii="宋体" w:hAnsi="宋体" w:cs="宋体"/>
                <w:color w:val="000000"/>
                <w:kern w:val="0"/>
                <w:sz w:val="20"/>
                <w:szCs w:val="20"/>
              </w:rPr>
              <w:t>《公司法》第一百九十八条《合伙企业法》第九十三条《个人独资企业法》第三十三条</w:t>
            </w:r>
          </w:p>
        </w:tc>
      </w:tr>
      <w:tr w14:paraId="0695DDAF">
        <w:tblPrEx>
          <w:tblCellMar>
            <w:top w:w="0" w:type="dxa"/>
            <w:left w:w="108" w:type="dxa"/>
            <w:bottom w:w="0" w:type="dxa"/>
            <w:right w:w="108" w:type="dxa"/>
          </w:tblCellMar>
        </w:tblPrEx>
        <w:trPr>
          <w:trHeight w:val="16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8AA647C">
            <w:pPr>
              <w:widowControl/>
              <w:jc w:val="center"/>
              <w:rPr>
                <w:rFonts w:ascii="宋体" w:hAnsi="宋体" w:cs="宋体"/>
                <w:kern w:val="0"/>
                <w:sz w:val="20"/>
                <w:szCs w:val="20"/>
              </w:rPr>
            </w:pPr>
            <w:r>
              <w:rPr>
                <w:rFonts w:hint="eastAsia" w:ascii="宋体" w:hAnsi="宋体" w:cs="宋体"/>
                <w:kern w:val="0"/>
                <w:sz w:val="20"/>
                <w:szCs w:val="20"/>
              </w:rPr>
              <w:t>308</w:t>
            </w:r>
          </w:p>
        </w:tc>
        <w:tc>
          <w:tcPr>
            <w:tcW w:w="964" w:type="dxa"/>
            <w:vMerge w:val="continue"/>
            <w:tcBorders>
              <w:top w:val="nil"/>
              <w:left w:val="single" w:color="auto" w:sz="4" w:space="0"/>
              <w:bottom w:val="single" w:color="000000" w:sz="4" w:space="0"/>
              <w:right w:val="single" w:color="auto" w:sz="4" w:space="0"/>
            </w:tcBorders>
            <w:vAlign w:val="center"/>
          </w:tcPr>
          <w:p w14:paraId="0BDD963B">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4ED91D37">
            <w:pPr>
              <w:widowControl/>
              <w:jc w:val="left"/>
              <w:rPr>
                <w:rFonts w:ascii="宋体" w:hAnsi="宋体" w:cs="宋体"/>
                <w:color w:val="000000"/>
                <w:kern w:val="0"/>
                <w:sz w:val="20"/>
                <w:szCs w:val="20"/>
              </w:rPr>
            </w:pPr>
            <w:r>
              <w:rPr>
                <w:rFonts w:hint="eastAsia" w:ascii="宋体" w:hAnsi="宋体" w:cs="宋体"/>
                <w:color w:val="000000"/>
                <w:kern w:val="0"/>
                <w:sz w:val="20"/>
                <w:szCs w:val="20"/>
              </w:rPr>
              <w:t>公示信息检查</w:t>
            </w:r>
          </w:p>
        </w:tc>
        <w:tc>
          <w:tcPr>
            <w:tcW w:w="2268" w:type="dxa"/>
            <w:tcBorders>
              <w:top w:val="nil"/>
              <w:left w:val="nil"/>
              <w:bottom w:val="single" w:color="auto" w:sz="4" w:space="0"/>
              <w:right w:val="single" w:color="auto" w:sz="4" w:space="0"/>
            </w:tcBorders>
            <w:shd w:val="clear" w:color="auto" w:fill="auto"/>
            <w:vAlign w:val="center"/>
          </w:tcPr>
          <w:p w14:paraId="7A42A144">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年度报告公示信息的检查</w:t>
            </w:r>
          </w:p>
        </w:tc>
        <w:tc>
          <w:tcPr>
            <w:tcW w:w="1701" w:type="dxa"/>
            <w:tcBorders>
              <w:top w:val="nil"/>
              <w:left w:val="nil"/>
              <w:bottom w:val="single" w:color="auto" w:sz="4" w:space="0"/>
              <w:right w:val="single" w:color="auto" w:sz="4" w:space="0"/>
            </w:tcBorders>
            <w:shd w:val="clear" w:color="auto" w:fill="auto"/>
            <w:vAlign w:val="center"/>
          </w:tcPr>
          <w:p w14:paraId="6931A92F">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企业、个体工商户、农民专业合作社</w:t>
            </w:r>
          </w:p>
        </w:tc>
        <w:tc>
          <w:tcPr>
            <w:tcW w:w="850" w:type="dxa"/>
            <w:tcBorders>
              <w:top w:val="nil"/>
              <w:left w:val="nil"/>
              <w:bottom w:val="single" w:color="auto" w:sz="4" w:space="0"/>
              <w:right w:val="single" w:color="auto" w:sz="4" w:space="0"/>
            </w:tcBorders>
            <w:shd w:val="clear" w:color="auto" w:fill="auto"/>
            <w:vAlign w:val="center"/>
          </w:tcPr>
          <w:p w14:paraId="3134571A">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FFE50E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现场检查、书面检查、网络检查、专业机构核查</w:t>
            </w:r>
          </w:p>
        </w:tc>
        <w:tc>
          <w:tcPr>
            <w:tcW w:w="851" w:type="dxa"/>
            <w:tcBorders>
              <w:top w:val="nil"/>
              <w:left w:val="nil"/>
              <w:bottom w:val="single" w:color="auto" w:sz="4" w:space="0"/>
              <w:right w:val="single" w:color="auto" w:sz="4" w:space="0"/>
            </w:tcBorders>
            <w:shd w:val="clear" w:color="auto" w:fill="auto"/>
            <w:vAlign w:val="center"/>
          </w:tcPr>
          <w:p w14:paraId="1A73245C">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4E46A0DB">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信息公示暂行条例》第三条、第八条、第九条、第十一条、第十二条、第十五条、第十七条《企业公示信息抽查暂行办法》第十条、第十二条《企业经营异常名录管理暂行办法》第四条、第六条、第八条、第九条《个体工商户年度报告暂行办法》第六条、第十一条《农民专业合作社年度报告公示暂行办法》第五条、第八条</w:t>
            </w:r>
          </w:p>
        </w:tc>
      </w:tr>
      <w:tr w14:paraId="4BA65F2C">
        <w:tblPrEx>
          <w:tblCellMar>
            <w:top w:w="0" w:type="dxa"/>
            <w:left w:w="108" w:type="dxa"/>
            <w:bottom w:w="0" w:type="dxa"/>
            <w:right w:w="108" w:type="dxa"/>
          </w:tblCellMar>
        </w:tblPrEx>
        <w:trPr>
          <w:trHeight w:val="12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E663A2C">
            <w:pPr>
              <w:widowControl/>
              <w:jc w:val="center"/>
              <w:rPr>
                <w:rFonts w:ascii="宋体" w:hAnsi="宋体" w:cs="宋体"/>
                <w:kern w:val="0"/>
                <w:sz w:val="20"/>
                <w:szCs w:val="20"/>
              </w:rPr>
            </w:pPr>
            <w:r>
              <w:rPr>
                <w:rFonts w:hint="eastAsia" w:ascii="宋体" w:hAnsi="宋体" w:cs="宋体"/>
                <w:kern w:val="0"/>
                <w:sz w:val="20"/>
                <w:szCs w:val="20"/>
              </w:rPr>
              <w:t>309</w:t>
            </w:r>
          </w:p>
        </w:tc>
        <w:tc>
          <w:tcPr>
            <w:tcW w:w="964" w:type="dxa"/>
            <w:vMerge w:val="continue"/>
            <w:tcBorders>
              <w:top w:val="nil"/>
              <w:left w:val="single" w:color="auto" w:sz="4" w:space="0"/>
              <w:bottom w:val="single" w:color="000000" w:sz="4" w:space="0"/>
              <w:right w:val="single" w:color="auto" w:sz="4" w:space="0"/>
            </w:tcBorders>
            <w:vAlign w:val="center"/>
          </w:tcPr>
          <w:p w14:paraId="72D27B4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FD0561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682AD02">
            <w:pPr>
              <w:widowControl/>
              <w:jc w:val="left"/>
              <w:rPr>
                <w:rFonts w:ascii="宋体" w:hAnsi="宋体" w:cs="宋体"/>
                <w:color w:val="000000"/>
                <w:kern w:val="0"/>
                <w:sz w:val="20"/>
                <w:szCs w:val="20"/>
              </w:rPr>
            </w:pPr>
            <w:r>
              <w:rPr>
                <w:rFonts w:hint="eastAsia" w:ascii="宋体" w:hAnsi="宋体" w:cs="宋体"/>
                <w:color w:val="000000"/>
                <w:kern w:val="0"/>
                <w:sz w:val="20"/>
                <w:szCs w:val="20"/>
              </w:rPr>
              <w:t>即时公示信息的检查</w:t>
            </w:r>
          </w:p>
        </w:tc>
        <w:tc>
          <w:tcPr>
            <w:tcW w:w="1701" w:type="dxa"/>
            <w:tcBorders>
              <w:top w:val="nil"/>
              <w:left w:val="nil"/>
              <w:bottom w:val="single" w:color="auto" w:sz="4" w:space="0"/>
              <w:right w:val="single" w:color="auto" w:sz="4" w:space="0"/>
            </w:tcBorders>
            <w:shd w:val="clear" w:color="auto" w:fill="auto"/>
            <w:vAlign w:val="center"/>
          </w:tcPr>
          <w:p w14:paraId="1E33EF9C">
            <w:pPr>
              <w:widowControl/>
              <w:jc w:val="left"/>
              <w:rPr>
                <w:rFonts w:ascii="宋体" w:hAnsi="宋体" w:cs="宋体"/>
                <w:color w:val="000000"/>
                <w:kern w:val="0"/>
                <w:sz w:val="20"/>
                <w:szCs w:val="20"/>
              </w:rPr>
            </w:pPr>
            <w:r>
              <w:rPr>
                <w:rFonts w:hint="eastAsia" w:ascii="宋体" w:hAnsi="宋体" w:cs="宋体"/>
                <w:color w:val="000000"/>
                <w:kern w:val="0"/>
                <w:sz w:val="20"/>
                <w:szCs w:val="20"/>
              </w:rPr>
              <w:t>企业</w:t>
            </w:r>
          </w:p>
        </w:tc>
        <w:tc>
          <w:tcPr>
            <w:tcW w:w="850" w:type="dxa"/>
            <w:tcBorders>
              <w:top w:val="nil"/>
              <w:left w:val="nil"/>
              <w:bottom w:val="single" w:color="auto" w:sz="4" w:space="0"/>
              <w:right w:val="single" w:color="auto" w:sz="4" w:space="0"/>
            </w:tcBorders>
            <w:shd w:val="clear" w:color="auto" w:fill="auto"/>
            <w:vAlign w:val="center"/>
          </w:tcPr>
          <w:p w14:paraId="497BEAE5">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1EF280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现场检查、书面检查、网络检查、专业机构核查</w:t>
            </w:r>
          </w:p>
        </w:tc>
        <w:tc>
          <w:tcPr>
            <w:tcW w:w="851" w:type="dxa"/>
            <w:tcBorders>
              <w:top w:val="nil"/>
              <w:left w:val="nil"/>
              <w:bottom w:val="single" w:color="auto" w:sz="4" w:space="0"/>
              <w:right w:val="single" w:color="auto" w:sz="4" w:space="0"/>
            </w:tcBorders>
            <w:shd w:val="clear" w:color="auto" w:fill="auto"/>
            <w:vAlign w:val="center"/>
          </w:tcPr>
          <w:p w14:paraId="3EDEC63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0368197C">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《企业信息公示暂行条例》第三条、第十条、第十一条、第十二条、第十五条、第十七条《企业公示信息抽查暂行办法》第十条、第十二条《企业经营异常名录管理暂行办法》第四条、第七条、第八条、第九条</w:t>
            </w:r>
          </w:p>
        </w:tc>
      </w:tr>
      <w:tr w14:paraId="3D2F4226">
        <w:tblPrEx>
          <w:tblCellMar>
            <w:top w:w="0" w:type="dxa"/>
            <w:left w:w="108" w:type="dxa"/>
            <w:bottom w:w="0" w:type="dxa"/>
            <w:right w:w="108" w:type="dxa"/>
          </w:tblCellMar>
        </w:tblPrEx>
        <w:trPr>
          <w:trHeight w:val="9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89DEC82">
            <w:pPr>
              <w:widowControl/>
              <w:jc w:val="center"/>
              <w:rPr>
                <w:rFonts w:ascii="宋体" w:hAnsi="宋体" w:cs="宋体"/>
                <w:kern w:val="0"/>
                <w:sz w:val="20"/>
                <w:szCs w:val="20"/>
              </w:rPr>
            </w:pPr>
            <w:r>
              <w:rPr>
                <w:rFonts w:hint="eastAsia" w:ascii="宋体" w:hAnsi="宋体" w:cs="宋体"/>
                <w:kern w:val="0"/>
                <w:sz w:val="20"/>
                <w:szCs w:val="20"/>
              </w:rPr>
              <w:t>310</w:t>
            </w:r>
          </w:p>
        </w:tc>
        <w:tc>
          <w:tcPr>
            <w:tcW w:w="964" w:type="dxa"/>
            <w:vMerge w:val="continue"/>
            <w:tcBorders>
              <w:top w:val="nil"/>
              <w:left w:val="single" w:color="auto" w:sz="4" w:space="0"/>
              <w:bottom w:val="single" w:color="000000" w:sz="4" w:space="0"/>
              <w:right w:val="single" w:color="auto" w:sz="4" w:space="0"/>
            </w:tcBorders>
            <w:vAlign w:val="center"/>
          </w:tcPr>
          <w:p w14:paraId="6D8702AD">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6F7EA3AD">
            <w:pPr>
              <w:widowControl/>
              <w:jc w:val="left"/>
              <w:rPr>
                <w:rFonts w:ascii="宋体" w:hAnsi="宋体" w:cs="宋体"/>
                <w:color w:val="000000"/>
                <w:kern w:val="0"/>
                <w:sz w:val="20"/>
                <w:szCs w:val="20"/>
              </w:rPr>
            </w:pPr>
            <w:r>
              <w:rPr>
                <w:rFonts w:hint="eastAsia" w:ascii="宋体" w:hAnsi="宋体" w:cs="宋体"/>
                <w:color w:val="000000"/>
                <w:kern w:val="0"/>
                <w:sz w:val="20"/>
                <w:szCs w:val="20"/>
              </w:rPr>
              <w:t>价格行为检查</w:t>
            </w:r>
          </w:p>
        </w:tc>
        <w:tc>
          <w:tcPr>
            <w:tcW w:w="2268" w:type="dxa"/>
            <w:tcBorders>
              <w:top w:val="nil"/>
              <w:left w:val="nil"/>
              <w:bottom w:val="single" w:color="auto" w:sz="4" w:space="0"/>
              <w:right w:val="single" w:color="auto" w:sz="4" w:space="0"/>
            </w:tcBorders>
            <w:shd w:val="clear" w:color="auto" w:fill="auto"/>
            <w:vAlign w:val="center"/>
          </w:tcPr>
          <w:p w14:paraId="685A155D">
            <w:pPr>
              <w:widowControl/>
              <w:jc w:val="left"/>
              <w:rPr>
                <w:rFonts w:ascii="宋体" w:hAnsi="宋体" w:cs="宋体"/>
                <w:color w:val="000000"/>
                <w:kern w:val="0"/>
                <w:sz w:val="20"/>
                <w:szCs w:val="20"/>
              </w:rPr>
            </w:pPr>
            <w:r>
              <w:rPr>
                <w:rFonts w:hint="eastAsia" w:ascii="宋体" w:hAnsi="宋体" w:cs="宋体"/>
                <w:color w:val="000000"/>
                <w:kern w:val="0"/>
                <w:sz w:val="20"/>
                <w:szCs w:val="20"/>
              </w:rPr>
              <w:t>执行政府定价、政府指导价情况，明码标价情况及其他价格行为的检查</w:t>
            </w:r>
          </w:p>
        </w:tc>
        <w:tc>
          <w:tcPr>
            <w:tcW w:w="1701" w:type="dxa"/>
            <w:tcBorders>
              <w:top w:val="nil"/>
              <w:left w:val="nil"/>
              <w:bottom w:val="single" w:color="auto" w:sz="4" w:space="0"/>
              <w:right w:val="single" w:color="auto" w:sz="4" w:space="0"/>
            </w:tcBorders>
            <w:shd w:val="clear" w:color="auto" w:fill="auto"/>
            <w:vAlign w:val="center"/>
          </w:tcPr>
          <w:p w14:paraId="62F271D1">
            <w:pPr>
              <w:widowControl/>
              <w:jc w:val="left"/>
              <w:rPr>
                <w:rFonts w:ascii="宋体" w:hAnsi="宋体" w:cs="宋体"/>
                <w:color w:val="000000"/>
                <w:kern w:val="0"/>
                <w:sz w:val="20"/>
                <w:szCs w:val="20"/>
              </w:rPr>
            </w:pPr>
            <w:r>
              <w:rPr>
                <w:rFonts w:hint="eastAsia" w:ascii="宋体" w:hAnsi="宋体" w:cs="宋体"/>
                <w:color w:val="000000"/>
                <w:kern w:val="0"/>
                <w:sz w:val="20"/>
                <w:szCs w:val="20"/>
              </w:rPr>
              <w:t>《价格法》规定的经营者</w:t>
            </w:r>
          </w:p>
        </w:tc>
        <w:tc>
          <w:tcPr>
            <w:tcW w:w="850" w:type="dxa"/>
            <w:tcBorders>
              <w:top w:val="nil"/>
              <w:left w:val="nil"/>
              <w:bottom w:val="single" w:color="auto" w:sz="4" w:space="0"/>
              <w:right w:val="single" w:color="auto" w:sz="4" w:space="0"/>
            </w:tcBorders>
            <w:shd w:val="clear" w:color="auto" w:fill="auto"/>
            <w:vAlign w:val="center"/>
          </w:tcPr>
          <w:p w14:paraId="0A05416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6AA1A0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现场检查等</w:t>
            </w:r>
          </w:p>
        </w:tc>
        <w:tc>
          <w:tcPr>
            <w:tcW w:w="851" w:type="dxa"/>
            <w:tcBorders>
              <w:top w:val="nil"/>
              <w:left w:val="nil"/>
              <w:bottom w:val="single" w:color="auto" w:sz="4" w:space="0"/>
              <w:right w:val="single" w:color="auto" w:sz="4" w:space="0"/>
            </w:tcBorders>
            <w:shd w:val="clear" w:color="auto" w:fill="auto"/>
            <w:vAlign w:val="center"/>
          </w:tcPr>
          <w:p w14:paraId="46B46431">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11747EC0">
            <w:pPr>
              <w:widowControl/>
              <w:jc w:val="left"/>
              <w:rPr>
                <w:rFonts w:ascii="宋体" w:hAnsi="宋体" w:cs="宋体"/>
                <w:color w:val="000000"/>
                <w:kern w:val="0"/>
                <w:sz w:val="20"/>
                <w:szCs w:val="20"/>
              </w:rPr>
            </w:pPr>
            <w:r>
              <w:rPr>
                <w:rFonts w:hint="eastAsia" w:ascii="宋体" w:hAnsi="宋体" w:cs="宋体"/>
                <w:color w:val="000000"/>
                <w:kern w:val="0"/>
                <w:sz w:val="20"/>
                <w:szCs w:val="20"/>
              </w:rPr>
              <w:t>《价格法》</w:t>
            </w:r>
          </w:p>
        </w:tc>
      </w:tr>
      <w:tr w14:paraId="474AD6F1">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90980B2">
            <w:pPr>
              <w:widowControl/>
              <w:jc w:val="center"/>
              <w:rPr>
                <w:rFonts w:ascii="宋体" w:hAnsi="宋体" w:cs="宋体"/>
                <w:kern w:val="0"/>
                <w:sz w:val="20"/>
                <w:szCs w:val="20"/>
              </w:rPr>
            </w:pPr>
            <w:r>
              <w:rPr>
                <w:rFonts w:hint="eastAsia" w:ascii="宋体" w:hAnsi="宋体" w:cs="宋体"/>
                <w:kern w:val="0"/>
                <w:sz w:val="20"/>
                <w:szCs w:val="20"/>
              </w:rPr>
              <w:t>311</w:t>
            </w:r>
          </w:p>
        </w:tc>
        <w:tc>
          <w:tcPr>
            <w:tcW w:w="964" w:type="dxa"/>
            <w:vMerge w:val="continue"/>
            <w:tcBorders>
              <w:top w:val="nil"/>
              <w:left w:val="single" w:color="auto" w:sz="4" w:space="0"/>
              <w:bottom w:val="single" w:color="000000" w:sz="4" w:space="0"/>
              <w:right w:val="single" w:color="auto" w:sz="4" w:space="0"/>
            </w:tcBorders>
            <w:vAlign w:val="center"/>
          </w:tcPr>
          <w:p w14:paraId="5C9B2526">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46ECFFA4">
            <w:pPr>
              <w:widowControl/>
              <w:jc w:val="left"/>
              <w:rPr>
                <w:rFonts w:ascii="宋体" w:hAnsi="宋体" w:cs="宋体"/>
                <w:color w:val="000000"/>
                <w:kern w:val="0"/>
                <w:sz w:val="20"/>
                <w:szCs w:val="20"/>
              </w:rPr>
            </w:pPr>
            <w:r>
              <w:rPr>
                <w:rFonts w:hint="eastAsia" w:ascii="宋体" w:hAnsi="宋体" w:cs="宋体"/>
                <w:color w:val="000000"/>
                <w:kern w:val="0"/>
                <w:sz w:val="20"/>
                <w:szCs w:val="20"/>
              </w:rPr>
              <w:t>电子商务经营行为监督检查</w:t>
            </w:r>
          </w:p>
        </w:tc>
        <w:tc>
          <w:tcPr>
            <w:tcW w:w="2268" w:type="dxa"/>
            <w:tcBorders>
              <w:top w:val="nil"/>
              <w:left w:val="nil"/>
              <w:bottom w:val="single" w:color="auto" w:sz="4" w:space="0"/>
              <w:right w:val="single" w:color="auto" w:sz="4" w:space="0"/>
            </w:tcBorders>
            <w:shd w:val="clear" w:color="auto" w:fill="auto"/>
            <w:vAlign w:val="center"/>
          </w:tcPr>
          <w:p w14:paraId="0D181272">
            <w:pPr>
              <w:widowControl/>
              <w:jc w:val="left"/>
              <w:rPr>
                <w:rFonts w:ascii="宋体" w:hAnsi="宋体" w:cs="宋体"/>
                <w:color w:val="000000"/>
                <w:kern w:val="0"/>
                <w:sz w:val="20"/>
                <w:szCs w:val="20"/>
              </w:rPr>
            </w:pPr>
            <w:r>
              <w:rPr>
                <w:rFonts w:hint="eastAsia" w:ascii="宋体" w:hAnsi="宋体" w:cs="宋体"/>
                <w:color w:val="000000"/>
                <w:kern w:val="0"/>
                <w:sz w:val="20"/>
                <w:szCs w:val="20"/>
              </w:rPr>
              <w:t>电子商务平台经营者履行主体责任的检查</w:t>
            </w:r>
          </w:p>
        </w:tc>
        <w:tc>
          <w:tcPr>
            <w:tcW w:w="1701" w:type="dxa"/>
            <w:tcBorders>
              <w:top w:val="nil"/>
              <w:left w:val="nil"/>
              <w:bottom w:val="single" w:color="auto" w:sz="4" w:space="0"/>
              <w:right w:val="single" w:color="auto" w:sz="4" w:space="0"/>
            </w:tcBorders>
            <w:shd w:val="clear" w:color="auto" w:fill="auto"/>
            <w:vAlign w:val="center"/>
          </w:tcPr>
          <w:p w14:paraId="6F88470C">
            <w:pPr>
              <w:widowControl/>
              <w:jc w:val="left"/>
              <w:rPr>
                <w:rFonts w:ascii="宋体" w:hAnsi="宋体" w:cs="宋体"/>
                <w:color w:val="000000"/>
                <w:kern w:val="0"/>
                <w:sz w:val="20"/>
                <w:szCs w:val="20"/>
              </w:rPr>
            </w:pPr>
            <w:r>
              <w:rPr>
                <w:rFonts w:hint="eastAsia" w:ascii="宋体" w:hAnsi="宋体" w:cs="宋体"/>
                <w:color w:val="000000"/>
                <w:kern w:val="0"/>
                <w:sz w:val="20"/>
                <w:szCs w:val="20"/>
              </w:rPr>
              <w:t>电子商务平台经营者</w:t>
            </w:r>
          </w:p>
        </w:tc>
        <w:tc>
          <w:tcPr>
            <w:tcW w:w="850" w:type="dxa"/>
            <w:tcBorders>
              <w:top w:val="nil"/>
              <w:left w:val="nil"/>
              <w:bottom w:val="single" w:color="auto" w:sz="4" w:space="0"/>
              <w:right w:val="single" w:color="auto" w:sz="4" w:space="0"/>
            </w:tcBorders>
            <w:shd w:val="clear" w:color="auto" w:fill="auto"/>
            <w:vAlign w:val="center"/>
          </w:tcPr>
          <w:p w14:paraId="5A1A9AE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9B69B2A">
            <w:pPr>
              <w:widowControl/>
              <w:jc w:val="center"/>
              <w:rPr>
                <w:rFonts w:ascii="宋体" w:hAnsi="宋体" w:cs="宋体"/>
                <w:color w:val="000000"/>
                <w:kern w:val="0"/>
                <w:sz w:val="20"/>
                <w:szCs w:val="20"/>
              </w:rPr>
            </w:pPr>
            <w:r>
              <w:rPr>
                <w:rFonts w:hint="eastAsia" w:ascii="宋体" w:hAnsi="宋体" w:cs="宋体"/>
                <w:color w:val="000000"/>
                <w:kern w:val="0"/>
                <w:sz w:val="20"/>
                <w:szCs w:val="20"/>
              </w:rPr>
              <w:t>书面检查、网络检查、专业机构核查</w:t>
            </w:r>
          </w:p>
        </w:tc>
        <w:tc>
          <w:tcPr>
            <w:tcW w:w="851" w:type="dxa"/>
            <w:tcBorders>
              <w:top w:val="nil"/>
              <w:left w:val="nil"/>
              <w:bottom w:val="single" w:color="auto" w:sz="4" w:space="0"/>
              <w:right w:val="single" w:color="auto" w:sz="4" w:space="0"/>
            </w:tcBorders>
            <w:shd w:val="clear" w:color="auto" w:fill="auto"/>
            <w:vAlign w:val="center"/>
          </w:tcPr>
          <w:p w14:paraId="7D6B7A03">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1F34CA8A">
            <w:pPr>
              <w:widowControl/>
              <w:jc w:val="left"/>
              <w:rPr>
                <w:rFonts w:ascii="宋体" w:hAnsi="宋体" w:cs="宋体"/>
                <w:color w:val="000000"/>
                <w:kern w:val="0"/>
                <w:sz w:val="20"/>
                <w:szCs w:val="20"/>
              </w:rPr>
            </w:pPr>
            <w:r>
              <w:rPr>
                <w:rFonts w:hint="eastAsia" w:ascii="宋体" w:hAnsi="宋体" w:cs="宋体"/>
                <w:color w:val="000000"/>
                <w:kern w:val="0"/>
                <w:sz w:val="20"/>
                <w:szCs w:val="20"/>
              </w:rPr>
              <w:t>《电子商务法》第二十七条、第三十一条、第三十二条、第三十三条、第三十四条、第三十六条、第三十七条、第三十九条、第四十条</w:t>
            </w:r>
          </w:p>
        </w:tc>
      </w:tr>
      <w:tr w14:paraId="0B6167AF">
        <w:tblPrEx>
          <w:tblCellMar>
            <w:top w:w="0" w:type="dxa"/>
            <w:left w:w="108" w:type="dxa"/>
            <w:bottom w:w="0" w:type="dxa"/>
            <w:right w:w="108" w:type="dxa"/>
          </w:tblCellMar>
        </w:tblPrEx>
        <w:trPr>
          <w:trHeight w:val="7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D24A7FB">
            <w:pPr>
              <w:widowControl/>
              <w:jc w:val="center"/>
              <w:rPr>
                <w:rFonts w:ascii="宋体" w:hAnsi="宋体" w:cs="宋体"/>
                <w:kern w:val="0"/>
                <w:sz w:val="20"/>
                <w:szCs w:val="20"/>
              </w:rPr>
            </w:pPr>
            <w:r>
              <w:rPr>
                <w:rFonts w:hint="eastAsia" w:ascii="宋体" w:hAnsi="宋体" w:cs="宋体"/>
                <w:kern w:val="0"/>
                <w:sz w:val="20"/>
                <w:szCs w:val="20"/>
              </w:rPr>
              <w:t>312</w:t>
            </w:r>
          </w:p>
        </w:tc>
        <w:tc>
          <w:tcPr>
            <w:tcW w:w="964" w:type="dxa"/>
            <w:vMerge w:val="continue"/>
            <w:tcBorders>
              <w:top w:val="nil"/>
              <w:left w:val="single" w:color="auto" w:sz="4" w:space="0"/>
              <w:bottom w:val="single" w:color="000000" w:sz="4" w:space="0"/>
              <w:right w:val="single" w:color="auto" w:sz="4" w:space="0"/>
            </w:tcBorders>
            <w:vAlign w:val="center"/>
          </w:tcPr>
          <w:p w14:paraId="224D0627">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7FF1C1F5">
            <w:pPr>
              <w:widowControl/>
              <w:jc w:val="left"/>
              <w:rPr>
                <w:rFonts w:ascii="宋体" w:hAnsi="宋体" w:cs="宋体"/>
                <w:color w:val="000000"/>
                <w:kern w:val="0"/>
                <w:sz w:val="20"/>
                <w:szCs w:val="20"/>
              </w:rPr>
            </w:pPr>
            <w:r>
              <w:rPr>
                <w:rFonts w:hint="eastAsia" w:ascii="宋体" w:hAnsi="宋体" w:cs="宋体"/>
                <w:color w:val="000000"/>
                <w:kern w:val="0"/>
                <w:sz w:val="20"/>
                <w:szCs w:val="20"/>
              </w:rPr>
              <w:t>拍卖等重要领域市场规范管理检查</w:t>
            </w:r>
          </w:p>
        </w:tc>
        <w:tc>
          <w:tcPr>
            <w:tcW w:w="2268" w:type="dxa"/>
            <w:tcBorders>
              <w:top w:val="nil"/>
              <w:left w:val="nil"/>
              <w:bottom w:val="single" w:color="auto" w:sz="4" w:space="0"/>
              <w:right w:val="single" w:color="auto" w:sz="4" w:space="0"/>
            </w:tcBorders>
            <w:shd w:val="clear" w:color="auto" w:fill="auto"/>
            <w:vAlign w:val="center"/>
          </w:tcPr>
          <w:p w14:paraId="78AAD241">
            <w:pPr>
              <w:widowControl/>
              <w:jc w:val="left"/>
              <w:rPr>
                <w:rFonts w:ascii="宋体" w:hAnsi="宋体" w:cs="宋体"/>
                <w:color w:val="000000"/>
                <w:kern w:val="0"/>
                <w:sz w:val="20"/>
                <w:szCs w:val="20"/>
              </w:rPr>
            </w:pPr>
            <w:r>
              <w:rPr>
                <w:rFonts w:hint="eastAsia" w:ascii="宋体" w:hAnsi="宋体" w:cs="宋体"/>
                <w:color w:val="000000"/>
                <w:kern w:val="0"/>
                <w:sz w:val="20"/>
                <w:szCs w:val="20"/>
              </w:rPr>
              <w:t>拍卖活动经营资格的检查</w:t>
            </w:r>
          </w:p>
        </w:tc>
        <w:tc>
          <w:tcPr>
            <w:tcW w:w="1701" w:type="dxa"/>
            <w:tcBorders>
              <w:top w:val="nil"/>
              <w:left w:val="nil"/>
              <w:bottom w:val="single" w:color="auto" w:sz="4" w:space="0"/>
              <w:right w:val="single" w:color="auto" w:sz="4" w:space="0"/>
            </w:tcBorders>
            <w:shd w:val="clear" w:color="auto" w:fill="auto"/>
            <w:vAlign w:val="center"/>
          </w:tcPr>
          <w:p w14:paraId="4C510A5D">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w:t>
            </w:r>
          </w:p>
        </w:tc>
        <w:tc>
          <w:tcPr>
            <w:tcW w:w="850" w:type="dxa"/>
            <w:tcBorders>
              <w:top w:val="nil"/>
              <w:left w:val="nil"/>
              <w:bottom w:val="single" w:color="auto" w:sz="4" w:space="0"/>
              <w:right w:val="single" w:color="auto" w:sz="4" w:space="0"/>
            </w:tcBorders>
            <w:shd w:val="clear" w:color="auto" w:fill="auto"/>
            <w:vAlign w:val="center"/>
          </w:tcPr>
          <w:p w14:paraId="5C076A4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384ED2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D89BB78">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67E9B213">
            <w:pPr>
              <w:widowControl/>
              <w:jc w:val="left"/>
              <w:rPr>
                <w:rFonts w:ascii="宋体" w:hAnsi="宋体" w:cs="宋体"/>
                <w:color w:val="000000"/>
                <w:kern w:val="0"/>
                <w:sz w:val="20"/>
                <w:szCs w:val="20"/>
              </w:rPr>
            </w:pPr>
            <w:r>
              <w:rPr>
                <w:rFonts w:hint="eastAsia" w:ascii="宋体" w:hAnsi="宋体" w:cs="宋体"/>
                <w:color w:val="000000"/>
                <w:kern w:val="0"/>
                <w:sz w:val="20"/>
                <w:szCs w:val="20"/>
              </w:rPr>
              <w:t>《拍卖法》第十一条、第六十条《拍卖监督管理办法》第四条、第十一条</w:t>
            </w:r>
          </w:p>
        </w:tc>
      </w:tr>
      <w:tr w14:paraId="2A294240">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2D363D1">
            <w:pPr>
              <w:widowControl/>
              <w:jc w:val="center"/>
              <w:rPr>
                <w:rFonts w:ascii="宋体" w:hAnsi="宋体" w:cs="宋体"/>
                <w:kern w:val="0"/>
                <w:sz w:val="20"/>
                <w:szCs w:val="20"/>
              </w:rPr>
            </w:pPr>
            <w:r>
              <w:rPr>
                <w:rFonts w:hint="eastAsia" w:ascii="宋体" w:hAnsi="宋体" w:cs="宋体"/>
                <w:kern w:val="0"/>
                <w:sz w:val="20"/>
                <w:szCs w:val="20"/>
              </w:rPr>
              <w:t>313</w:t>
            </w:r>
          </w:p>
        </w:tc>
        <w:tc>
          <w:tcPr>
            <w:tcW w:w="964" w:type="dxa"/>
            <w:vMerge w:val="continue"/>
            <w:tcBorders>
              <w:top w:val="nil"/>
              <w:left w:val="single" w:color="auto" w:sz="4" w:space="0"/>
              <w:bottom w:val="single" w:color="000000" w:sz="4" w:space="0"/>
              <w:right w:val="single" w:color="auto" w:sz="4" w:space="0"/>
            </w:tcBorders>
            <w:vAlign w:val="center"/>
          </w:tcPr>
          <w:p w14:paraId="72A9081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9A838E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59C4BD7">
            <w:pPr>
              <w:widowControl/>
              <w:jc w:val="left"/>
              <w:rPr>
                <w:rFonts w:ascii="宋体" w:hAnsi="宋体" w:cs="宋体"/>
                <w:color w:val="000000"/>
                <w:kern w:val="0"/>
                <w:sz w:val="20"/>
                <w:szCs w:val="20"/>
              </w:rPr>
            </w:pPr>
            <w:r>
              <w:rPr>
                <w:rFonts w:hint="eastAsia" w:ascii="宋体" w:hAnsi="宋体" w:cs="宋体"/>
                <w:color w:val="000000"/>
                <w:kern w:val="0"/>
                <w:sz w:val="20"/>
                <w:szCs w:val="20"/>
              </w:rPr>
              <w:t>文物经营活动经营资格的检查</w:t>
            </w:r>
          </w:p>
        </w:tc>
        <w:tc>
          <w:tcPr>
            <w:tcW w:w="1701" w:type="dxa"/>
            <w:tcBorders>
              <w:top w:val="nil"/>
              <w:left w:val="nil"/>
              <w:bottom w:val="single" w:color="auto" w:sz="4" w:space="0"/>
              <w:right w:val="single" w:color="auto" w:sz="4" w:space="0"/>
            </w:tcBorders>
            <w:shd w:val="clear" w:color="auto" w:fill="auto"/>
            <w:vAlign w:val="center"/>
          </w:tcPr>
          <w:p w14:paraId="781640FB">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w:t>
            </w:r>
          </w:p>
        </w:tc>
        <w:tc>
          <w:tcPr>
            <w:tcW w:w="850" w:type="dxa"/>
            <w:tcBorders>
              <w:top w:val="nil"/>
              <w:left w:val="nil"/>
              <w:bottom w:val="single" w:color="auto" w:sz="4" w:space="0"/>
              <w:right w:val="single" w:color="auto" w:sz="4" w:space="0"/>
            </w:tcBorders>
            <w:shd w:val="clear" w:color="auto" w:fill="auto"/>
            <w:vAlign w:val="center"/>
          </w:tcPr>
          <w:p w14:paraId="08C7E12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714AA3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ED40501">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56D0FA90">
            <w:pPr>
              <w:widowControl/>
              <w:jc w:val="left"/>
              <w:rPr>
                <w:rFonts w:ascii="宋体" w:hAnsi="宋体" w:cs="宋体"/>
                <w:color w:val="000000"/>
                <w:kern w:val="0"/>
                <w:sz w:val="20"/>
                <w:szCs w:val="20"/>
              </w:rPr>
            </w:pPr>
            <w:r>
              <w:rPr>
                <w:rFonts w:hint="eastAsia" w:ascii="宋体" w:hAnsi="宋体" w:cs="宋体"/>
                <w:color w:val="000000"/>
                <w:kern w:val="0"/>
                <w:sz w:val="20"/>
                <w:szCs w:val="20"/>
              </w:rPr>
              <w:t>《文物保护法》第五十三条、第五十四条、第七十二条以及第七十三条第一项、第二项</w:t>
            </w:r>
          </w:p>
        </w:tc>
      </w:tr>
      <w:tr w14:paraId="599FAA86">
        <w:tblPrEx>
          <w:tblCellMar>
            <w:top w:w="0" w:type="dxa"/>
            <w:left w:w="108" w:type="dxa"/>
            <w:bottom w:w="0" w:type="dxa"/>
            <w:right w:w="108" w:type="dxa"/>
          </w:tblCellMar>
        </w:tblPrEx>
        <w:trPr>
          <w:trHeight w:val="8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BDF6639">
            <w:pPr>
              <w:widowControl/>
              <w:jc w:val="center"/>
              <w:rPr>
                <w:rFonts w:ascii="宋体" w:hAnsi="宋体" w:cs="宋体"/>
                <w:kern w:val="0"/>
                <w:sz w:val="20"/>
                <w:szCs w:val="20"/>
              </w:rPr>
            </w:pPr>
            <w:r>
              <w:rPr>
                <w:rFonts w:hint="eastAsia" w:ascii="宋体" w:hAnsi="宋体" w:cs="宋体"/>
                <w:kern w:val="0"/>
                <w:sz w:val="20"/>
                <w:szCs w:val="20"/>
              </w:rPr>
              <w:t>314</w:t>
            </w:r>
          </w:p>
        </w:tc>
        <w:tc>
          <w:tcPr>
            <w:tcW w:w="964" w:type="dxa"/>
            <w:vMerge w:val="continue"/>
            <w:tcBorders>
              <w:top w:val="nil"/>
              <w:left w:val="single" w:color="auto" w:sz="4" w:space="0"/>
              <w:bottom w:val="single" w:color="000000" w:sz="4" w:space="0"/>
              <w:right w:val="single" w:color="auto" w:sz="4" w:space="0"/>
            </w:tcBorders>
            <w:vAlign w:val="center"/>
          </w:tcPr>
          <w:p w14:paraId="14614B7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397BA0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EC8EDDF">
            <w:pPr>
              <w:widowControl/>
              <w:jc w:val="left"/>
              <w:rPr>
                <w:rFonts w:ascii="宋体" w:hAnsi="宋体" w:cs="宋体"/>
                <w:color w:val="000000"/>
                <w:kern w:val="0"/>
                <w:sz w:val="20"/>
                <w:szCs w:val="20"/>
              </w:rPr>
            </w:pPr>
            <w:r>
              <w:rPr>
                <w:rFonts w:hint="eastAsia" w:ascii="宋体" w:hAnsi="宋体" w:cs="宋体"/>
                <w:color w:val="000000"/>
                <w:kern w:val="0"/>
                <w:sz w:val="20"/>
                <w:szCs w:val="20"/>
              </w:rPr>
              <w:t>为非法交易野生动物等违法行为提供交易服务的检查</w:t>
            </w:r>
          </w:p>
        </w:tc>
        <w:tc>
          <w:tcPr>
            <w:tcW w:w="1701" w:type="dxa"/>
            <w:tcBorders>
              <w:top w:val="nil"/>
              <w:left w:val="nil"/>
              <w:bottom w:val="single" w:color="auto" w:sz="4" w:space="0"/>
              <w:right w:val="single" w:color="auto" w:sz="4" w:space="0"/>
            </w:tcBorders>
            <w:shd w:val="clear" w:color="auto" w:fill="auto"/>
            <w:vAlign w:val="center"/>
          </w:tcPr>
          <w:p w14:paraId="1D5A4E91">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w:t>
            </w:r>
          </w:p>
        </w:tc>
        <w:tc>
          <w:tcPr>
            <w:tcW w:w="850" w:type="dxa"/>
            <w:tcBorders>
              <w:top w:val="nil"/>
              <w:left w:val="nil"/>
              <w:bottom w:val="single" w:color="auto" w:sz="4" w:space="0"/>
              <w:right w:val="single" w:color="auto" w:sz="4" w:space="0"/>
            </w:tcBorders>
            <w:shd w:val="clear" w:color="auto" w:fill="auto"/>
            <w:vAlign w:val="center"/>
          </w:tcPr>
          <w:p w14:paraId="2C84E04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09BCD5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421777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42F20467">
            <w:pPr>
              <w:widowControl/>
              <w:jc w:val="left"/>
              <w:rPr>
                <w:rFonts w:ascii="宋体" w:hAnsi="宋体" w:cs="宋体"/>
                <w:color w:val="000000"/>
                <w:kern w:val="0"/>
                <w:sz w:val="20"/>
                <w:szCs w:val="20"/>
              </w:rPr>
            </w:pPr>
            <w:r>
              <w:rPr>
                <w:rFonts w:hint="eastAsia" w:ascii="宋体" w:hAnsi="宋体" w:cs="宋体"/>
                <w:color w:val="000000"/>
                <w:kern w:val="0"/>
                <w:sz w:val="20"/>
                <w:szCs w:val="20"/>
              </w:rPr>
              <w:t>《野生动物保护法》第三十二条、第五十一条</w:t>
            </w:r>
          </w:p>
        </w:tc>
      </w:tr>
      <w:tr w14:paraId="7B05058C">
        <w:tblPrEx>
          <w:tblCellMar>
            <w:top w:w="0" w:type="dxa"/>
            <w:left w:w="108" w:type="dxa"/>
            <w:bottom w:w="0" w:type="dxa"/>
            <w:right w:w="108" w:type="dxa"/>
          </w:tblCellMar>
        </w:tblPrEx>
        <w:trPr>
          <w:trHeight w:val="6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D5DBEFA">
            <w:pPr>
              <w:widowControl/>
              <w:jc w:val="center"/>
              <w:rPr>
                <w:rFonts w:ascii="宋体" w:hAnsi="宋体" w:cs="宋体"/>
                <w:kern w:val="0"/>
                <w:sz w:val="20"/>
                <w:szCs w:val="20"/>
              </w:rPr>
            </w:pPr>
            <w:r>
              <w:rPr>
                <w:rFonts w:hint="eastAsia" w:ascii="宋体" w:hAnsi="宋体" w:cs="宋体"/>
                <w:kern w:val="0"/>
                <w:sz w:val="20"/>
                <w:szCs w:val="20"/>
              </w:rPr>
              <w:t>315</w:t>
            </w:r>
          </w:p>
        </w:tc>
        <w:tc>
          <w:tcPr>
            <w:tcW w:w="964" w:type="dxa"/>
            <w:vMerge w:val="continue"/>
            <w:tcBorders>
              <w:top w:val="nil"/>
              <w:left w:val="single" w:color="auto" w:sz="4" w:space="0"/>
              <w:bottom w:val="single" w:color="000000" w:sz="4" w:space="0"/>
              <w:right w:val="single" w:color="auto" w:sz="4" w:space="0"/>
            </w:tcBorders>
            <w:vAlign w:val="center"/>
          </w:tcPr>
          <w:p w14:paraId="70747707">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3F072B33">
            <w:pPr>
              <w:widowControl/>
              <w:jc w:val="left"/>
              <w:rPr>
                <w:rFonts w:ascii="宋体" w:hAnsi="宋体" w:cs="宋体"/>
                <w:color w:val="000000"/>
                <w:kern w:val="0"/>
                <w:sz w:val="20"/>
                <w:szCs w:val="20"/>
              </w:rPr>
            </w:pPr>
            <w:r>
              <w:rPr>
                <w:rFonts w:hint="eastAsia" w:ascii="宋体" w:hAnsi="宋体" w:cs="宋体"/>
                <w:color w:val="000000"/>
                <w:kern w:val="0"/>
                <w:sz w:val="20"/>
                <w:szCs w:val="20"/>
              </w:rPr>
              <w:t>广告行为检查</w:t>
            </w:r>
          </w:p>
        </w:tc>
        <w:tc>
          <w:tcPr>
            <w:tcW w:w="2268" w:type="dxa"/>
            <w:tcBorders>
              <w:top w:val="nil"/>
              <w:left w:val="nil"/>
              <w:bottom w:val="single" w:color="auto" w:sz="4" w:space="0"/>
              <w:right w:val="single" w:color="auto" w:sz="4" w:space="0"/>
            </w:tcBorders>
            <w:shd w:val="clear" w:color="auto" w:fill="auto"/>
            <w:vAlign w:val="center"/>
          </w:tcPr>
          <w:p w14:paraId="11110D7C">
            <w:pPr>
              <w:widowControl/>
              <w:jc w:val="left"/>
              <w:rPr>
                <w:rFonts w:ascii="宋体" w:hAnsi="宋体" w:cs="宋体"/>
                <w:color w:val="000000"/>
                <w:kern w:val="0"/>
                <w:sz w:val="20"/>
                <w:szCs w:val="20"/>
              </w:rPr>
            </w:pPr>
            <w:r>
              <w:rPr>
                <w:rFonts w:hint="eastAsia" w:ascii="宋体" w:hAnsi="宋体" w:cs="宋体"/>
                <w:color w:val="000000"/>
                <w:kern w:val="0"/>
                <w:sz w:val="20"/>
                <w:szCs w:val="20"/>
              </w:rPr>
              <w:t>广告发布登记情况的检查</w:t>
            </w:r>
          </w:p>
        </w:tc>
        <w:tc>
          <w:tcPr>
            <w:tcW w:w="1701" w:type="dxa"/>
            <w:tcBorders>
              <w:top w:val="nil"/>
              <w:left w:val="nil"/>
              <w:bottom w:val="single" w:color="auto" w:sz="4" w:space="0"/>
              <w:right w:val="single" w:color="auto" w:sz="4" w:space="0"/>
            </w:tcBorders>
            <w:shd w:val="clear" w:color="auto" w:fill="auto"/>
            <w:vAlign w:val="center"/>
          </w:tcPr>
          <w:p w14:paraId="563F0C3D">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企业、个体工商户及其它经营单位</w:t>
            </w:r>
          </w:p>
        </w:tc>
        <w:tc>
          <w:tcPr>
            <w:tcW w:w="850" w:type="dxa"/>
            <w:tcBorders>
              <w:top w:val="nil"/>
              <w:left w:val="nil"/>
              <w:bottom w:val="single" w:color="auto" w:sz="4" w:space="0"/>
              <w:right w:val="single" w:color="auto" w:sz="4" w:space="0"/>
            </w:tcBorders>
            <w:shd w:val="clear" w:color="auto" w:fill="auto"/>
            <w:vAlign w:val="center"/>
          </w:tcPr>
          <w:p w14:paraId="4BC550DC">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BBBD37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FABC037">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1AF9C4F1">
            <w:pPr>
              <w:widowControl/>
              <w:jc w:val="left"/>
              <w:rPr>
                <w:rFonts w:ascii="宋体" w:hAnsi="宋体" w:cs="宋体"/>
                <w:color w:val="000000"/>
                <w:kern w:val="0"/>
                <w:sz w:val="20"/>
                <w:szCs w:val="20"/>
              </w:rPr>
            </w:pPr>
            <w:r>
              <w:rPr>
                <w:rFonts w:hint="eastAsia" w:ascii="宋体" w:hAnsi="宋体" w:cs="宋体"/>
                <w:color w:val="000000"/>
                <w:kern w:val="0"/>
                <w:sz w:val="20"/>
                <w:szCs w:val="20"/>
              </w:rPr>
              <w:t>《广告法》第六条、第二十九条、第六十条《广告发布登记管理规定》</w:t>
            </w:r>
          </w:p>
        </w:tc>
      </w:tr>
      <w:tr w14:paraId="4AA8E328">
        <w:tblPrEx>
          <w:tblCellMar>
            <w:top w:w="0" w:type="dxa"/>
            <w:left w:w="108" w:type="dxa"/>
            <w:bottom w:w="0" w:type="dxa"/>
            <w:right w:w="108" w:type="dxa"/>
          </w:tblCellMar>
        </w:tblPrEx>
        <w:trPr>
          <w:trHeight w:val="10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AB2CE50">
            <w:pPr>
              <w:widowControl/>
              <w:jc w:val="center"/>
              <w:rPr>
                <w:rFonts w:ascii="宋体" w:hAnsi="宋体" w:cs="宋体"/>
                <w:kern w:val="0"/>
                <w:sz w:val="20"/>
                <w:szCs w:val="20"/>
              </w:rPr>
            </w:pPr>
            <w:r>
              <w:rPr>
                <w:rFonts w:hint="eastAsia" w:ascii="宋体" w:hAnsi="宋体" w:cs="宋体"/>
                <w:kern w:val="0"/>
                <w:sz w:val="20"/>
                <w:szCs w:val="20"/>
              </w:rPr>
              <w:t>316</w:t>
            </w:r>
          </w:p>
        </w:tc>
        <w:tc>
          <w:tcPr>
            <w:tcW w:w="964" w:type="dxa"/>
            <w:vMerge w:val="continue"/>
            <w:tcBorders>
              <w:top w:val="nil"/>
              <w:left w:val="single" w:color="auto" w:sz="4" w:space="0"/>
              <w:bottom w:val="single" w:color="000000" w:sz="4" w:space="0"/>
              <w:right w:val="single" w:color="auto" w:sz="4" w:space="0"/>
            </w:tcBorders>
            <w:vAlign w:val="center"/>
          </w:tcPr>
          <w:p w14:paraId="08A18FA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911DE0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D7F87E2">
            <w:pPr>
              <w:widowControl/>
              <w:jc w:val="left"/>
              <w:rPr>
                <w:rFonts w:ascii="宋体" w:hAnsi="宋体" w:cs="宋体"/>
                <w:color w:val="000000"/>
                <w:kern w:val="0"/>
                <w:sz w:val="20"/>
                <w:szCs w:val="20"/>
              </w:rPr>
            </w:pPr>
            <w:r>
              <w:rPr>
                <w:rFonts w:hint="eastAsia" w:ascii="宋体" w:hAnsi="宋体" w:cs="宋体"/>
                <w:color w:val="000000"/>
                <w:kern w:val="0"/>
                <w:sz w:val="20"/>
                <w:szCs w:val="20"/>
              </w:rPr>
              <w:t>药品、医疗器械、保健食品、特殊医学用途配方食品广告主发布相关广告的审查批准情况的检查</w:t>
            </w:r>
          </w:p>
        </w:tc>
        <w:tc>
          <w:tcPr>
            <w:tcW w:w="1701" w:type="dxa"/>
            <w:tcBorders>
              <w:top w:val="nil"/>
              <w:left w:val="nil"/>
              <w:bottom w:val="single" w:color="auto" w:sz="4" w:space="0"/>
              <w:right w:val="single" w:color="auto" w:sz="4" w:space="0"/>
            </w:tcBorders>
            <w:shd w:val="clear" w:color="auto" w:fill="auto"/>
            <w:vAlign w:val="center"/>
          </w:tcPr>
          <w:p w14:paraId="208CE509">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企业、个体工商户及其它经营单位</w:t>
            </w:r>
          </w:p>
        </w:tc>
        <w:tc>
          <w:tcPr>
            <w:tcW w:w="850" w:type="dxa"/>
            <w:tcBorders>
              <w:top w:val="nil"/>
              <w:left w:val="nil"/>
              <w:bottom w:val="single" w:color="auto" w:sz="4" w:space="0"/>
              <w:right w:val="single" w:color="auto" w:sz="4" w:space="0"/>
            </w:tcBorders>
            <w:shd w:val="clear" w:color="auto" w:fill="auto"/>
            <w:vAlign w:val="center"/>
          </w:tcPr>
          <w:p w14:paraId="583B4E87">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6407D1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30BB259">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12C5D5D4">
            <w:pPr>
              <w:widowControl/>
              <w:jc w:val="left"/>
              <w:rPr>
                <w:rFonts w:ascii="宋体" w:hAnsi="宋体" w:cs="宋体"/>
                <w:color w:val="000000"/>
                <w:kern w:val="0"/>
                <w:sz w:val="20"/>
                <w:szCs w:val="20"/>
              </w:rPr>
            </w:pPr>
            <w:r>
              <w:rPr>
                <w:rFonts w:hint="eastAsia" w:ascii="宋体" w:hAnsi="宋体" w:cs="宋体"/>
                <w:color w:val="000000"/>
                <w:kern w:val="0"/>
                <w:sz w:val="20"/>
                <w:szCs w:val="20"/>
              </w:rPr>
              <w:t>《广告法》第四十六条《食品安全法》第七十九条《药品管理法》第五十九条《医疗器械监督管理条例》第四十五条</w:t>
            </w:r>
          </w:p>
        </w:tc>
      </w:tr>
      <w:tr w14:paraId="3806F362">
        <w:tblPrEx>
          <w:tblCellMar>
            <w:top w:w="0" w:type="dxa"/>
            <w:left w:w="108" w:type="dxa"/>
            <w:bottom w:w="0" w:type="dxa"/>
            <w:right w:w="108" w:type="dxa"/>
          </w:tblCellMar>
        </w:tblPrEx>
        <w:trPr>
          <w:trHeight w:val="10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C1F57C3">
            <w:pPr>
              <w:widowControl/>
              <w:jc w:val="center"/>
              <w:rPr>
                <w:rFonts w:ascii="宋体" w:hAnsi="宋体" w:cs="宋体"/>
                <w:kern w:val="0"/>
                <w:sz w:val="20"/>
                <w:szCs w:val="20"/>
              </w:rPr>
            </w:pPr>
            <w:r>
              <w:rPr>
                <w:rFonts w:hint="eastAsia" w:ascii="宋体" w:hAnsi="宋体" w:cs="宋体"/>
                <w:kern w:val="0"/>
                <w:sz w:val="20"/>
                <w:szCs w:val="20"/>
              </w:rPr>
              <w:t>317</w:t>
            </w:r>
          </w:p>
        </w:tc>
        <w:tc>
          <w:tcPr>
            <w:tcW w:w="964" w:type="dxa"/>
            <w:vMerge w:val="continue"/>
            <w:tcBorders>
              <w:top w:val="nil"/>
              <w:left w:val="single" w:color="auto" w:sz="4" w:space="0"/>
              <w:bottom w:val="single" w:color="000000" w:sz="4" w:space="0"/>
              <w:right w:val="single" w:color="auto" w:sz="4" w:space="0"/>
            </w:tcBorders>
            <w:vAlign w:val="center"/>
          </w:tcPr>
          <w:p w14:paraId="6976B2B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9B2553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97C172B">
            <w:pPr>
              <w:widowControl/>
              <w:jc w:val="left"/>
              <w:rPr>
                <w:rFonts w:ascii="宋体" w:hAnsi="宋体" w:cs="宋体"/>
                <w:color w:val="000000"/>
                <w:kern w:val="0"/>
                <w:sz w:val="20"/>
                <w:szCs w:val="20"/>
              </w:rPr>
            </w:pPr>
            <w:r>
              <w:rPr>
                <w:rFonts w:hint="eastAsia" w:ascii="宋体" w:hAnsi="宋体" w:cs="宋体"/>
                <w:color w:val="000000"/>
                <w:kern w:val="0"/>
                <w:sz w:val="20"/>
                <w:szCs w:val="20"/>
              </w:rPr>
              <w:t>广告经营者、广告发布者建立、健全广告业务的承接登记、审核、档案管理制度情况的检查</w:t>
            </w:r>
          </w:p>
        </w:tc>
        <w:tc>
          <w:tcPr>
            <w:tcW w:w="1701" w:type="dxa"/>
            <w:tcBorders>
              <w:top w:val="nil"/>
              <w:left w:val="nil"/>
              <w:bottom w:val="single" w:color="auto" w:sz="4" w:space="0"/>
              <w:right w:val="single" w:color="auto" w:sz="4" w:space="0"/>
            </w:tcBorders>
            <w:shd w:val="clear" w:color="auto" w:fill="auto"/>
            <w:vAlign w:val="center"/>
          </w:tcPr>
          <w:p w14:paraId="48918D95">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企业、个体工商户及其它经营单位</w:t>
            </w:r>
          </w:p>
        </w:tc>
        <w:tc>
          <w:tcPr>
            <w:tcW w:w="850" w:type="dxa"/>
            <w:tcBorders>
              <w:top w:val="nil"/>
              <w:left w:val="nil"/>
              <w:bottom w:val="single" w:color="auto" w:sz="4" w:space="0"/>
              <w:right w:val="single" w:color="auto" w:sz="4" w:space="0"/>
            </w:tcBorders>
            <w:shd w:val="clear" w:color="auto" w:fill="auto"/>
            <w:vAlign w:val="center"/>
          </w:tcPr>
          <w:p w14:paraId="12F1797A">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4CE09D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F5BA895">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7A5F6086">
            <w:pPr>
              <w:widowControl/>
              <w:jc w:val="left"/>
              <w:rPr>
                <w:rFonts w:ascii="宋体" w:hAnsi="宋体" w:cs="宋体"/>
                <w:color w:val="000000"/>
                <w:kern w:val="0"/>
                <w:sz w:val="20"/>
                <w:szCs w:val="20"/>
              </w:rPr>
            </w:pPr>
            <w:r>
              <w:rPr>
                <w:rFonts w:hint="eastAsia" w:ascii="宋体" w:hAnsi="宋体" w:cs="宋体"/>
                <w:color w:val="000000"/>
                <w:kern w:val="0"/>
                <w:sz w:val="20"/>
                <w:szCs w:val="20"/>
              </w:rPr>
              <w:t>《广告法》第三十四条、第六十一条</w:t>
            </w:r>
          </w:p>
        </w:tc>
      </w:tr>
      <w:tr w14:paraId="539376CA">
        <w:tblPrEx>
          <w:tblCellMar>
            <w:top w:w="0" w:type="dxa"/>
            <w:left w:w="108" w:type="dxa"/>
            <w:bottom w:w="0" w:type="dxa"/>
            <w:right w:w="108" w:type="dxa"/>
          </w:tblCellMar>
        </w:tblPrEx>
        <w:trPr>
          <w:trHeight w:val="4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DB3D66E">
            <w:pPr>
              <w:widowControl/>
              <w:jc w:val="center"/>
              <w:rPr>
                <w:rFonts w:ascii="宋体" w:hAnsi="宋体" w:cs="宋体"/>
                <w:kern w:val="0"/>
                <w:sz w:val="20"/>
                <w:szCs w:val="20"/>
              </w:rPr>
            </w:pPr>
            <w:r>
              <w:rPr>
                <w:rFonts w:hint="eastAsia" w:ascii="宋体" w:hAnsi="宋体" w:cs="宋体"/>
                <w:kern w:val="0"/>
                <w:sz w:val="20"/>
                <w:szCs w:val="20"/>
              </w:rPr>
              <w:t>318</w:t>
            </w:r>
          </w:p>
        </w:tc>
        <w:tc>
          <w:tcPr>
            <w:tcW w:w="964" w:type="dxa"/>
            <w:vMerge w:val="continue"/>
            <w:tcBorders>
              <w:top w:val="nil"/>
              <w:left w:val="single" w:color="auto" w:sz="4" w:space="0"/>
              <w:bottom w:val="single" w:color="000000" w:sz="4" w:space="0"/>
              <w:right w:val="single" w:color="auto" w:sz="4" w:space="0"/>
            </w:tcBorders>
            <w:vAlign w:val="center"/>
          </w:tcPr>
          <w:p w14:paraId="77364660">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7836B9FF">
            <w:pPr>
              <w:widowControl/>
              <w:jc w:val="left"/>
              <w:rPr>
                <w:rFonts w:ascii="宋体" w:hAnsi="宋体" w:cs="宋体"/>
                <w:color w:val="000000"/>
                <w:kern w:val="0"/>
                <w:sz w:val="20"/>
                <w:szCs w:val="20"/>
              </w:rPr>
            </w:pPr>
            <w:r>
              <w:rPr>
                <w:rFonts w:hint="eastAsia" w:ascii="宋体" w:hAnsi="宋体" w:cs="宋体"/>
                <w:color w:val="000000"/>
                <w:kern w:val="0"/>
                <w:sz w:val="20"/>
                <w:szCs w:val="20"/>
              </w:rPr>
              <w:t>侵害消费者权益行为的检查</w:t>
            </w:r>
          </w:p>
        </w:tc>
        <w:tc>
          <w:tcPr>
            <w:tcW w:w="2268" w:type="dxa"/>
            <w:tcBorders>
              <w:top w:val="nil"/>
              <w:left w:val="nil"/>
              <w:bottom w:val="single" w:color="auto" w:sz="4" w:space="0"/>
              <w:right w:val="single" w:color="auto" w:sz="4" w:space="0"/>
            </w:tcBorders>
            <w:shd w:val="clear" w:color="auto" w:fill="auto"/>
            <w:vAlign w:val="center"/>
          </w:tcPr>
          <w:p w14:paraId="668A65D8">
            <w:pPr>
              <w:widowControl/>
              <w:jc w:val="left"/>
              <w:rPr>
                <w:rFonts w:ascii="宋体" w:hAnsi="宋体" w:cs="宋体"/>
                <w:color w:val="000000"/>
                <w:kern w:val="0"/>
                <w:sz w:val="20"/>
                <w:szCs w:val="20"/>
              </w:rPr>
            </w:pPr>
            <w:r>
              <w:rPr>
                <w:rFonts w:hint="eastAsia" w:ascii="宋体" w:hAnsi="宋体" w:cs="宋体"/>
                <w:color w:val="000000"/>
                <w:kern w:val="0"/>
                <w:sz w:val="20"/>
                <w:szCs w:val="20"/>
              </w:rPr>
              <w:t>为消费者提供商品或服务违反自愿、平等、公平、诚实信用原则，不履行法定义务、不配合消费争议处理，故意拖延或无理由拒绝消费者合法要求等侵害消费者合法权益的检查</w:t>
            </w:r>
          </w:p>
        </w:tc>
        <w:tc>
          <w:tcPr>
            <w:tcW w:w="1701" w:type="dxa"/>
            <w:tcBorders>
              <w:top w:val="nil"/>
              <w:left w:val="nil"/>
              <w:bottom w:val="single" w:color="auto" w:sz="4" w:space="0"/>
              <w:right w:val="single" w:color="auto" w:sz="4" w:space="0"/>
            </w:tcBorders>
            <w:shd w:val="clear" w:color="auto" w:fill="auto"/>
            <w:vAlign w:val="center"/>
          </w:tcPr>
          <w:p w14:paraId="6671F332">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企业、个体工商户、农民专业合作社</w:t>
            </w:r>
          </w:p>
        </w:tc>
        <w:tc>
          <w:tcPr>
            <w:tcW w:w="850" w:type="dxa"/>
            <w:tcBorders>
              <w:top w:val="nil"/>
              <w:left w:val="nil"/>
              <w:bottom w:val="single" w:color="auto" w:sz="4" w:space="0"/>
              <w:right w:val="single" w:color="auto" w:sz="4" w:space="0"/>
            </w:tcBorders>
            <w:shd w:val="clear" w:color="auto" w:fill="auto"/>
            <w:vAlign w:val="center"/>
          </w:tcPr>
          <w:p w14:paraId="3C8BBC4D">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7C3A87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网络检查</w:t>
            </w:r>
          </w:p>
        </w:tc>
        <w:tc>
          <w:tcPr>
            <w:tcW w:w="851" w:type="dxa"/>
            <w:tcBorders>
              <w:top w:val="nil"/>
              <w:left w:val="nil"/>
              <w:bottom w:val="single" w:color="auto" w:sz="4" w:space="0"/>
              <w:right w:val="single" w:color="auto" w:sz="4" w:space="0"/>
            </w:tcBorders>
            <w:shd w:val="clear" w:color="auto" w:fill="auto"/>
            <w:vAlign w:val="center"/>
          </w:tcPr>
          <w:p w14:paraId="0822DCE9">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3C819DE7">
            <w:pPr>
              <w:widowControl/>
              <w:jc w:val="left"/>
              <w:rPr>
                <w:rFonts w:ascii="宋体" w:hAnsi="宋体" w:cs="宋体"/>
                <w:color w:val="000000"/>
                <w:kern w:val="0"/>
                <w:sz w:val="20"/>
                <w:szCs w:val="20"/>
              </w:rPr>
            </w:pPr>
            <w:r>
              <w:rPr>
                <w:rFonts w:hint="eastAsia" w:ascii="宋体" w:hAnsi="宋体" w:cs="宋体"/>
                <w:color w:val="000000"/>
                <w:kern w:val="0"/>
                <w:sz w:val="20"/>
                <w:szCs w:val="20"/>
              </w:rPr>
              <w:t>《消费者权益保护法》第二十二条、第二十三条</w:t>
            </w:r>
          </w:p>
        </w:tc>
      </w:tr>
      <w:tr w14:paraId="7334717B">
        <w:tblPrEx>
          <w:tblCellMar>
            <w:top w:w="0" w:type="dxa"/>
            <w:left w:w="108" w:type="dxa"/>
            <w:bottom w:w="0" w:type="dxa"/>
            <w:right w:w="108" w:type="dxa"/>
          </w:tblCellMar>
        </w:tblPrEx>
        <w:trPr>
          <w:trHeight w:val="7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B411559">
            <w:pPr>
              <w:widowControl/>
              <w:jc w:val="center"/>
              <w:rPr>
                <w:rFonts w:ascii="宋体" w:hAnsi="宋体" w:cs="宋体"/>
                <w:kern w:val="0"/>
                <w:sz w:val="20"/>
                <w:szCs w:val="20"/>
              </w:rPr>
            </w:pPr>
            <w:r>
              <w:rPr>
                <w:rFonts w:hint="eastAsia" w:ascii="宋体" w:hAnsi="宋体" w:cs="宋体"/>
                <w:kern w:val="0"/>
                <w:sz w:val="20"/>
                <w:szCs w:val="20"/>
              </w:rPr>
              <w:t>319</w:t>
            </w:r>
          </w:p>
        </w:tc>
        <w:tc>
          <w:tcPr>
            <w:tcW w:w="964" w:type="dxa"/>
            <w:vMerge w:val="continue"/>
            <w:tcBorders>
              <w:top w:val="nil"/>
              <w:left w:val="single" w:color="auto" w:sz="4" w:space="0"/>
              <w:bottom w:val="single" w:color="000000" w:sz="4" w:space="0"/>
              <w:right w:val="single" w:color="auto" w:sz="4" w:space="0"/>
            </w:tcBorders>
            <w:vAlign w:val="center"/>
          </w:tcPr>
          <w:p w14:paraId="6ADCDBBC">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35E6A46C">
            <w:pPr>
              <w:widowControl/>
              <w:jc w:val="center"/>
              <w:rPr>
                <w:rFonts w:ascii="宋体" w:hAnsi="宋体" w:cs="宋体"/>
                <w:color w:val="000000"/>
                <w:kern w:val="0"/>
                <w:sz w:val="20"/>
                <w:szCs w:val="20"/>
              </w:rPr>
            </w:pPr>
            <w:r>
              <w:rPr>
                <w:rFonts w:hint="eastAsia" w:ascii="宋体" w:hAnsi="宋体" w:cs="宋体"/>
                <w:color w:val="000000"/>
                <w:kern w:val="0"/>
                <w:sz w:val="20"/>
                <w:szCs w:val="20"/>
              </w:rPr>
              <w:t>产品质量监督抽查</w:t>
            </w:r>
          </w:p>
        </w:tc>
        <w:tc>
          <w:tcPr>
            <w:tcW w:w="2268" w:type="dxa"/>
            <w:tcBorders>
              <w:top w:val="nil"/>
              <w:left w:val="nil"/>
              <w:bottom w:val="single" w:color="auto" w:sz="4" w:space="0"/>
              <w:right w:val="single" w:color="auto" w:sz="4" w:space="0"/>
            </w:tcBorders>
            <w:shd w:val="clear" w:color="auto" w:fill="auto"/>
            <w:vAlign w:val="center"/>
          </w:tcPr>
          <w:p w14:paraId="6C3E9714">
            <w:pPr>
              <w:widowControl/>
              <w:jc w:val="left"/>
              <w:rPr>
                <w:rFonts w:ascii="宋体" w:hAnsi="宋体" w:cs="宋体"/>
                <w:color w:val="000000"/>
                <w:kern w:val="0"/>
                <w:sz w:val="20"/>
                <w:szCs w:val="20"/>
              </w:rPr>
            </w:pPr>
            <w:r>
              <w:rPr>
                <w:rFonts w:hint="eastAsia" w:ascii="宋体" w:hAnsi="宋体" w:cs="宋体"/>
                <w:color w:val="000000"/>
                <w:kern w:val="0"/>
                <w:sz w:val="20"/>
                <w:szCs w:val="20"/>
              </w:rPr>
              <w:t>生产领域产品质量监督抽查</w:t>
            </w:r>
          </w:p>
        </w:tc>
        <w:tc>
          <w:tcPr>
            <w:tcW w:w="1701" w:type="dxa"/>
            <w:tcBorders>
              <w:top w:val="nil"/>
              <w:left w:val="nil"/>
              <w:bottom w:val="single" w:color="auto" w:sz="4" w:space="0"/>
              <w:right w:val="single" w:color="auto" w:sz="4" w:space="0"/>
            </w:tcBorders>
            <w:shd w:val="clear" w:color="auto" w:fill="auto"/>
            <w:vAlign w:val="center"/>
          </w:tcPr>
          <w:p w14:paraId="3836BDEC">
            <w:pPr>
              <w:widowControl/>
              <w:jc w:val="left"/>
              <w:rPr>
                <w:rFonts w:ascii="宋体" w:hAnsi="宋体" w:cs="宋体"/>
                <w:color w:val="000000"/>
                <w:kern w:val="0"/>
                <w:sz w:val="20"/>
                <w:szCs w:val="20"/>
              </w:rPr>
            </w:pPr>
            <w:r>
              <w:rPr>
                <w:rFonts w:hint="eastAsia" w:ascii="宋体" w:hAnsi="宋体" w:cs="宋体"/>
                <w:color w:val="000000"/>
                <w:kern w:val="0"/>
                <w:sz w:val="20"/>
                <w:szCs w:val="20"/>
              </w:rPr>
              <w:t>市场上或企业成品仓库内的待销产品</w:t>
            </w:r>
          </w:p>
        </w:tc>
        <w:tc>
          <w:tcPr>
            <w:tcW w:w="850" w:type="dxa"/>
            <w:tcBorders>
              <w:top w:val="nil"/>
              <w:left w:val="nil"/>
              <w:bottom w:val="single" w:color="auto" w:sz="4" w:space="0"/>
              <w:right w:val="single" w:color="auto" w:sz="4" w:space="0"/>
            </w:tcBorders>
            <w:shd w:val="clear" w:color="auto" w:fill="auto"/>
            <w:vAlign w:val="center"/>
          </w:tcPr>
          <w:p w14:paraId="2720D0B1">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30F2D47E">
            <w:pPr>
              <w:widowControl/>
              <w:jc w:val="center"/>
              <w:rPr>
                <w:rFonts w:ascii="宋体" w:hAnsi="宋体" w:cs="宋体"/>
                <w:color w:val="000000"/>
                <w:kern w:val="0"/>
                <w:sz w:val="20"/>
                <w:szCs w:val="20"/>
              </w:rPr>
            </w:pPr>
            <w:r>
              <w:rPr>
                <w:rFonts w:hint="eastAsia" w:ascii="宋体" w:hAnsi="宋体" w:cs="宋体"/>
                <w:color w:val="000000"/>
                <w:kern w:val="0"/>
                <w:sz w:val="20"/>
                <w:szCs w:val="20"/>
              </w:rPr>
              <w:t>抽样检测</w:t>
            </w:r>
          </w:p>
        </w:tc>
        <w:tc>
          <w:tcPr>
            <w:tcW w:w="851" w:type="dxa"/>
            <w:tcBorders>
              <w:top w:val="nil"/>
              <w:left w:val="nil"/>
              <w:bottom w:val="single" w:color="auto" w:sz="4" w:space="0"/>
              <w:right w:val="single" w:color="auto" w:sz="4" w:space="0"/>
            </w:tcBorders>
            <w:shd w:val="clear" w:color="auto" w:fill="auto"/>
            <w:vAlign w:val="center"/>
          </w:tcPr>
          <w:p w14:paraId="6ECEB678">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0B3B0B7D">
            <w:pPr>
              <w:widowControl/>
              <w:jc w:val="left"/>
              <w:rPr>
                <w:rFonts w:ascii="宋体" w:hAnsi="宋体" w:cs="宋体"/>
                <w:color w:val="000000"/>
                <w:kern w:val="0"/>
                <w:sz w:val="20"/>
                <w:szCs w:val="20"/>
              </w:rPr>
            </w:pPr>
            <w:r>
              <w:rPr>
                <w:rFonts w:hint="eastAsia" w:ascii="宋体" w:hAnsi="宋体" w:cs="宋体"/>
                <w:color w:val="000000"/>
                <w:kern w:val="0"/>
                <w:sz w:val="20"/>
                <w:szCs w:val="20"/>
              </w:rPr>
              <w:t>《产品质量法》第十五条《产品质量监督抽查管理办法》第二条、第六条、第十二条、第十七条《食品安全法》第一百一十条</w:t>
            </w:r>
          </w:p>
        </w:tc>
      </w:tr>
      <w:tr w14:paraId="72E761C6">
        <w:tblPrEx>
          <w:tblCellMar>
            <w:top w:w="0" w:type="dxa"/>
            <w:left w:w="108" w:type="dxa"/>
            <w:bottom w:w="0" w:type="dxa"/>
            <w:right w:w="108" w:type="dxa"/>
          </w:tblCellMar>
        </w:tblPrEx>
        <w:trPr>
          <w:trHeight w:val="6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DF268EE">
            <w:pPr>
              <w:widowControl/>
              <w:jc w:val="center"/>
              <w:rPr>
                <w:rFonts w:ascii="宋体" w:hAnsi="宋体" w:cs="宋体"/>
                <w:kern w:val="0"/>
                <w:sz w:val="20"/>
                <w:szCs w:val="20"/>
              </w:rPr>
            </w:pPr>
            <w:r>
              <w:rPr>
                <w:rFonts w:hint="eastAsia" w:ascii="宋体" w:hAnsi="宋体" w:cs="宋体"/>
                <w:kern w:val="0"/>
                <w:sz w:val="20"/>
                <w:szCs w:val="20"/>
              </w:rPr>
              <w:t>320</w:t>
            </w:r>
          </w:p>
        </w:tc>
        <w:tc>
          <w:tcPr>
            <w:tcW w:w="964" w:type="dxa"/>
            <w:vMerge w:val="continue"/>
            <w:tcBorders>
              <w:top w:val="nil"/>
              <w:left w:val="single" w:color="auto" w:sz="4" w:space="0"/>
              <w:bottom w:val="single" w:color="000000" w:sz="4" w:space="0"/>
              <w:right w:val="single" w:color="auto" w:sz="4" w:space="0"/>
            </w:tcBorders>
            <w:vAlign w:val="center"/>
          </w:tcPr>
          <w:p w14:paraId="17B0460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07A828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6ED8F84">
            <w:pPr>
              <w:widowControl/>
              <w:jc w:val="left"/>
              <w:rPr>
                <w:rFonts w:ascii="宋体" w:hAnsi="宋体" w:cs="宋体"/>
                <w:color w:val="000000"/>
                <w:kern w:val="0"/>
                <w:sz w:val="20"/>
                <w:szCs w:val="20"/>
              </w:rPr>
            </w:pPr>
            <w:r>
              <w:rPr>
                <w:rFonts w:hint="eastAsia" w:ascii="宋体" w:hAnsi="宋体" w:cs="宋体"/>
                <w:color w:val="000000"/>
                <w:kern w:val="0"/>
                <w:sz w:val="20"/>
                <w:szCs w:val="20"/>
              </w:rPr>
              <w:t>食品相关产品质量安全监督检查</w:t>
            </w:r>
          </w:p>
        </w:tc>
        <w:tc>
          <w:tcPr>
            <w:tcW w:w="1701" w:type="dxa"/>
            <w:tcBorders>
              <w:top w:val="nil"/>
              <w:left w:val="nil"/>
              <w:bottom w:val="single" w:color="auto" w:sz="4" w:space="0"/>
              <w:right w:val="single" w:color="auto" w:sz="4" w:space="0"/>
            </w:tcBorders>
            <w:shd w:val="clear" w:color="auto" w:fill="auto"/>
            <w:vAlign w:val="center"/>
          </w:tcPr>
          <w:p w14:paraId="72A79012">
            <w:pPr>
              <w:widowControl/>
              <w:jc w:val="left"/>
              <w:rPr>
                <w:rFonts w:ascii="宋体" w:hAnsi="宋体" w:cs="宋体"/>
                <w:color w:val="000000"/>
                <w:kern w:val="0"/>
                <w:sz w:val="20"/>
                <w:szCs w:val="20"/>
              </w:rPr>
            </w:pPr>
            <w:r>
              <w:rPr>
                <w:rFonts w:hint="eastAsia" w:ascii="宋体" w:hAnsi="宋体" w:cs="宋体"/>
                <w:color w:val="000000"/>
                <w:kern w:val="0"/>
                <w:sz w:val="20"/>
                <w:szCs w:val="20"/>
              </w:rPr>
              <w:t>食品相关产品获证企业</w:t>
            </w:r>
          </w:p>
        </w:tc>
        <w:tc>
          <w:tcPr>
            <w:tcW w:w="850" w:type="dxa"/>
            <w:tcBorders>
              <w:top w:val="nil"/>
              <w:left w:val="nil"/>
              <w:bottom w:val="single" w:color="auto" w:sz="4" w:space="0"/>
              <w:right w:val="single" w:color="auto" w:sz="4" w:space="0"/>
            </w:tcBorders>
            <w:shd w:val="clear" w:color="auto" w:fill="auto"/>
            <w:vAlign w:val="center"/>
          </w:tcPr>
          <w:p w14:paraId="214EE991">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6B63303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73DDEA9">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7B93DF38">
            <w:pPr>
              <w:widowControl/>
              <w:jc w:val="left"/>
              <w:rPr>
                <w:rFonts w:ascii="宋体" w:hAnsi="宋体" w:cs="宋体"/>
                <w:color w:val="000000"/>
                <w:kern w:val="0"/>
                <w:sz w:val="20"/>
                <w:szCs w:val="20"/>
              </w:rPr>
            </w:pPr>
            <w:r>
              <w:rPr>
                <w:rFonts w:hint="eastAsia" w:ascii="宋体" w:hAnsi="宋体" w:cs="宋体"/>
                <w:color w:val="000000"/>
                <w:kern w:val="0"/>
                <w:sz w:val="20"/>
                <w:szCs w:val="20"/>
              </w:rPr>
              <w:t>《食品安全法》第一百一十条《产品质量法》第十五条</w:t>
            </w:r>
          </w:p>
        </w:tc>
      </w:tr>
      <w:tr w14:paraId="49996089">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19EE1A4">
            <w:pPr>
              <w:widowControl/>
              <w:jc w:val="center"/>
              <w:rPr>
                <w:rFonts w:ascii="宋体" w:hAnsi="宋体" w:cs="宋体"/>
                <w:kern w:val="0"/>
                <w:sz w:val="20"/>
                <w:szCs w:val="20"/>
              </w:rPr>
            </w:pPr>
            <w:r>
              <w:rPr>
                <w:rFonts w:hint="eastAsia" w:ascii="宋体" w:hAnsi="宋体" w:cs="宋体"/>
                <w:kern w:val="0"/>
                <w:sz w:val="20"/>
                <w:szCs w:val="20"/>
              </w:rPr>
              <w:t>321</w:t>
            </w:r>
          </w:p>
        </w:tc>
        <w:tc>
          <w:tcPr>
            <w:tcW w:w="964" w:type="dxa"/>
            <w:vMerge w:val="continue"/>
            <w:tcBorders>
              <w:top w:val="nil"/>
              <w:left w:val="single" w:color="auto" w:sz="4" w:space="0"/>
              <w:bottom w:val="single" w:color="000000" w:sz="4" w:space="0"/>
              <w:right w:val="single" w:color="auto" w:sz="4" w:space="0"/>
            </w:tcBorders>
            <w:vAlign w:val="center"/>
          </w:tcPr>
          <w:p w14:paraId="37431C0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497356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7E76EE1">
            <w:pPr>
              <w:widowControl/>
              <w:jc w:val="left"/>
              <w:rPr>
                <w:rFonts w:ascii="宋体" w:hAnsi="宋体" w:cs="宋体"/>
                <w:color w:val="000000"/>
                <w:kern w:val="0"/>
                <w:sz w:val="20"/>
                <w:szCs w:val="20"/>
              </w:rPr>
            </w:pPr>
            <w:r>
              <w:rPr>
                <w:rFonts w:hint="eastAsia" w:ascii="宋体" w:hAnsi="宋体" w:cs="宋体"/>
                <w:color w:val="000000"/>
                <w:kern w:val="0"/>
                <w:sz w:val="20"/>
                <w:szCs w:val="20"/>
              </w:rPr>
              <w:t>棉花等天然纤维质量监督检查</w:t>
            </w:r>
          </w:p>
        </w:tc>
        <w:tc>
          <w:tcPr>
            <w:tcW w:w="1701" w:type="dxa"/>
            <w:tcBorders>
              <w:top w:val="nil"/>
              <w:left w:val="nil"/>
              <w:bottom w:val="single" w:color="auto" w:sz="4" w:space="0"/>
              <w:right w:val="single" w:color="auto" w:sz="4" w:space="0"/>
            </w:tcBorders>
            <w:shd w:val="clear" w:color="auto" w:fill="auto"/>
            <w:vAlign w:val="center"/>
          </w:tcPr>
          <w:p w14:paraId="649580C2">
            <w:pPr>
              <w:widowControl/>
              <w:jc w:val="left"/>
              <w:rPr>
                <w:rFonts w:ascii="宋体" w:hAnsi="宋体" w:cs="宋体"/>
                <w:color w:val="000000"/>
                <w:kern w:val="0"/>
                <w:sz w:val="20"/>
                <w:szCs w:val="20"/>
              </w:rPr>
            </w:pPr>
            <w:r>
              <w:rPr>
                <w:rFonts w:hint="eastAsia" w:ascii="宋体" w:hAnsi="宋体" w:cs="宋体"/>
                <w:color w:val="000000"/>
                <w:kern w:val="0"/>
                <w:sz w:val="20"/>
                <w:szCs w:val="20"/>
              </w:rPr>
              <w:t>纤维生产企业，购销、承储、使用单位</w:t>
            </w:r>
          </w:p>
        </w:tc>
        <w:tc>
          <w:tcPr>
            <w:tcW w:w="850" w:type="dxa"/>
            <w:tcBorders>
              <w:top w:val="nil"/>
              <w:left w:val="nil"/>
              <w:bottom w:val="single" w:color="auto" w:sz="4" w:space="0"/>
              <w:right w:val="single" w:color="auto" w:sz="4" w:space="0"/>
            </w:tcBorders>
            <w:shd w:val="clear" w:color="auto" w:fill="auto"/>
            <w:vAlign w:val="center"/>
          </w:tcPr>
          <w:p w14:paraId="5679763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CB8A00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现场检查、抽样检测</w:t>
            </w:r>
          </w:p>
        </w:tc>
        <w:tc>
          <w:tcPr>
            <w:tcW w:w="851" w:type="dxa"/>
            <w:tcBorders>
              <w:top w:val="nil"/>
              <w:left w:val="nil"/>
              <w:bottom w:val="single" w:color="auto" w:sz="4" w:space="0"/>
              <w:right w:val="single" w:color="auto" w:sz="4" w:space="0"/>
            </w:tcBorders>
            <w:shd w:val="clear" w:color="auto" w:fill="auto"/>
            <w:vAlign w:val="center"/>
          </w:tcPr>
          <w:p w14:paraId="21DFFF0B">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2947FBF3">
            <w:pPr>
              <w:widowControl/>
              <w:jc w:val="left"/>
              <w:rPr>
                <w:rFonts w:ascii="宋体" w:hAnsi="宋体" w:cs="宋体"/>
                <w:color w:val="000000"/>
                <w:kern w:val="0"/>
                <w:sz w:val="20"/>
                <w:szCs w:val="20"/>
              </w:rPr>
            </w:pPr>
            <w:r>
              <w:rPr>
                <w:rFonts w:hint="eastAsia" w:ascii="宋体" w:hAnsi="宋体" w:cs="宋体"/>
                <w:color w:val="000000"/>
                <w:kern w:val="0"/>
                <w:sz w:val="20"/>
                <w:szCs w:val="20"/>
              </w:rPr>
              <w:t>《棉花质量监督管理条例》第四条、第十八条、第三十八条《麻类纤维质量监督管理办法》《毛绒纤维质量监督管理办法》《茧丝质量监督管理办法》</w:t>
            </w:r>
          </w:p>
        </w:tc>
      </w:tr>
      <w:tr w14:paraId="06EAC29F">
        <w:tblPrEx>
          <w:tblCellMar>
            <w:top w:w="0" w:type="dxa"/>
            <w:left w:w="108" w:type="dxa"/>
            <w:bottom w:w="0" w:type="dxa"/>
            <w:right w:w="108" w:type="dxa"/>
          </w:tblCellMar>
        </w:tblPrEx>
        <w:trPr>
          <w:trHeight w:val="14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C1937A5">
            <w:pPr>
              <w:widowControl/>
              <w:jc w:val="center"/>
              <w:rPr>
                <w:rFonts w:ascii="宋体" w:hAnsi="宋体" w:cs="宋体"/>
                <w:kern w:val="0"/>
                <w:sz w:val="20"/>
                <w:szCs w:val="20"/>
              </w:rPr>
            </w:pPr>
            <w:r>
              <w:rPr>
                <w:rFonts w:hint="eastAsia" w:ascii="宋体" w:hAnsi="宋体" w:cs="宋体"/>
                <w:kern w:val="0"/>
                <w:sz w:val="20"/>
                <w:szCs w:val="20"/>
              </w:rPr>
              <w:t>322</w:t>
            </w:r>
          </w:p>
        </w:tc>
        <w:tc>
          <w:tcPr>
            <w:tcW w:w="964" w:type="dxa"/>
            <w:vMerge w:val="continue"/>
            <w:tcBorders>
              <w:top w:val="nil"/>
              <w:left w:val="single" w:color="auto" w:sz="4" w:space="0"/>
              <w:bottom w:val="single" w:color="000000" w:sz="4" w:space="0"/>
              <w:right w:val="single" w:color="auto" w:sz="4" w:space="0"/>
            </w:tcBorders>
            <w:vAlign w:val="center"/>
          </w:tcPr>
          <w:p w14:paraId="0E78808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FE838E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ADBB8AE">
            <w:pPr>
              <w:widowControl/>
              <w:jc w:val="left"/>
              <w:rPr>
                <w:rFonts w:ascii="宋体" w:hAnsi="宋体" w:cs="宋体"/>
                <w:color w:val="000000"/>
                <w:kern w:val="0"/>
                <w:sz w:val="20"/>
                <w:szCs w:val="20"/>
              </w:rPr>
            </w:pPr>
            <w:r>
              <w:rPr>
                <w:rFonts w:hint="eastAsia" w:ascii="宋体" w:hAnsi="宋体" w:cs="宋体"/>
                <w:color w:val="000000"/>
                <w:kern w:val="0"/>
                <w:sz w:val="20"/>
                <w:szCs w:val="20"/>
              </w:rPr>
              <w:t>纤维制品质量监督检查（絮用纤维制品、学生服、纺织面料）</w:t>
            </w:r>
          </w:p>
        </w:tc>
        <w:tc>
          <w:tcPr>
            <w:tcW w:w="1701" w:type="dxa"/>
            <w:tcBorders>
              <w:top w:val="nil"/>
              <w:left w:val="nil"/>
              <w:bottom w:val="single" w:color="auto" w:sz="4" w:space="0"/>
              <w:right w:val="single" w:color="auto" w:sz="4" w:space="0"/>
            </w:tcBorders>
            <w:shd w:val="clear" w:color="auto" w:fill="auto"/>
            <w:vAlign w:val="center"/>
          </w:tcPr>
          <w:p w14:paraId="6A48BEFA">
            <w:pPr>
              <w:widowControl/>
              <w:jc w:val="left"/>
              <w:rPr>
                <w:rFonts w:ascii="宋体" w:hAnsi="宋体" w:cs="宋体"/>
                <w:color w:val="000000"/>
                <w:kern w:val="0"/>
                <w:sz w:val="20"/>
                <w:szCs w:val="20"/>
              </w:rPr>
            </w:pPr>
            <w:r>
              <w:rPr>
                <w:rFonts w:hint="eastAsia" w:ascii="宋体" w:hAnsi="宋体" w:cs="宋体"/>
                <w:color w:val="000000"/>
                <w:kern w:val="0"/>
                <w:sz w:val="20"/>
                <w:szCs w:val="20"/>
              </w:rPr>
              <w:t>絮用纤维制品、学生服、纺织面料生产单位；经营性服务单位；学生服使用单位</w:t>
            </w:r>
          </w:p>
        </w:tc>
        <w:tc>
          <w:tcPr>
            <w:tcW w:w="850" w:type="dxa"/>
            <w:tcBorders>
              <w:top w:val="nil"/>
              <w:left w:val="nil"/>
              <w:bottom w:val="single" w:color="auto" w:sz="4" w:space="0"/>
              <w:right w:val="single" w:color="auto" w:sz="4" w:space="0"/>
            </w:tcBorders>
            <w:shd w:val="clear" w:color="auto" w:fill="auto"/>
            <w:vAlign w:val="center"/>
          </w:tcPr>
          <w:p w14:paraId="03D37FE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3DD5BE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现场检查、抽样检测</w:t>
            </w:r>
          </w:p>
        </w:tc>
        <w:tc>
          <w:tcPr>
            <w:tcW w:w="851" w:type="dxa"/>
            <w:tcBorders>
              <w:top w:val="nil"/>
              <w:left w:val="nil"/>
              <w:bottom w:val="single" w:color="auto" w:sz="4" w:space="0"/>
              <w:right w:val="single" w:color="auto" w:sz="4" w:space="0"/>
            </w:tcBorders>
            <w:shd w:val="clear" w:color="auto" w:fill="auto"/>
            <w:vAlign w:val="center"/>
          </w:tcPr>
          <w:p w14:paraId="3E1CDC6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7441446B">
            <w:pPr>
              <w:widowControl/>
              <w:jc w:val="left"/>
              <w:rPr>
                <w:rFonts w:ascii="宋体" w:hAnsi="宋体" w:cs="宋体"/>
                <w:color w:val="000000"/>
                <w:kern w:val="0"/>
                <w:sz w:val="20"/>
                <w:szCs w:val="20"/>
              </w:rPr>
            </w:pPr>
            <w:r>
              <w:rPr>
                <w:rFonts w:hint="eastAsia" w:ascii="宋体" w:hAnsi="宋体" w:cs="宋体"/>
                <w:color w:val="000000"/>
                <w:kern w:val="0"/>
                <w:sz w:val="20"/>
                <w:szCs w:val="20"/>
              </w:rPr>
              <w:t>《纤维制品质量监督管理办法》第三条、第二十一条</w:t>
            </w:r>
          </w:p>
        </w:tc>
      </w:tr>
      <w:tr w14:paraId="6CCA4D84">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7390A13">
            <w:pPr>
              <w:widowControl/>
              <w:jc w:val="center"/>
              <w:rPr>
                <w:rFonts w:ascii="宋体" w:hAnsi="宋体" w:cs="宋体"/>
                <w:kern w:val="0"/>
                <w:sz w:val="20"/>
                <w:szCs w:val="20"/>
              </w:rPr>
            </w:pPr>
            <w:r>
              <w:rPr>
                <w:rFonts w:hint="eastAsia" w:ascii="宋体" w:hAnsi="宋体" w:cs="宋体"/>
                <w:kern w:val="0"/>
                <w:sz w:val="20"/>
                <w:szCs w:val="20"/>
              </w:rPr>
              <w:t>323</w:t>
            </w:r>
          </w:p>
        </w:tc>
        <w:tc>
          <w:tcPr>
            <w:tcW w:w="964" w:type="dxa"/>
            <w:vMerge w:val="continue"/>
            <w:tcBorders>
              <w:top w:val="nil"/>
              <w:left w:val="single" w:color="auto" w:sz="4" w:space="0"/>
              <w:bottom w:val="single" w:color="000000" w:sz="4" w:space="0"/>
              <w:right w:val="single" w:color="auto" w:sz="4" w:space="0"/>
            </w:tcBorders>
            <w:vAlign w:val="center"/>
          </w:tcPr>
          <w:p w14:paraId="62448392">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79785DDD">
            <w:pPr>
              <w:widowControl/>
              <w:jc w:val="left"/>
              <w:rPr>
                <w:rFonts w:ascii="宋体" w:hAnsi="宋体" w:cs="宋体"/>
                <w:color w:val="000000"/>
                <w:kern w:val="0"/>
                <w:sz w:val="20"/>
                <w:szCs w:val="20"/>
              </w:rPr>
            </w:pPr>
            <w:r>
              <w:rPr>
                <w:rFonts w:hint="eastAsia" w:ascii="宋体" w:hAnsi="宋体" w:cs="宋体"/>
                <w:color w:val="000000"/>
                <w:kern w:val="0"/>
                <w:sz w:val="20"/>
                <w:szCs w:val="20"/>
              </w:rPr>
              <w:t>工业产品生产许可证产品生产企业检查</w:t>
            </w:r>
          </w:p>
        </w:tc>
        <w:tc>
          <w:tcPr>
            <w:tcW w:w="2268" w:type="dxa"/>
            <w:tcBorders>
              <w:top w:val="nil"/>
              <w:left w:val="nil"/>
              <w:bottom w:val="single" w:color="auto" w:sz="4" w:space="0"/>
              <w:right w:val="single" w:color="auto" w:sz="4" w:space="0"/>
            </w:tcBorders>
            <w:shd w:val="clear" w:color="auto" w:fill="auto"/>
            <w:vAlign w:val="center"/>
          </w:tcPr>
          <w:p w14:paraId="19B5E1B8">
            <w:pPr>
              <w:widowControl/>
              <w:jc w:val="left"/>
              <w:rPr>
                <w:rFonts w:ascii="宋体" w:hAnsi="宋体" w:cs="宋体"/>
                <w:color w:val="000000"/>
                <w:kern w:val="0"/>
                <w:sz w:val="20"/>
                <w:szCs w:val="20"/>
              </w:rPr>
            </w:pPr>
            <w:r>
              <w:rPr>
                <w:rFonts w:hint="eastAsia" w:ascii="宋体" w:hAnsi="宋体" w:cs="宋体"/>
                <w:color w:val="000000"/>
                <w:kern w:val="0"/>
                <w:sz w:val="20"/>
                <w:szCs w:val="20"/>
              </w:rPr>
              <w:t>工业产品生产许可资格检查</w:t>
            </w:r>
          </w:p>
        </w:tc>
        <w:tc>
          <w:tcPr>
            <w:tcW w:w="1701" w:type="dxa"/>
            <w:tcBorders>
              <w:top w:val="nil"/>
              <w:left w:val="nil"/>
              <w:bottom w:val="single" w:color="auto" w:sz="4" w:space="0"/>
              <w:right w:val="single" w:color="auto" w:sz="4" w:space="0"/>
            </w:tcBorders>
            <w:shd w:val="clear" w:color="auto" w:fill="auto"/>
            <w:vAlign w:val="center"/>
          </w:tcPr>
          <w:p w14:paraId="71A12230">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w:t>
            </w:r>
          </w:p>
        </w:tc>
        <w:tc>
          <w:tcPr>
            <w:tcW w:w="850" w:type="dxa"/>
            <w:tcBorders>
              <w:top w:val="nil"/>
              <w:left w:val="nil"/>
              <w:bottom w:val="single" w:color="auto" w:sz="4" w:space="0"/>
              <w:right w:val="single" w:color="auto" w:sz="4" w:space="0"/>
            </w:tcBorders>
            <w:shd w:val="clear" w:color="auto" w:fill="auto"/>
            <w:vAlign w:val="center"/>
          </w:tcPr>
          <w:p w14:paraId="4DA97D2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A341D5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C572F7C">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77C57299">
            <w:pPr>
              <w:widowControl/>
              <w:jc w:val="left"/>
              <w:rPr>
                <w:rFonts w:ascii="宋体" w:hAnsi="宋体" w:cs="宋体"/>
                <w:color w:val="000000"/>
                <w:kern w:val="0"/>
                <w:sz w:val="20"/>
                <w:szCs w:val="20"/>
              </w:rPr>
            </w:pPr>
            <w:r>
              <w:rPr>
                <w:rFonts w:hint="eastAsia" w:ascii="宋体" w:hAnsi="宋体" w:cs="宋体"/>
                <w:color w:val="000000"/>
                <w:kern w:val="0"/>
                <w:sz w:val="20"/>
                <w:szCs w:val="20"/>
              </w:rPr>
              <w:t>《工业产品生产许可证管理条例》第三十六条、三十八条、三十九条</w:t>
            </w:r>
          </w:p>
        </w:tc>
      </w:tr>
      <w:tr w14:paraId="40E6F42F">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80CBD90">
            <w:pPr>
              <w:widowControl/>
              <w:jc w:val="center"/>
              <w:rPr>
                <w:rFonts w:ascii="宋体" w:hAnsi="宋体" w:cs="宋体"/>
                <w:kern w:val="0"/>
                <w:sz w:val="20"/>
                <w:szCs w:val="20"/>
              </w:rPr>
            </w:pPr>
            <w:r>
              <w:rPr>
                <w:rFonts w:hint="eastAsia" w:ascii="宋体" w:hAnsi="宋体" w:cs="宋体"/>
                <w:kern w:val="0"/>
                <w:sz w:val="20"/>
                <w:szCs w:val="20"/>
              </w:rPr>
              <w:t>324</w:t>
            </w:r>
          </w:p>
        </w:tc>
        <w:tc>
          <w:tcPr>
            <w:tcW w:w="964" w:type="dxa"/>
            <w:vMerge w:val="continue"/>
            <w:tcBorders>
              <w:top w:val="nil"/>
              <w:left w:val="single" w:color="auto" w:sz="4" w:space="0"/>
              <w:bottom w:val="single" w:color="000000" w:sz="4" w:space="0"/>
              <w:right w:val="single" w:color="auto" w:sz="4" w:space="0"/>
            </w:tcBorders>
            <w:vAlign w:val="center"/>
          </w:tcPr>
          <w:p w14:paraId="0BD0F37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A19C26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943A189">
            <w:pPr>
              <w:widowControl/>
              <w:jc w:val="left"/>
              <w:rPr>
                <w:rFonts w:ascii="宋体" w:hAnsi="宋体" w:cs="宋体"/>
                <w:color w:val="000000"/>
                <w:kern w:val="0"/>
                <w:sz w:val="20"/>
                <w:szCs w:val="20"/>
              </w:rPr>
            </w:pPr>
            <w:r>
              <w:rPr>
                <w:rFonts w:hint="eastAsia" w:ascii="宋体" w:hAnsi="宋体" w:cs="宋体"/>
                <w:color w:val="000000"/>
                <w:kern w:val="0"/>
                <w:sz w:val="20"/>
                <w:szCs w:val="20"/>
              </w:rPr>
              <w:t>工业产品生产许可证获证企业条件检查</w:t>
            </w:r>
          </w:p>
        </w:tc>
        <w:tc>
          <w:tcPr>
            <w:tcW w:w="1701" w:type="dxa"/>
            <w:tcBorders>
              <w:top w:val="nil"/>
              <w:left w:val="nil"/>
              <w:bottom w:val="single" w:color="auto" w:sz="4" w:space="0"/>
              <w:right w:val="single" w:color="auto" w:sz="4" w:space="0"/>
            </w:tcBorders>
            <w:shd w:val="clear" w:color="auto" w:fill="auto"/>
            <w:vAlign w:val="center"/>
          </w:tcPr>
          <w:p w14:paraId="329906D9">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w:t>
            </w:r>
          </w:p>
        </w:tc>
        <w:tc>
          <w:tcPr>
            <w:tcW w:w="850" w:type="dxa"/>
            <w:tcBorders>
              <w:top w:val="nil"/>
              <w:left w:val="nil"/>
              <w:bottom w:val="single" w:color="auto" w:sz="4" w:space="0"/>
              <w:right w:val="single" w:color="auto" w:sz="4" w:space="0"/>
            </w:tcBorders>
            <w:shd w:val="clear" w:color="auto" w:fill="auto"/>
            <w:vAlign w:val="center"/>
          </w:tcPr>
          <w:p w14:paraId="33A872E6">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604CA0A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6BBB188">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19969536">
            <w:pPr>
              <w:widowControl/>
              <w:jc w:val="left"/>
              <w:rPr>
                <w:rFonts w:ascii="宋体" w:hAnsi="宋体" w:cs="宋体"/>
                <w:color w:val="000000"/>
                <w:kern w:val="0"/>
                <w:sz w:val="20"/>
                <w:szCs w:val="20"/>
              </w:rPr>
            </w:pPr>
            <w:r>
              <w:rPr>
                <w:rFonts w:hint="eastAsia" w:ascii="宋体" w:hAnsi="宋体" w:cs="宋体"/>
                <w:color w:val="000000"/>
                <w:kern w:val="0"/>
                <w:sz w:val="20"/>
                <w:szCs w:val="20"/>
              </w:rPr>
              <w:t>《工业产品生产许可证管理条例》第三十六条、三十八条、三十九条</w:t>
            </w:r>
          </w:p>
        </w:tc>
      </w:tr>
      <w:tr w14:paraId="5382E26C">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732986C">
            <w:pPr>
              <w:widowControl/>
              <w:jc w:val="center"/>
              <w:rPr>
                <w:rFonts w:ascii="宋体" w:hAnsi="宋体" w:cs="宋体"/>
                <w:kern w:val="0"/>
                <w:sz w:val="20"/>
                <w:szCs w:val="20"/>
              </w:rPr>
            </w:pPr>
            <w:r>
              <w:rPr>
                <w:rFonts w:hint="eastAsia" w:ascii="宋体" w:hAnsi="宋体" w:cs="宋体"/>
                <w:kern w:val="0"/>
                <w:sz w:val="20"/>
                <w:szCs w:val="20"/>
              </w:rPr>
              <w:t>325</w:t>
            </w:r>
          </w:p>
        </w:tc>
        <w:tc>
          <w:tcPr>
            <w:tcW w:w="964" w:type="dxa"/>
            <w:vMerge w:val="continue"/>
            <w:tcBorders>
              <w:top w:val="nil"/>
              <w:left w:val="single" w:color="auto" w:sz="4" w:space="0"/>
              <w:bottom w:val="single" w:color="000000" w:sz="4" w:space="0"/>
              <w:right w:val="single" w:color="auto" w:sz="4" w:space="0"/>
            </w:tcBorders>
            <w:vAlign w:val="center"/>
          </w:tcPr>
          <w:p w14:paraId="6B0E4FE8">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1F1C6E0C">
            <w:pPr>
              <w:widowControl/>
              <w:jc w:val="left"/>
              <w:rPr>
                <w:rFonts w:ascii="宋体" w:hAnsi="宋体" w:cs="宋体"/>
                <w:color w:val="000000"/>
                <w:kern w:val="0"/>
                <w:sz w:val="20"/>
                <w:szCs w:val="20"/>
              </w:rPr>
            </w:pPr>
            <w:r>
              <w:rPr>
                <w:rFonts w:hint="eastAsia" w:ascii="宋体" w:hAnsi="宋体" w:cs="宋体"/>
                <w:color w:val="000000"/>
                <w:kern w:val="0"/>
                <w:sz w:val="20"/>
                <w:szCs w:val="20"/>
              </w:rPr>
              <w:t>食品生产监督检查</w:t>
            </w:r>
          </w:p>
        </w:tc>
        <w:tc>
          <w:tcPr>
            <w:tcW w:w="2268" w:type="dxa"/>
            <w:tcBorders>
              <w:top w:val="nil"/>
              <w:left w:val="nil"/>
              <w:bottom w:val="single" w:color="auto" w:sz="4" w:space="0"/>
              <w:right w:val="single" w:color="auto" w:sz="4" w:space="0"/>
            </w:tcBorders>
            <w:shd w:val="clear" w:color="auto" w:fill="auto"/>
            <w:vAlign w:val="center"/>
          </w:tcPr>
          <w:p w14:paraId="20B67217">
            <w:pPr>
              <w:widowControl/>
              <w:jc w:val="left"/>
              <w:rPr>
                <w:rFonts w:ascii="宋体" w:hAnsi="宋体" w:cs="宋体"/>
                <w:color w:val="000000"/>
                <w:kern w:val="0"/>
                <w:sz w:val="20"/>
                <w:szCs w:val="20"/>
              </w:rPr>
            </w:pPr>
            <w:r>
              <w:rPr>
                <w:rFonts w:hint="eastAsia" w:ascii="宋体" w:hAnsi="宋体" w:cs="宋体"/>
                <w:color w:val="000000"/>
                <w:kern w:val="0"/>
                <w:sz w:val="20"/>
                <w:szCs w:val="20"/>
              </w:rPr>
              <w:t>食品生产监督检查</w:t>
            </w:r>
          </w:p>
        </w:tc>
        <w:tc>
          <w:tcPr>
            <w:tcW w:w="1701" w:type="dxa"/>
            <w:tcBorders>
              <w:top w:val="nil"/>
              <w:left w:val="nil"/>
              <w:bottom w:val="single" w:color="auto" w:sz="4" w:space="0"/>
              <w:right w:val="single" w:color="auto" w:sz="4" w:space="0"/>
            </w:tcBorders>
            <w:shd w:val="clear" w:color="auto" w:fill="auto"/>
            <w:vAlign w:val="center"/>
          </w:tcPr>
          <w:p w14:paraId="1243AAE2">
            <w:pPr>
              <w:widowControl/>
              <w:jc w:val="left"/>
              <w:rPr>
                <w:rFonts w:ascii="宋体" w:hAnsi="宋体" w:cs="宋体"/>
                <w:color w:val="000000"/>
                <w:kern w:val="0"/>
                <w:sz w:val="20"/>
                <w:szCs w:val="20"/>
              </w:rPr>
            </w:pPr>
            <w:r>
              <w:rPr>
                <w:rFonts w:hint="eastAsia" w:ascii="宋体" w:hAnsi="宋体" w:cs="宋体"/>
                <w:color w:val="000000"/>
                <w:kern w:val="0"/>
                <w:sz w:val="20"/>
                <w:szCs w:val="20"/>
              </w:rPr>
              <w:t>获证食品生产企业</w:t>
            </w:r>
          </w:p>
        </w:tc>
        <w:tc>
          <w:tcPr>
            <w:tcW w:w="850" w:type="dxa"/>
            <w:tcBorders>
              <w:top w:val="nil"/>
              <w:left w:val="nil"/>
              <w:bottom w:val="single" w:color="auto" w:sz="4" w:space="0"/>
              <w:right w:val="single" w:color="auto" w:sz="4" w:space="0"/>
            </w:tcBorders>
            <w:shd w:val="clear" w:color="auto" w:fill="auto"/>
            <w:vAlign w:val="center"/>
          </w:tcPr>
          <w:p w14:paraId="48FF615D">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08470EA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9098BF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6E4B22CC">
            <w:pPr>
              <w:widowControl/>
              <w:jc w:val="left"/>
              <w:rPr>
                <w:rFonts w:ascii="宋体" w:hAnsi="宋体" w:cs="宋体"/>
                <w:color w:val="000000"/>
                <w:kern w:val="0"/>
                <w:sz w:val="20"/>
                <w:szCs w:val="20"/>
              </w:rPr>
            </w:pPr>
            <w:r>
              <w:rPr>
                <w:rFonts w:hint="eastAsia" w:ascii="宋体" w:hAnsi="宋体" w:cs="宋体"/>
                <w:color w:val="000000"/>
                <w:kern w:val="0"/>
                <w:sz w:val="20"/>
                <w:szCs w:val="20"/>
              </w:rPr>
              <w:t>《食品安全法》第一百一十条《食品生产经营日常监督检查管理办法》</w:t>
            </w:r>
          </w:p>
        </w:tc>
      </w:tr>
      <w:tr w14:paraId="49F516F9">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F351BE1">
            <w:pPr>
              <w:widowControl/>
              <w:jc w:val="center"/>
              <w:rPr>
                <w:rFonts w:ascii="宋体" w:hAnsi="宋体" w:cs="宋体"/>
                <w:kern w:val="0"/>
                <w:sz w:val="20"/>
                <w:szCs w:val="20"/>
              </w:rPr>
            </w:pPr>
            <w:r>
              <w:rPr>
                <w:rFonts w:hint="eastAsia" w:ascii="宋体" w:hAnsi="宋体" w:cs="宋体"/>
                <w:kern w:val="0"/>
                <w:sz w:val="20"/>
                <w:szCs w:val="20"/>
              </w:rPr>
              <w:t>326</w:t>
            </w:r>
          </w:p>
        </w:tc>
        <w:tc>
          <w:tcPr>
            <w:tcW w:w="964" w:type="dxa"/>
            <w:vMerge w:val="continue"/>
            <w:tcBorders>
              <w:top w:val="nil"/>
              <w:left w:val="single" w:color="auto" w:sz="4" w:space="0"/>
              <w:bottom w:val="single" w:color="000000" w:sz="4" w:space="0"/>
              <w:right w:val="single" w:color="auto" w:sz="4" w:space="0"/>
            </w:tcBorders>
            <w:vAlign w:val="center"/>
          </w:tcPr>
          <w:p w14:paraId="137B6DFE">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0137684B">
            <w:pPr>
              <w:widowControl/>
              <w:jc w:val="left"/>
              <w:rPr>
                <w:rFonts w:ascii="宋体" w:hAnsi="宋体" w:cs="宋体"/>
                <w:color w:val="000000"/>
                <w:kern w:val="0"/>
                <w:sz w:val="20"/>
                <w:szCs w:val="20"/>
              </w:rPr>
            </w:pPr>
            <w:r>
              <w:rPr>
                <w:rFonts w:hint="eastAsia" w:ascii="宋体" w:hAnsi="宋体" w:cs="宋体"/>
                <w:color w:val="000000"/>
                <w:kern w:val="0"/>
                <w:sz w:val="20"/>
                <w:szCs w:val="20"/>
              </w:rPr>
              <w:t>食品销售监督检查</w:t>
            </w:r>
          </w:p>
        </w:tc>
        <w:tc>
          <w:tcPr>
            <w:tcW w:w="2268" w:type="dxa"/>
            <w:tcBorders>
              <w:top w:val="nil"/>
              <w:left w:val="nil"/>
              <w:bottom w:val="single" w:color="auto" w:sz="4" w:space="0"/>
              <w:right w:val="single" w:color="auto" w:sz="4" w:space="0"/>
            </w:tcBorders>
            <w:shd w:val="clear" w:color="auto" w:fill="auto"/>
            <w:vAlign w:val="center"/>
          </w:tcPr>
          <w:p w14:paraId="45A8AF81">
            <w:pPr>
              <w:widowControl/>
              <w:jc w:val="left"/>
              <w:rPr>
                <w:rFonts w:ascii="宋体" w:hAnsi="宋体" w:cs="宋体"/>
                <w:color w:val="000000"/>
                <w:kern w:val="0"/>
                <w:sz w:val="20"/>
                <w:szCs w:val="20"/>
              </w:rPr>
            </w:pPr>
            <w:r>
              <w:rPr>
                <w:rFonts w:hint="eastAsia" w:ascii="宋体" w:hAnsi="宋体" w:cs="宋体"/>
                <w:color w:val="000000"/>
                <w:kern w:val="0"/>
                <w:sz w:val="20"/>
                <w:szCs w:val="20"/>
              </w:rPr>
              <w:t>校园食品销售监督检查</w:t>
            </w:r>
          </w:p>
        </w:tc>
        <w:tc>
          <w:tcPr>
            <w:tcW w:w="1701" w:type="dxa"/>
            <w:tcBorders>
              <w:top w:val="nil"/>
              <w:left w:val="nil"/>
              <w:bottom w:val="single" w:color="auto" w:sz="4" w:space="0"/>
              <w:right w:val="single" w:color="auto" w:sz="4" w:space="0"/>
            </w:tcBorders>
            <w:shd w:val="clear" w:color="auto" w:fill="auto"/>
            <w:vAlign w:val="center"/>
          </w:tcPr>
          <w:p w14:paraId="7361D2C9">
            <w:pPr>
              <w:widowControl/>
              <w:jc w:val="left"/>
              <w:rPr>
                <w:rFonts w:ascii="宋体" w:hAnsi="宋体" w:cs="宋体"/>
                <w:color w:val="000000"/>
                <w:kern w:val="0"/>
                <w:sz w:val="20"/>
                <w:szCs w:val="20"/>
              </w:rPr>
            </w:pPr>
            <w:r>
              <w:rPr>
                <w:rFonts w:hint="eastAsia" w:ascii="宋体" w:hAnsi="宋体" w:cs="宋体"/>
                <w:color w:val="000000"/>
                <w:kern w:val="0"/>
                <w:sz w:val="20"/>
                <w:szCs w:val="20"/>
              </w:rPr>
              <w:t>校园及校园周边食品销售者</w:t>
            </w:r>
          </w:p>
        </w:tc>
        <w:tc>
          <w:tcPr>
            <w:tcW w:w="850" w:type="dxa"/>
            <w:tcBorders>
              <w:top w:val="nil"/>
              <w:left w:val="nil"/>
              <w:bottom w:val="single" w:color="auto" w:sz="4" w:space="0"/>
              <w:right w:val="single" w:color="auto" w:sz="4" w:space="0"/>
            </w:tcBorders>
            <w:shd w:val="clear" w:color="auto" w:fill="auto"/>
            <w:vAlign w:val="center"/>
          </w:tcPr>
          <w:p w14:paraId="0AE0560B">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5B51A28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5D63B7D">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restart"/>
            <w:tcBorders>
              <w:top w:val="nil"/>
              <w:left w:val="single" w:color="auto" w:sz="4" w:space="0"/>
              <w:bottom w:val="single" w:color="auto" w:sz="4" w:space="0"/>
              <w:right w:val="single" w:color="auto" w:sz="4" w:space="0"/>
            </w:tcBorders>
            <w:shd w:val="clear" w:color="auto" w:fill="auto"/>
            <w:vAlign w:val="center"/>
          </w:tcPr>
          <w:p w14:paraId="66B507B2">
            <w:pPr>
              <w:widowControl/>
              <w:jc w:val="left"/>
              <w:rPr>
                <w:rFonts w:ascii="宋体" w:hAnsi="宋体" w:cs="宋体"/>
                <w:color w:val="000000"/>
                <w:kern w:val="0"/>
                <w:sz w:val="20"/>
                <w:szCs w:val="20"/>
              </w:rPr>
            </w:pPr>
            <w:r>
              <w:rPr>
                <w:rFonts w:hint="eastAsia" w:ascii="宋体" w:hAnsi="宋体" w:cs="宋体"/>
                <w:color w:val="000000"/>
                <w:kern w:val="0"/>
                <w:sz w:val="20"/>
                <w:szCs w:val="20"/>
              </w:rPr>
              <w:t>《食品安全法》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第一百一十条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《食品生产经营日常监督检查管理办法》</w:t>
            </w:r>
          </w:p>
        </w:tc>
      </w:tr>
      <w:tr w14:paraId="0947B717">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A7F2A18">
            <w:pPr>
              <w:widowControl/>
              <w:jc w:val="center"/>
              <w:rPr>
                <w:rFonts w:ascii="宋体" w:hAnsi="宋体" w:cs="宋体"/>
                <w:kern w:val="0"/>
                <w:sz w:val="20"/>
                <w:szCs w:val="20"/>
              </w:rPr>
            </w:pPr>
            <w:r>
              <w:rPr>
                <w:rFonts w:hint="eastAsia" w:ascii="宋体" w:hAnsi="宋体" w:cs="宋体"/>
                <w:kern w:val="0"/>
                <w:sz w:val="20"/>
                <w:szCs w:val="20"/>
              </w:rPr>
              <w:t>327</w:t>
            </w:r>
          </w:p>
        </w:tc>
        <w:tc>
          <w:tcPr>
            <w:tcW w:w="964" w:type="dxa"/>
            <w:vMerge w:val="continue"/>
            <w:tcBorders>
              <w:top w:val="nil"/>
              <w:left w:val="single" w:color="auto" w:sz="4" w:space="0"/>
              <w:bottom w:val="single" w:color="000000" w:sz="4" w:space="0"/>
              <w:right w:val="single" w:color="auto" w:sz="4" w:space="0"/>
            </w:tcBorders>
            <w:vAlign w:val="center"/>
          </w:tcPr>
          <w:p w14:paraId="5B7EBA2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7B939E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7EFE9F4">
            <w:pPr>
              <w:widowControl/>
              <w:jc w:val="left"/>
              <w:rPr>
                <w:rFonts w:ascii="宋体" w:hAnsi="宋体" w:cs="宋体"/>
                <w:color w:val="000000"/>
                <w:kern w:val="0"/>
                <w:sz w:val="20"/>
                <w:szCs w:val="20"/>
              </w:rPr>
            </w:pPr>
            <w:r>
              <w:rPr>
                <w:rFonts w:hint="eastAsia" w:ascii="宋体" w:hAnsi="宋体" w:cs="宋体"/>
                <w:color w:val="000000"/>
                <w:kern w:val="0"/>
                <w:sz w:val="20"/>
                <w:szCs w:val="20"/>
              </w:rPr>
              <w:t>高风险食品销售监督检查</w:t>
            </w:r>
          </w:p>
        </w:tc>
        <w:tc>
          <w:tcPr>
            <w:tcW w:w="1701" w:type="dxa"/>
            <w:tcBorders>
              <w:top w:val="nil"/>
              <w:left w:val="nil"/>
              <w:bottom w:val="single" w:color="auto" w:sz="4" w:space="0"/>
              <w:right w:val="single" w:color="auto" w:sz="4" w:space="0"/>
            </w:tcBorders>
            <w:shd w:val="clear" w:color="auto" w:fill="auto"/>
            <w:vAlign w:val="center"/>
          </w:tcPr>
          <w:p w14:paraId="19EEF99A">
            <w:pPr>
              <w:widowControl/>
              <w:jc w:val="left"/>
              <w:rPr>
                <w:rFonts w:ascii="宋体" w:hAnsi="宋体" w:cs="宋体"/>
                <w:color w:val="000000"/>
                <w:kern w:val="0"/>
                <w:sz w:val="20"/>
                <w:szCs w:val="20"/>
              </w:rPr>
            </w:pPr>
            <w:r>
              <w:rPr>
                <w:rFonts w:hint="eastAsia" w:ascii="宋体" w:hAnsi="宋体" w:cs="宋体"/>
                <w:color w:val="000000"/>
                <w:kern w:val="0"/>
                <w:sz w:val="20"/>
                <w:szCs w:val="20"/>
              </w:rPr>
              <w:t>风险等级为B、C、D级的食品销售者</w:t>
            </w:r>
          </w:p>
        </w:tc>
        <w:tc>
          <w:tcPr>
            <w:tcW w:w="850" w:type="dxa"/>
            <w:tcBorders>
              <w:top w:val="nil"/>
              <w:left w:val="nil"/>
              <w:bottom w:val="single" w:color="auto" w:sz="4" w:space="0"/>
              <w:right w:val="single" w:color="auto" w:sz="4" w:space="0"/>
            </w:tcBorders>
            <w:shd w:val="clear" w:color="auto" w:fill="auto"/>
            <w:vAlign w:val="center"/>
          </w:tcPr>
          <w:p w14:paraId="7FEA591D">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5C69BB5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F4625D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auto" w:sz="4" w:space="0"/>
              <w:right w:val="single" w:color="auto" w:sz="4" w:space="0"/>
            </w:tcBorders>
            <w:vAlign w:val="center"/>
          </w:tcPr>
          <w:p w14:paraId="2127A73E">
            <w:pPr>
              <w:widowControl/>
              <w:jc w:val="left"/>
              <w:rPr>
                <w:rFonts w:ascii="宋体" w:hAnsi="宋体" w:cs="宋体"/>
                <w:color w:val="000000"/>
                <w:kern w:val="0"/>
                <w:sz w:val="20"/>
                <w:szCs w:val="20"/>
              </w:rPr>
            </w:pPr>
          </w:p>
        </w:tc>
      </w:tr>
      <w:tr w14:paraId="5227F8FE">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F479E5C">
            <w:pPr>
              <w:widowControl/>
              <w:jc w:val="center"/>
              <w:rPr>
                <w:rFonts w:ascii="宋体" w:hAnsi="宋体" w:cs="宋体"/>
                <w:kern w:val="0"/>
                <w:sz w:val="20"/>
                <w:szCs w:val="20"/>
              </w:rPr>
            </w:pPr>
            <w:r>
              <w:rPr>
                <w:rFonts w:hint="eastAsia" w:ascii="宋体" w:hAnsi="宋体" w:cs="宋体"/>
                <w:kern w:val="0"/>
                <w:sz w:val="20"/>
                <w:szCs w:val="20"/>
              </w:rPr>
              <w:t>328</w:t>
            </w:r>
          </w:p>
        </w:tc>
        <w:tc>
          <w:tcPr>
            <w:tcW w:w="964" w:type="dxa"/>
            <w:vMerge w:val="continue"/>
            <w:tcBorders>
              <w:top w:val="nil"/>
              <w:left w:val="single" w:color="auto" w:sz="4" w:space="0"/>
              <w:bottom w:val="single" w:color="000000" w:sz="4" w:space="0"/>
              <w:right w:val="single" w:color="auto" w:sz="4" w:space="0"/>
            </w:tcBorders>
            <w:vAlign w:val="center"/>
          </w:tcPr>
          <w:p w14:paraId="1993015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7A66EB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6F27113">
            <w:pPr>
              <w:widowControl/>
              <w:jc w:val="left"/>
              <w:rPr>
                <w:rFonts w:ascii="宋体" w:hAnsi="宋体" w:cs="宋体"/>
                <w:color w:val="000000"/>
                <w:kern w:val="0"/>
                <w:sz w:val="20"/>
                <w:szCs w:val="20"/>
              </w:rPr>
            </w:pPr>
            <w:r>
              <w:rPr>
                <w:rFonts w:hint="eastAsia" w:ascii="宋体" w:hAnsi="宋体" w:cs="宋体"/>
                <w:color w:val="000000"/>
                <w:kern w:val="0"/>
                <w:sz w:val="20"/>
                <w:szCs w:val="20"/>
              </w:rPr>
              <w:t>一般风险食品销售监督检查</w:t>
            </w:r>
          </w:p>
        </w:tc>
        <w:tc>
          <w:tcPr>
            <w:tcW w:w="1701" w:type="dxa"/>
            <w:tcBorders>
              <w:top w:val="nil"/>
              <w:left w:val="nil"/>
              <w:bottom w:val="single" w:color="auto" w:sz="4" w:space="0"/>
              <w:right w:val="single" w:color="auto" w:sz="4" w:space="0"/>
            </w:tcBorders>
            <w:shd w:val="clear" w:color="auto" w:fill="auto"/>
            <w:vAlign w:val="center"/>
          </w:tcPr>
          <w:p w14:paraId="1DE88C6B">
            <w:pPr>
              <w:widowControl/>
              <w:jc w:val="left"/>
              <w:rPr>
                <w:rFonts w:ascii="宋体" w:hAnsi="宋体" w:cs="宋体"/>
                <w:color w:val="000000"/>
                <w:kern w:val="0"/>
                <w:sz w:val="20"/>
                <w:szCs w:val="20"/>
              </w:rPr>
            </w:pPr>
            <w:r>
              <w:rPr>
                <w:rFonts w:hint="eastAsia" w:ascii="宋体" w:hAnsi="宋体" w:cs="宋体"/>
                <w:color w:val="000000"/>
                <w:kern w:val="0"/>
                <w:sz w:val="20"/>
                <w:szCs w:val="20"/>
              </w:rPr>
              <w:t>风险等级为A级的食品销售者</w:t>
            </w:r>
          </w:p>
        </w:tc>
        <w:tc>
          <w:tcPr>
            <w:tcW w:w="850" w:type="dxa"/>
            <w:tcBorders>
              <w:top w:val="nil"/>
              <w:left w:val="nil"/>
              <w:bottom w:val="single" w:color="auto" w:sz="4" w:space="0"/>
              <w:right w:val="single" w:color="auto" w:sz="4" w:space="0"/>
            </w:tcBorders>
            <w:shd w:val="clear" w:color="auto" w:fill="auto"/>
            <w:vAlign w:val="center"/>
          </w:tcPr>
          <w:p w14:paraId="7D5FA648">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97B07F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FECCF6A">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auto" w:sz="4" w:space="0"/>
              <w:right w:val="single" w:color="auto" w:sz="4" w:space="0"/>
            </w:tcBorders>
            <w:vAlign w:val="center"/>
          </w:tcPr>
          <w:p w14:paraId="1ADE030E">
            <w:pPr>
              <w:widowControl/>
              <w:jc w:val="left"/>
              <w:rPr>
                <w:rFonts w:ascii="宋体" w:hAnsi="宋体" w:cs="宋体"/>
                <w:color w:val="000000"/>
                <w:kern w:val="0"/>
                <w:sz w:val="20"/>
                <w:szCs w:val="20"/>
              </w:rPr>
            </w:pPr>
          </w:p>
        </w:tc>
      </w:tr>
      <w:tr w14:paraId="44DEC0A8">
        <w:tblPrEx>
          <w:tblCellMar>
            <w:top w:w="0" w:type="dxa"/>
            <w:left w:w="108" w:type="dxa"/>
            <w:bottom w:w="0" w:type="dxa"/>
            <w:right w:w="108" w:type="dxa"/>
          </w:tblCellMar>
        </w:tblPrEx>
        <w:trPr>
          <w:trHeight w:val="9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287F7FF">
            <w:pPr>
              <w:widowControl/>
              <w:jc w:val="center"/>
              <w:rPr>
                <w:rFonts w:ascii="宋体" w:hAnsi="宋体" w:cs="宋体"/>
                <w:kern w:val="0"/>
                <w:sz w:val="20"/>
                <w:szCs w:val="20"/>
              </w:rPr>
            </w:pPr>
            <w:r>
              <w:rPr>
                <w:rFonts w:hint="eastAsia" w:ascii="宋体" w:hAnsi="宋体" w:cs="宋体"/>
                <w:kern w:val="0"/>
                <w:sz w:val="20"/>
                <w:szCs w:val="20"/>
              </w:rPr>
              <w:t>329</w:t>
            </w:r>
          </w:p>
        </w:tc>
        <w:tc>
          <w:tcPr>
            <w:tcW w:w="964" w:type="dxa"/>
            <w:vMerge w:val="continue"/>
            <w:tcBorders>
              <w:top w:val="nil"/>
              <w:left w:val="single" w:color="auto" w:sz="4" w:space="0"/>
              <w:bottom w:val="single" w:color="000000" w:sz="4" w:space="0"/>
              <w:right w:val="single" w:color="auto" w:sz="4" w:space="0"/>
            </w:tcBorders>
            <w:vAlign w:val="center"/>
          </w:tcPr>
          <w:p w14:paraId="1541D5AB">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9AEC768">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124A2CB">
            <w:pPr>
              <w:widowControl/>
              <w:jc w:val="left"/>
              <w:rPr>
                <w:rFonts w:ascii="宋体" w:hAnsi="宋体" w:cs="宋体"/>
                <w:color w:val="000000"/>
                <w:kern w:val="0"/>
                <w:sz w:val="20"/>
                <w:szCs w:val="20"/>
              </w:rPr>
            </w:pPr>
            <w:r>
              <w:rPr>
                <w:rFonts w:hint="eastAsia" w:ascii="宋体" w:hAnsi="宋体" w:cs="宋体"/>
                <w:color w:val="000000"/>
                <w:kern w:val="0"/>
                <w:sz w:val="20"/>
                <w:szCs w:val="20"/>
              </w:rPr>
              <w:t>网络食品销售监督检查</w:t>
            </w:r>
          </w:p>
        </w:tc>
        <w:tc>
          <w:tcPr>
            <w:tcW w:w="1701" w:type="dxa"/>
            <w:tcBorders>
              <w:top w:val="nil"/>
              <w:left w:val="nil"/>
              <w:bottom w:val="single" w:color="auto" w:sz="4" w:space="0"/>
              <w:right w:val="single" w:color="auto" w:sz="4" w:space="0"/>
            </w:tcBorders>
            <w:shd w:val="clear" w:color="auto" w:fill="auto"/>
            <w:vAlign w:val="center"/>
          </w:tcPr>
          <w:p w14:paraId="5586208F">
            <w:pPr>
              <w:widowControl/>
              <w:jc w:val="left"/>
              <w:rPr>
                <w:rFonts w:ascii="宋体" w:hAnsi="宋体" w:cs="宋体"/>
                <w:color w:val="000000"/>
                <w:kern w:val="0"/>
                <w:sz w:val="20"/>
                <w:szCs w:val="20"/>
              </w:rPr>
            </w:pPr>
            <w:r>
              <w:rPr>
                <w:rFonts w:hint="eastAsia" w:ascii="宋体" w:hAnsi="宋体" w:cs="宋体"/>
                <w:color w:val="000000"/>
                <w:kern w:val="0"/>
                <w:sz w:val="20"/>
                <w:szCs w:val="20"/>
              </w:rPr>
              <w:t>网络食品交易第三方平台、入网食品销售者</w:t>
            </w:r>
          </w:p>
        </w:tc>
        <w:tc>
          <w:tcPr>
            <w:tcW w:w="850" w:type="dxa"/>
            <w:tcBorders>
              <w:top w:val="nil"/>
              <w:left w:val="nil"/>
              <w:bottom w:val="single" w:color="auto" w:sz="4" w:space="0"/>
              <w:right w:val="single" w:color="auto" w:sz="4" w:space="0"/>
            </w:tcBorders>
            <w:shd w:val="clear" w:color="auto" w:fill="auto"/>
            <w:vAlign w:val="center"/>
          </w:tcPr>
          <w:p w14:paraId="159BED7C">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9F2783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现场检查、书面检查、网络检查</w:t>
            </w:r>
          </w:p>
        </w:tc>
        <w:tc>
          <w:tcPr>
            <w:tcW w:w="851" w:type="dxa"/>
            <w:tcBorders>
              <w:top w:val="nil"/>
              <w:left w:val="nil"/>
              <w:bottom w:val="single" w:color="auto" w:sz="4" w:space="0"/>
              <w:right w:val="single" w:color="auto" w:sz="4" w:space="0"/>
            </w:tcBorders>
            <w:shd w:val="clear" w:color="auto" w:fill="auto"/>
            <w:vAlign w:val="center"/>
          </w:tcPr>
          <w:p w14:paraId="05FB1C2B">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auto" w:sz="4" w:space="0"/>
              <w:right w:val="single" w:color="auto" w:sz="4" w:space="0"/>
            </w:tcBorders>
            <w:vAlign w:val="center"/>
          </w:tcPr>
          <w:p w14:paraId="0D7461F6">
            <w:pPr>
              <w:widowControl/>
              <w:jc w:val="left"/>
              <w:rPr>
                <w:rFonts w:ascii="宋体" w:hAnsi="宋体" w:cs="宋体"/>
                <w:color w:val="000000"/>
                <w:kern w:val="0"/>
                <w:sz w:val="20"/>
                <w:szCs w:val="20"/>
              </w:rPr>
            </w:pPr>
          </w:p>
        </w:tc>
      </w:tr>
      <w:tr w14:paraId="465C8F59">
        <w:tblPrEx>
          <w:tblCellMar>
            <w:top w:w="0" w:type="dxa"/>
            <w:left w:w="108" w:type="dxa"/>
            <w:bottom w:w="0" w:type="dxa"/>
            <w:right w:w="108" w:type="dxa"/>
          </w:tblCellMar>
        </w:tblPrEx>
        <w:trPr>
          <w:trHeight w:val="480" w:hRule="atLeast"/>
        </w:trPr>
        <w:tc>
          <w:tcPr>
            <w:tcW w:w="572" w:type="dxa"/>
            <w:vMerge w:val="restart"/>
            <w:tcBorders>
              <w:top w:val="nil"/>
              <w:left w:val="single" w:color="auto" w:sz="4" w:space="0"/>
              <w:bottom w:val="single" w:color="auto" w:sz="4" w:space="0"/>
              <w:right w:val="single" w:color="auto" w:sz="4" w:space="0"/>
            </w:tcBorders>
            <w:shd w:val="clear" w:color="auto" w:fill="auto"/>
            <w:vAlign w:val="center"/>
          </w:tcPr>
          <w:p w14:paraId="3091BFE7">
            <w:pPr>
              <w:widowControl/>
              <w:jc w:val="center"/>
              <w:rPr>
                <w:rFonts w:ascii="宋体" w:hAnsi="宋体" w:cs="宋体"/>
                <w:kern w:val="0"/>
                <w:sz w:val="20"/>
                <w:szCs w:val="20"/>
              </w:rPr>
            </w:pPr>
            <w:r>
              <w:rPr>
                <w:rFonts w:hint="eastAsia" w:ascii="宋体" w:hAnsi="宋体" w:cs="宋体"/>
                <w:kern w:val="0"/>
                <w:sz w:val="20"/>
                <w:szCs w:val="20"/>
              </w:rPr>
              <w:t>330</w:t>
            </w:r>
          </w:p>
        </w:tc>
        <w:tc>
          <w:tcPr>
            <w:tcW w:w="964" w:type="dxa"/>
            <w:vMerge w:val="continue"/>
            <w:tcBorders>
              <w:top w:val="nil"/>
              <w:left w:val="single" w:color="auto" w:sz="4" w:space="0"/>
              <w:bottom w:val="single" w:color="000000" w:sz="4" w:space="0"/>
              <w:right w:val="single" w:color="auto" w:sz="4" w:space="0"/>
            </w:tcBorders>
            <w:vAlign w:val="center"/>
          </w:tcPr>
          <w:p w14:paraId="627BD6B6">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43E8DD22">
            <w:pPr>
              <w:widowControl/>
              <w:jc w:val="left"/>
              <w:rPr>
                <w:rFonts w:ascii="宋体" w:hAnsi="宋体" w:cs="宋体"/>
                <w:color w:val="000000"/>
                <w:kern w:val="0"/>
                <w:sz w:val="20"/>
                <w:szCs w:val="20"/>
              </w:rPr>
            </w:pPr>
            <w:r>
              <w:rPr>
                <w:rFonts w:hint="eastAsia" w:ascii="宋体" w:hAnsi="宋体" w:cs="宋体"/>
                <w:color w:val="000000"/>
                <w:kern w:val="0"/>
                <w:sz w:val="20"/>
                <w:szCs w:val="20"/>
              </w:rPr>
              <w:t>餐饮服务监督检查</w:t>
            </w:r>
          </w:p>
        </w:tc>
        <w:tc>
          <w:tcPr>
            <w:tcW w:w="2268" w:type="dxa"/>
            <w:vMerge w:val="restart"/>
            <w:tcBorders>
              <w:top w:val="nil"/>
              <w:left w:val="single" w:color="auto" w:sz="4" w:space="0"/>
              <w:bottom w:val="single" w:color="auto" w:sz="4" w:space="0"/>
              <w:right w:val="single" w:color="auto" w:sz="4" w:space="0"/>
            </w:tcBorders>
            <w:shd w:val="clear" w:color="auto" w:fill="auto"/>
            <w:vAlign w:val="center"/>
          </w:tcPr>
          <w:p w14:paraId="57783319">
            <w:pPr>
              <w:widowControl/>
              <w:jc w:val="left"/>
              <w:rPr>
                <w:rFonts w:ascii="宋体" w:hAnsi="宋体" w:cs="宋体"/>
                <w:color w:val="000000"/>
                <w:kern w:val="0"/>
                <w:sz w:val="20"/>
                <w:szCs w:val="20"/>
              </w:rPr>
            </w:pPr>
            <w:r>
              <w:rPr>
                <w:rFonts w:hint="eastAsia" w:ascii="宋体" w:hAnsi="宋体" w:cs="宋体"/>
                <w:color w:val="000000"/>
                <w:kern w:val="0"/>
                <w:sz w:val="20"/>
                <w:szCs w:val="20"/>
              </w:rPr>
              <w:t>食品经营许可情况的检查</w:t>
            </w:r>
          </w:p>
        </w:tc>
        <w:tc>
          <w:tcPr>
            <w:tcW w:w="1701" w:type="dxa"/>
            <w:tcBorders>
              <w:top w:val="nil"/>
              <w:left w:val="nil"/>
              <w:bottom w:val="single" w:color="auto" w:sz="4" w:space="0"/>
              <w:right w:val="single" w:color="auto" w:sz="4" w:space="0"/>
            </w:tcBorders>
            <w:shd w:val="clear" w:color="auto" w:fill="auto"/>
            <w:vAlign w:val="center"/>
          </w:tcPr>
          <w:p w14:paraId="394D2671">
            <w:pPr>
              <w:widowControl/>
              <w:jc w:val="left"/>
              <w:rPr>
                <w:rFonts w:ascii="宋体" w:hAnsi="宋体" w:cs="宋体"/>
                <w:color w:val="000000"/>
                <w:kern w:val="0"/>
                <w:sz w:val="20"/>
                <w:szCs w:val="20"/>
              </w:rPr>
            </w:pPr>
            <w:r>
              <w:rPr>
                <w:rFonts w:hint="eastAsia" w:ascii="宋体" w:hAnsi="宋体" w:cs="宋体"/>
                <w:color w:val="000000"/>
                <w:kern w:val="0"/>
                <w:sz w:val="20"/>
                <w:szCs w:val="20"/>
              </w:rPr>
              <w:t>餐饮服务经营者</w:t>
            </w:r>
          </w:p>
        </w:tc>
        <w:tc>
          <w:tcPr>
            <w:tcW w:w="850" w:type="dxa"/>
            <w:tcBorders>
              <w:top w:val="nil"/>
              <w:left w:val="nil"/>
              <w:bottom w:val="single" w:color="auto" w:sz="4" w:space="0"/>
              <w:right w:val="single" w:color="auto" w:sz="4" w:space="0"/>
            </w:tcBorders>
            <w:shd w:val="clear" w:color="auto" w:fill="auto"/>
            <w:vAlign w:val="center"/>
          </w:tcPr>
          <w:p w14:paraId="5FC88727">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AF5D5A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34127CDA">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restart"/>
            <w:tcBorders>
              <w:top w:val="nil"/>
              <w:left w:val="single" w:color="auto" w:sz="4" w:space="0"/>
              <w:bottom w:val="single" w:color="000000" w:sz="4" w:space="0"/>
              <w:right w:val="single" w:color="auto" w:sz="4" w:space="0"/>
            </w:tcBorders>
            <w:shd w:val="clear" w:color="auto" w:fill="auto"/>
            <w:vAlign w:val="center"/>
          </w:tcPr>
          <w:p w14:paraId="444C8379">
            <w:pPr>
              <w:widowControl/>
              <w:jc w:val="left"/>
              <w:rPr>
                <w:rFonts w:ascii="宋体" w:hAnsi="宋体" w:cs="宋体"/>
                <w:color w:val="000000"/>
                <w:kern w:val="0"/>
                <w:sz w:val="20"/>
                <w:szCs w:val="20"/>
              </w:rPr>
            </w:pPr>
            <w:r>
              <w:rPr>
                <w:rFonts w:hint="eastAsia" w:ascii="宋体" w:hAnsi="宋体" w:cs="宋体"/>
                <w:color w:val="000000"/>
                <w:kern w:val="0"/>
                <w:sz w:val="20"/>
                <w:szCs w:val="20"/>
              </w:rPr>
              <w:t>《食品安全法》第一百一十条《食品生产经营日常监督检查管理办法》</w:t>
            </w:r>
          </w:p>
        </w:tc>
      </w:tr>
      <w:tr w14:paraId="58E04080">
        <w:tblPrEx>
          <w:tblCellMar>
            <w:top w:w="0" w:type="dxa"/>
            <w:left w:w="108" w:type="dxa"/>
            <w:bottom w:w="0" w:type="dxa"/>
            <w:right w:w="108" w:type="dxa"/>
          </w:tblCellMar>
        </w:tblPrEx>
        <w:trPr>
          <w:trHeight w:val="780" w:hRule="atLeast"/>
        </w:trPr>
        <w:tc>
          <w:tcPr>
            <w:tcW w:w="572" w:type="dxa"/>
            <w:vMerge w:val="continue"/>
            <w:tcBorders>
              <w:top w:val="nil"/>
              <w:left w:val="single" w:color="auto" w:sz="4" w:space="0"/>
              <w:bottom w:val="single" w:color="auto" w:sz="4" w:space="0"/>
              <w:right w:val="single" w:color="auto" w:sz="4" w:space="0"/>
            </w:tcBorders>
            <w:vAlign w:val="center"/>
          </w:tcPr>
          <w:p w14:paraId="67F433BA">
            <w:pPr>
              <w:widowControl/>
              <w:jc w:val="left"/>
              <w:rPr>
                <w:rFonts w:ascii="宋体" w:hAnsi="宋体" w:cs="宋体"/>
                <w:kern w:val="0"/>
                <w:sz w:val="20"/>
                <w:szCs w:val="20"/>
              </w:rPr>
            </w:pPr>
          </w:p>
        </w:tc>
        <w:tc>
          <w:tcPr>
            <w:tcW w:w="964" w:type="dxa"/>
            <w:vMerge w:val="continue"/>
            <w:tcBorders>
              <w:top w:val="nil"/>
              <w:left w:val="single" w:color="auto" w:sz="4" w:space="0"/>
              <w:bottom w:val="single" w:color="000000" w:sz="4" w:space="0"/>
              <w:right w:val="single" w:color="auto" w:sz="4" w:space="0"/>
            </w:tcBorders>
            <w:vAlign w:val="center"/>
          </w:tcPr>
          <w:p w14:paraId="1E71641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F191041">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vAlign w:val="center"/>
          </w:tcPr>
          <w:p w14:paraId="7F918844">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0D25A63F">
            <w:pPr>
              <w:widowControl/>
              <w:jc w:val="left"/>
              <w:rPr>
                <w:rFonts w:ascii="宋体" w:hAnsi="宋体" w:cs="宋体"/>
                <w:color w:val="000000"/>
                <w:kern w:val="0"/>
                <w:sz w:val="20"/>
                <w:szCs w:val="20"/>
              </w:rPr>
            </w:pPr>
            <w:r>
              <w:rPr>
                <w:rFonts w:hint="eastAsia" w:ascii="宋体" w:hAnsi="宋体" w:cs="宋体"/>
                <w:color w:val="000000"/>
                <w:kern w:val="0"/>
                <w:sz w:val="20"/>
                <w:szCs w:val="20"/>
              </w:rPr>
              <w:t>学校、托幼机构、养老机构等食堂</w:t>
            </w:r>
          </w:p>
        </w:tc>
        <w:tc>
          <w:tcPr>
            <w:tcW w:w="850" w:type="dxa"/>
            <w:tcBorders>
              <w:top w:val="nil"/>
              <w:left w:val="nil"/>
              <w:bottom w:val="single" w:color="auto" w:sz="4" w:space="0"/>
              <w:right w:val="single" w:color="auto" w:sz="4" w:space="0"/>
            </w:tcBorders>
            <w:shd w:val="clear" w:color="auto" w:fill="auto"/>
            <w:vAlign w:val="center"/>
          </w:tcPr>
          <w:p w14:paraId="78677701">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344D637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17ECA61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6CAD8BFC">
            <w:pPr>
              <w:widowControl/>
              <w:jc w:val="left"/>
              <w:rPr>
                <w:rFonts w:ascii="宋体" w:hAnsi="宋体" w:cs="宋体"/>
                <w:color w:val="000000"/>
                <w:kern w:val="0"/>
                <w:sz w:val="20"/>
                <w:szCs w:val="20"/>
              </w:rPr>
            </w:pPr>
          </w:p>
        </w:tc>
      </w:tr>
      <w:tr w14:paraId="1DD249F4">
        <w:tblPrEx>
          <w:tblCellMar>
            <w:top w:w="0" w:type="dxa"/>
            <w:left w:w="108" w:type="dxa"/>
            <w:bottom w:w="0" w:type="dxa"/>
            <w:right w:w="108" w:type="dxa"/>
          </w:tblCellMar>
        </w:tblPrEx>
        <w:trPr>
          <w:trHeight w:val="480" w:hRule="atLeast"/>
        </w:trPr>
        <w:tc>
          <w:tcPr>
            <w:tcW w:w="572" w:type="dxa"/>
            <w:vMerge w:val="restart"/>
            <w:tcBorders>
              <w:top w:val="nil"/>
              <w:left w:val="single" w:color="auto" w:sz="4" w:space="0"/>
              <w:bottom w:val="single" w:color="auto" w:sz="4" w:space="0"/>
              <w:right w:val="single" w:color="auto" w:sz="4" w:space="0"/>
            </w:tcBorders>
            <w:shd w:val="clear" w:color="auto" w:fill="auto"/>
            <w:vAlign w:val="center"/>
          </w:tcPr>
          <w:p w14:paraId="2E175561">
            <w:pPr>
              <w:widowControl/>
              <w:jc w:val="center"/>
              <w:rPr>
                <w:rFonts w:ascii="宋体" w:hAnsi="宋体" w:cs="宋体"/>
                <w:kern w:val="0"/>
                <w:sz w:val="20"/>
                <w:szCs w:val="20"/>
              </w:rPr>
            </w:pPr>
            <w:r>
              <w:rPr>
                <w:rFonts w:hint="eastAsia" w:ascii="宋体" w:hAnsi="宋体" w:cs="宋体"/>
                <w:kern w:val="0"/>
                <w:sz w:val="20"/>
                <w:szCs w:val="20"/>
              </w:rPr>
              <w:t>331</w:t>
            </w:r>
          </w:p>
        </w:tc>
        <w:tc>
          <w:tcPr>
            <w:tcW w:w="964" w:type="dxa"/>
            <w:vMerge w:val="continue"/>
            <w:tcBorders>
              <w:top w:val="nil"/>
              <w:left w:val="single" w:color="auto" w:sz="4" w:space="0"/>
              <w:bottom w:val="single" w:color="000000" w:sz="4" w:space="0"/>
              <w:right w:val="single" w:color="auto" w:sz="4" w:space="0"/>
            </w:tcBorders>
            <w:vAlign w:val="center"/>
          </w:tcPr>
          <w:p w14:paraId="50332CC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6498D28">
            <w:pPr>
              <w:widowControl/>
              <w:jc w:val="left"/>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shd w:val="clear" w:color="auto" w:fill="auto"/>
            <w:vAlign w:val="center"/>
          </w:tcPr>
          <w:p w14:paraId="5EB92094">
            <w:pPr>
              <w:widowControl/>
              <w:jc w:val="left"/>
              <w:rPr>
                <w:rFonts w:ascii="宋体" w:hAnsi="宋体" w:cs="宋体"/>
                <w:color w:val="000000"/>
                <w:kern w:val="0"/>
                <w:sz w:val="20"/>
                <w:szCs w:val="20"/>
              </w:rPr>
            </w:pPr>
            <w:r>
              <w:rPr>
                <w:rFonts w:hint="eastAsia" w:ascii="宋体" w:hAnsi="宋体" w:cs="宋体"/>
                <w:color w:val="000000"/>
                <w:kern w:val="0"/>
                <w:sz w:val="20"/>
                <w:szCs w:val="20"/>
              </w:rPr>
              <w:t>原料控制（含食品添加剂）情况的检查</w:t>
            </w:r>
          </w:p>
        </w:tc>
        <w:tc>
          <w:tcPr>
            <w:tcW w:w="1701" w:type="dxa"/>
            <w:tcBorders>
              <w:top w:val="nil"/>
              <w:left w:val="nil"/>
              <w:bottom w:val="single" w:color="auto" w:sz="4" w:space="0"/>
              <w:right w:val="single" w:color="auto" w:sz="4" w:space="0"/>
            </w:tcBorders>
            <w:shd w:val="clear" w:color="auto" w:fill="auto"/>
            <w:vAlign w:val="center"/>
          </w:tcPr>
          <w:p w14:paraId="7F23C0ED">
            <w:pPr>
              <w:widowControl/>
              <w:jc w:val="left"/>
              <w:rPr>
                <w:rFonts w:ascii="宋体" w:hAnsi="宋体" w:cs="宋体"/>
                <w:color w:val="000000"/>
                <w:kern w:val="0"/>
                <w:sz w:val="20"/>
                <w:szCs w:val="20"/>
              </w:rPr>
            </w:pPr>
            <w:r>
              <w:rPr>
                <w:rFonts w:hint="eastAsia" w:ascii="宋体" w:hAnsi="宋体" w:cs="宋体"/>
                <w:color w:val="000000"/>
                <w:kern w:val="0"/>
                <w:sz w:val="20"/>
                <w:szCs w:val="20"/>
              </w:rPr>
              <w:t>餐饮服务经营者</w:t>
            </w:r>
          </w:p>
        </w:tc>
        <w:tc>
          <w:tcPr>
            <w:tcW w:w="850" w:type="dxa"/>
            <w:tcBorders>
              <w:top w:val="nil"/>
              <w:left w:val="nil"/>
              <w:bottom w:val="single" w:color="auto" w:sz="4" w:space="0"/>
              <w:right w:val="single" w:color="auto" w:sz="4" w:space="0"/>
            </w:tcBorders>
            <w:shd w:val="clear" w:color="auto" w:fill="auto"/>
            <w:vAlign w:val="center"/>
          </w:tcPr>
          <w:p w14:paraId="19AD4B45">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82D639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70537E29">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4E1BDBF6">
            <w:pPr>
              <w:widowControl/>
              <w:jc w:val="left"/>
              <w:rPr>
                <w:rFonts w:ascii="宋体" w:hAnsi="宋体" w:cs="宋体"/>
                <w:color w:val="000000"/>
                <w:kern w:val="0"/>
                <w:sz w:val="20"/>
                <w:szCs w:val="20"/>
              </w:rPr>
            </w:pPr>
          </w:p>
        </w:tc>
      </w:tr>
      <w:tr w14:paraId="6132280F">
        <w:tblPrEx>
          <w:tblCellMar>
            <w:top w:w="0" w:type="dxa"/>
            <w:left w:w="108" w:type="dxa"/>
            <w:bottom w:w="0" w:type="dxa"/>
            <w:right w:w="108" w:type="dxa"/>
          </w:tblCellMar>
        </w:tblPrEx>
        <w:trPr>
          <w:trHeight w:val="795" w:hRule="atLeast"/>
        </w:trPr>
        <w:tc>
          <w:tcPr>
            <w:tcW w:w="572" w:type="dxa"/>
            <w:vMerge w:val="continue"/>
            <w:tcBorders>
              <w:top w:val="nil"/>
              <w:left w:val="single" w:color="auto" w:sz="4" w:space="0"/>
              <w:bottom w:val="single" w:color="auto" w:sz="4" w:space="0"/>
              <w:right w:val="single" w:color="auto" w:sz="4" w:space="0"/>
            </w:tcBorders>
            <w:vAlign w:val="center"/>
          </w:tcPr>
          <w:p w14:paraId="276BEA76">
            <w:pPr>
              <w:widowControl/>
              <w:jc w:val="left"/>
              <w:rPr>
                <w:rFonts w:ascii="宋体" w:hAnsi="宋体" w:cs="宋体"/>
                <w:kern w:val="0"/>
                <w:sz w:val="20"/>
                <w:szCs w:val="20"/>
              </w:rPr>
            </w:pPr>
          </w:p>
        </w:tc>
        <w:tc>
          <w:tcPr>
            <w:tcW w:w="964" w:type="dxa"/>
            <w:vMerge w:val="continue"/>
            <w:tcBorders>
              <w:top w:val="nil"/>
              <w:left w:val="single" w:color="auto" w:sz="4" w:space="0"/>
              <w:bottom w:val="single" w:color="000000" w:sz="4" w:space="0"/>
              <w:right w:val="single" w:color="auto" w:sz="4" w:space="0"/>
            </w:tcBorders>
            <w:vAlign w:val="center"/>
          </w:tcPr>
          <w:p w14:paraId="720E7C0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0B8ACC6">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vAlign w:val="center"/>
          </w:tcPr>
          <w:p w14:paraId="37C90391">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359AB123">
            <w:pPr>
              <w:widowControl/>
              <w:jc w:val="left"/>
              <w:rPr>
                <w:rFonts w:ascii="宋体" w:hAnsi="宋体" w:cs="宋体"/>
                <w:color w:val="000000"/>
                <w:kern w:val="0"/>
                <w:sz w:val="20"/>
                <w:szCs w:val="20"/>
              </w:rPr>
            </w:pPr>
            <w:r>
              <w:rPr>
                <w:rFonts w:hint="eastAsia" w:ascii="宋体" w:hAnsi="宋体" w:cs="宋体"/>
                <w:color w:val="000000"/>
                <w:kern w:val="0"/>
                <w:sz w:val="20"/>
                <w:szCs w:val="20"/>
              </w:rPr>
              <w:t>学校、托幼机构、养老机构等食堂</w:t>
            </w:r>
          </w:p>
        </w:tc>
        <w:tc>
          <w:tcPr>
            <w:tcW w:w="850" w:type="dxa"/>
            <w:tcBorders>
              <w:top w:val="nil"/>
              <w:left w:val="nil"/>
              <w:bottom w:val="single" w:color="auto" w:sz="4" w:space="0"/>
              <w:right w:val="single" w:color="auto" w:sz="4" w:space="0"/>
            </w:tcBorders>
            <w:shd w:val="clear" w:color="auto" w:fill="auto"/>
            <w:vAlign w:val="center"/>
          </w:tcPr>
          <w:p w14:paraId="0A8A4EEE">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7702B15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3D593463">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223B8A37">
            <w:pPr>
              <w:widowControl/>
              <w:jc w:val="left"/>
              <w:rPr>
                <w:rFonts w:ascii="宋体" w:hAnsi="宋体" w:cs="宋体"/>
                <w:color w:val="000000"/>
                <w:kern w:val="0"/>
                <w:sz w:val="20"/>
                <w:szCs w:val="20"/>
              </w:rPr>
            </w:pPr>
          </w:p>
        </w:tc>
      </w:tr>
      <w:tr w14:paraId="20127767">
        <w:tblPrEx>
          <w:tblCellMar>
            <w:top w:w="0" w:type="dxa"/>
            <w:left w:w="108" w:type="dxa"/>
            <w:bottom w:w="0" w:type="dxa"/>
            <w:right w:w="108" w:type="dxa"/>
          </w:tblCellMar>
        </w:tblPrEx>
        <w:trPr>
          <w:trHeight w:val="480" w:hRule="atLeast"/>
        </w:trPr>
        <w:tc>
          <w:tcPr>
            <w:tcW w:w="572" w:type="dxa"/>
            <w:vMerge w:val="restart"/>
            <w:tcBorders>
              <w:top w:val="nil"/>
              <w:left w:val="single" w:color="auto" w:sz="4" w:space="0"/>
              <w:bottom w:val="single" w:color="auto" w:sz="4" w:space="0"/>
              <w:right w:val="single" w:color="auto" w:sz="4" w:space="0"/>
            </w:tcBorders>
            <w:shd w:val="clear" w:color="auto" w:fill="auto"/>
            <w:vAlign w:val="center"/>
          </w:tcPr>
          <w:p w14:paraId="5C37BD9C">
            <w:pPr>
              <w:widowControl/>
              <w:jc w:val="center"/>
              <w:rPr>
                <w:rFonts w:ascii="宋体" w:hAnsi="宋体" w:cs="宋体"/>
                <w:kern w:val="0"/>
                <w:sz w:val="20"/>
                <w:szCs w:val="20"/>
              </w:rPr>
            </w:pPr>
            <w:r>
              <w:rPr>
                <w:rFonts w:hint="eastAsia" w:ascii="宋体" w:hAnsi="宋体" w:cs="宋体"/>
                <w:kern w:val="0"/>
                <w:sz w:val="20"/>
                <w:szCs w:val="20"/>
              </w:rPr>
              <w:t>332</w:t>
            </w:r>
          </w:p>
        </w:tc>
        <w:tc>
          <w:tcPr>
            <w:tcW w:w="964" w:type="dxa"/>
            <w:vMerge w:val="continue"/>
            <w:tcBorders>
              <w:top w:val="nil"/>
              <w:left w:val="single" w:color="auto" w:sz="4" w:space="0"/>
              <w:bottom w:val="single" w:color="000000" w:sz="4" w:space="0"/>
              <w:right w:val="single" w:color="auto" w:sz="4" w:space="0"/>
            </w:tcBorders>
            <w:vAlign w:val="center"/>
          </w:tcPr>
          <w:p w14:paraId="6171F4AB">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BC42CA5">
            <w:pPr>
              <w:widowControl/>
              <w:jc w:val="left"/>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shd w:val="clear" w:color="auto" w:fill="auto"/>
            <w:vAlign w:val="center"/>
          </w:tcPr>
          <w:p w14:paraId="5FF19EB1">
            <w:pPr>
              <w:widowControl/>
              <w:jc w:val="left"/>
              <w:rPr>
                <w:rFonts w:ascii="宋体" w:hAnsi="宋体" w:cs="宋体"/>
                <w:color w:val="000000"/>
                <w:kern w:val="0"/>
                <w:sz w:val="20"/>
                <w:szCs w:val="20"/>
              </w:rPr>
            </w:pPr>
            <w:r>
              <w:rPr>
                <w:rFonts w:hint="eastAsia" w:ascii="宋体" w:hAnsi="宋体" w:cs="宋体"/>
                <w:color w:val="000000"/>
                <w:kern w:val="0"/>
                <w:sz w:val="20"/>
                <w:szCs w:val="20"/>
              </w:rPr>
              <w:t>加工制作过程的检查</w:t>
            </w:r>
          </w:p>
        </w:tc>
        <w:tc>
          <w:tcPr>
            <w:tcW w:w="1701" w:type="dxa"/>
            <w:tcBorders>
              <w:top w:val="nil"/>
              <w:left w:val="nil"/>
              <w:bottom w:val="single" w:color="auto" w:sz="4" w:space="0"/>
              <w:right w:val="single" w:color="auto" w:sz="4" w:space="0"/>
            </w:tcBorders>
            <w:shd w:val="clear" w:color="auto" w:fill="auto"/>
            <w:vAlign w:val="center"/>
          </w:tcPr>
          <w:p w14:paraId="5361C3BE">
            <w:pPr>
              <w:widowControl/>
              <w:jc w:val="left"/>
              <w:rPr>
                <w:rFonts w:ascii="宋体" w:hAnsi="宋体" w:cs="宋体"/>
                <w:color w:val="000000"/>
                <w:kern w:val="0"/>
                <w:sz w:val="20"/>
                <w:szCs w:val="20"/>
              </w:rPr>
            </w:pPr>
            <w:r>
              <w:rPr>
                <w:rFonts w:hint="eastAsia" w:ascii="宋体" w:hAnsi="宋体" w:cs="宋体"/>
                <w:color w:val="000000"/>
                <w:kern w:val="0"/>
                <w:sz w:val="20"/>
                <w:szCs w:val="20"/>
              </w:rPr>
              <w:t>餐饮服务经营者</w:t>
            </w:r>
          </w:p>
        </w:tc>
        <w:tc>
          <w:tcPr>
            <w:tcW w:w="850" w:type="dxa"/>
            <w:tcBorders>
              <w:top w:val="nil"/>
              <w:left w:val="nil"/>
              <w:bottom w:val="single" w:color="auto" w:sz="4" w:space="0"/>
              <w:right w:val="single" w:color="auto" w:sz="4" w:space="0"/>
            </w:tcBorders>
            <w:shd w:val="clear" w:color="auto" w:fill="auto"/>
            <w:vAlign w:val="center"/>
          </w:tcPr>
          <w:p w14:paraId="689F28E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CF076A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700433D0">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6C44A247">
            <w:pPr>
              <w:widowControl/>
              <w:jc w:val="left"/>
              <w:rPr>
                <w:rFonts w:ascii="宋体" w:hAnsi="宋体" w:cs="宋体"/>
                <w:color w:val="000000"/>
                <w:kern w:val="0"/>
                <w:sz w:val="20"/>
                <w:szCs w:val="20"/>
              </w:rPr>
            </w:pPr>
          </w:p>
        </w:tc>
      </w:tr>
      <w:tr w14:paraId="39FDAD45">
        <w:tblPrEx>
          <w:tblCellMar>
            <w:top w:w="0" w:type="dxa"/>
            <w:left w:w="108" w:type="dxa"/>
            <w:bottom w:w="0" w:type="dxa"/>
            <w:right w:w="108" w:type="dxa"/>
          </w:tblCellMar>
        </w:tblPrEx>
        <w:trPr>
          <w:trHeight w:val="780" w:hRule="atLeast"/>
        </w:trPr>
        <w:tc>
          <w:tcPr>
            <w:tcW w:w="572" w:type="dxa"/>
            <w:vMerge w:val="continue"/>
            <w:tcBorders>
              <w:top w:val="nil"/>
              <w:left w:val="single" w:color="auto" w:sz="4" w:space="0"/>
              <w:bottom w:val="single" w:color="auto" w:sz="4" w:space="0"/>
              <w:right w:val="single" w:color="auto" w:sz="4" w:space="0"/>
            </w:tcBorders>
            <w:vAlign w:val="center"/>
          </w:tcPr>
          <w:p w14:paraId="7F7B7CC3">
            <w:pPr>
              <w:widowControl/>
              <w:jc w:val="left"/>
              <w:rPr>
                <w:rFonts w:ascii="宋体" w:hAnsi="宋体" w:cs="宋体"/>
                <w:kern w:val="0"/>
                <w:sz w:val="20"/>
                <w:szCs w:val="20"/>
              </w:rPr>
            </w:pPr>
          </w:p>
        </w:tc>
        <w:tc>
          <w:tcPr>
            <w:tcW w:w="964" w:type="dxa"/>
            <w:vMerge w:val="continue"/>
            <w:tcBorders>
              <w:top w:val="nil"/>
              <w:left w:val="single" w:color="auto" w:sz="4" w:space="0"/>
              <w:bottom w:val="single" w:color="000000" w:sz="4" w:space="0"/>
              <w:right w:val="single" w:color="auto" w:sz="4" w:space="0"/>
            </w:tcBorders>
            <w:vAlign w:val="center"/>
          </w:tcPr>
          <w:p w14:paraId="3F6E369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230C1C8">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vAlign w:val="center"/>
          </w:tcPr>
          <w:p w14:paraId="2386CC5B">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055A8978">
            <w:pPr>
              <w:widowControl/>
              <w:jc w:val="left"/>
              <w:rPr>
                <w:rFonts w:ascii="宋体" w:hAnsi="宋体" w:cs="宋体"/>
                <w:color w:val="000000"/>
                <w:kern w:val="0"/>
                <w:sz w:val="20"/>
                <w:szCs w:val="20"/>
              </w:rPr>
            </w:pPr>
            <w:r>
              <w:rPr>
                <w:rFonts w:hint="eastAsia" w:ascii="宋体" w:hAnsi="宋体" w:cs="宋体"/>
                <w:color w:val="000000"/>
                <w:kern w:val="0"/>
                <w:sz w:val="20"/>
                <w:szCs w:val="20"/>
              </w:rPr>
              <w:t>学校、托幼机构、养老机构等食堂</w:t>
            </w:r>
          </w:p>
        </w:tc>
        <w:tc>
          <w:tcPr>
            <w:tcW w:w="850" w:type="dxa"/>
            <w:tcBorders>
              <w:top w:val="nil"/>
              <w:left w:val="nil"/>
              <w:bottom w:val="single" w:color="auto" w:sz="4" w:space="0"/>
              <w:right w:val="single" w:color="auto" w:sz="4" w:space="0"/>
            </w:tcBorders>
            <w:shd w:val="clear" w:color="auto" w:fill="auto"/>
            <w:vAlign w:val="center"/>
          </w:tcPr>
          <w:p w14:paraId="7D5872DE">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453BAA4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1D005AE9">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31AC4C73">
            <w:pPr>
              <w:widowControl/>
              <w:jc w:val="left"/>
              <w:rPr>
                <w:rFonts w:ascii="宋体" w:hAnsi="宋体" w:cs="宋体"/>
                <w:color w:val="000000"/>
                <w:kern w:val="0"/>
                <w:sz w:val="20"/>
                <w:szCs w:val="20"/>
              </w:rPr>
            </w:pPr>
          </w:p>
        </w:tc>
      </w:tr>
      <w:tr w14:paraId="7B77FFBF">
        <w:tblPrEx>
          <w:tblCellMar>
            <w:top w:w="0" w:type="dxa"/>
            <w:left w:w="108" w:type="dxa"/>
            <w:bottom w:w="0" w:type="dxa"/>
            <w:right w:w="108" w:type="dxa"/>
          </w:tblCellMar>
        </w:tblPrEx>
        <w:trPr>
          <w:trHeight w:val="480" w:hRule="atLeast"/>
        </w:trPr>
        <w:tc>
          <w:tcPr>
            <w:tcW w:w="572" w:type="dxa"/>
            <w:vMerge w:val="restart"/>
            <w:tcBorders>
              <w:top w:val="nil"/>
              <w:left w:val="single" w:color="auto" w:sz="4" w:space="0"/>
              <w:bottom w:val="single" w:color="auto" w:sz="4" w:space="0"/>
              <w:right w:val="single" w:color="auto" w:sz="4" w:space="0"/>
            </w:tcBorders>
            <w:shd w:val="clear" w:color="auto" w:fill="auto"/>
            <w:vAlign w:val="center"/>
          </w:tcPr>
          <w:p w14:paraId="53ED1392">
            <w:pPr>
              <w:widowControl/>
              <w:jc w:val="center"/>
              <w:rPr>
                <w:rFonts w:ascii="宋体" w:hAnsi="宋体" w:cs="宋体"/>
                <w:kern w:val="0"/>
                <w:sz w:val="20"/>
                <w:szCs w:val="20"/>
              </w:rPr>
            </w:pPr>
            <w:r>
              <w:rPr>
                <w:rFonts w:hint="eastAsia" w:ascii="宋体" w:hAnsi="宋体" w:cs="宋体"/>
                <w:kern w:val="0"/>
                <w:sz w:val="20"/>
                <w:szCs w:val="20"/>
              </w:rPr>
              <w:t>333</w:t>
            </w:r>
          </w:p>
        </w:tc>
        <w:tc>
          <w:tcPr>
            <w:tcW w:w="964" w:type="dxa"/>
            <w:vMerge w:val="continue"/>
            <w:tcBorders>
              <w:top w:val="nil"/>
              <w:left w:val="single" w:color="auto" w:sz="4" w:space="0"/>
              <w:bottom w:val="single" w:color="000000" w:sz="4" w:space="0"/>
              <w:right w:val="single" w:color="auto" w:sz="4" w:space="0"/>
            </w:tcBorders>
            <w:vAlign w:val="center"/>
          </w:tcPr>
          <w:p w14:paraId="4914AA4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8D4F7ED">
            <w:pPr>
              <w:widowControl/>
              <w:jc w:val="left"/>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shd w:val="clear" w:color="auto" w:fill="auto"/>
            <w:vAlign w:val="center"/>
          </w:tcPr>
          <w:p w14:paraId="5D381749">
            <w:pPr>
              <w:widowControl/>
              <w:jc w:val="left"/>
              <w:rPr>
                <w:rFonts w:ascii="宋体" w:hAnsi="宋体" w:cs="宋体"/>
                <w:color w:val="000000"/>
                <w:kern w:val="0"/>
                <w:sz w:val="20"/>
                <w:szCs w:val="20"/>
              </w:rPr>
            </w:pPr>
            <w:r>
              <w:rPr>
                <w:rFonts w:hint="eastAsia" w:ascii="宋体" w:hAnsi="宋体" w:cs="宋体"/>
                <w:color w:val="000000"/>
                <w:kern w:val="0"/>
                <w:sz w:val="20"/>
                <w:szCs w:val="20"/>
              </w:rPr>
              <w:t>供餐、用餐与配送情况的检查</w:t>
            </w:r>
          </w:p>
        </w:tc>
        <w:tc>
          <w:tcPr>
            <w:tcW w:w="1701" w:type="dxa"/>
            <w:tcBorders>
              <w:top w:val="nil"/>
              <w:left w:val="nil"/>
              <w:bottom w:val="single" w:color="auto" w:sz="4" w:space="0"/>
              <w:right w:val="single" w:color="auto" w:sz="4" w:space="0"/>
            </w:tcBorders>
            <w:shd w:val="clear" w:color="auto" w:fill="auto"/>
            <w:vAlign w:val="center"/>
          </w:tcPr>
          <w:p w14:paraId="4BE243B4">
            <w:pPr>
              <w:widowControl/>
              <w:jc w:val="left"/>
              <w:rPr>
                <w:rFonts w:ascii="宋体" w:hAnsi="宋体" w:cs="宋体"/>
                <w:color w:val="000000"/>
                <w:kern w:val="0"/>
                <w:sz w:val="20"/>
                <w:szCs w:val="20"/>
              </w:rPr>
            </w:pPr>
            <w:r>
              <w:rPr>
                <w:rFonts w:hint="eastAsia" w:ascii="宋体" w:hAnsi="宋体" w:cs="宋体"/>
                <w:color w:val="000000"/>
                <w:kern w:val="0"/>
                <w:sz w:val="20"/>
                <w:szCs w:val="20"/>
              </w:rPr>
              <w:t>餐饮服务经营者</w:t>
            </w:r>
          </w:p>
        </w:tc>
        <w:tc>
          <w:tcPr>
            <w:tcW w:w="850" w:type="dxa"/>
            <w:tcBorders>
              <w:top w:val="nil"/>
              <w:left w:val="nil"/>
              <w:bottom w:val="single" w:color="auto" w:sz="4" w:space="0"/>
              <w:right w:val="single" w:color="auto" w:sz="4" w:space="0"/>
            </w:tcBorders>
            <w:shd w:val="clear" w:color="auto" w:fill="auto"/>
            <w:vAlign w:val="center"/>
          </w:tcPr>
          <w:p w14:paraId="424C37B8">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10253D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5156B884">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06F18B41">
            <w:pPr>
              <w:widowControl/>
              <w:jc w:val="left"/>
              <w:rPr>
                <w:rFonts w:ascii="宋体" w:hAnsi="宋体" w:cs="宋体"/>
                <w:color w:val="000000"/>
                <w:kern w:val="0"/>
                <w:sz w:val="20"/>
                <w:szCs w:val="20"/>
              </w:rPr>
            </w:pPr>
          </w:p>
        </w:tc>
      </w:tr>
      <w:tr w14:paraId="67D4A9CF">
        <w:tblPrEx>
          <w:tblCellMar>
            <w:top w:w="0" w:type="dxa"/>
            <w:left w:w="108" w:type="dxa"/>
            <w:bottom w:w="0" w:type="dxa"/>
            <w:right w:w="108" w:type="dxa"/>
          </w:tblCellMar>
        </w:tblPrEx>
        <w:trPr>
          <w:trHeight w:val="780" w:hRule="atLeast"/>
        </w:trPr>
        <w:tc>
          <w:tcPr>
            <w:tcW w:w="572" w:type="dxa"/>
            <w:vMerge w:val="continue"/>
            <w:tcBorders>
              <w:top w:val="nil"/>
              <w:left w:val="single" w:color="auto" w:sz="4" w:space="0"/>
              <w:bottom w:val="single" w:color="auto" w:sz="4" w:space="0"/>
              <w:right w:val="single" w:color="auto" w:sz="4" w:space="0"/>
            </w:tcBorders>
            <w:vAlign w:val="center"/>
          </w:tcPr>
          <w:p w14:paraId="459B3900">
            <w:pPr>
              <w:widowControl/>
              <w:jc w:val="left"/>
              <w:rPr>
                <w:rFonts w:ascii="宋体" w:hAnsi="宋体" w:cs="宋体"/>
                <w:kern w:val="0"/>
                <w:sz w:val="20"/>
                <w:szCs w:val="20"/>
              </w:rPr>
            </w:pPr>
          </w:p>
        </w:tc>
        <w:tc>
          <w:tcPr>
            <w:tcW w:w="964" w:type="dxa"/>
            <w:vMerge w:val="continue"/>
            <w:tcBorders>
              <w:top w:val="nil"/>
              <w:left w:val="single" w:color="auto" w:sz="4" w:space="0"/>
              <w:bottom w:val="single" w:color="000000" w:sz="4" w:space="0"/>
              <w:right w:val="single" w:color="auto" w:sz="4" w:space="0"/>
            </w:tcBorders>
            <w:vAlign w:val="center"/>
          </w:tcPr>
          <w:p w14:paraId="6EE67D2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B5C3E4D">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vAlign w:val="center"/>
          </w:tcPr>
          <w:p w14:paraId="3CCED0A3">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6526CDB0">
            <w:pPr>
              <w:widowControl/>
              <w:jc w:val="left"/>
              <w:rPr>
                <w:rFonts w:ascii="宋体" w:hAnsi="宋体" w:cs="宋体"/>
                <w:color w:val="000000"/>
                <w:kern w:val="0"/>
                <w:sz w:val="20"/>
                <w:szCs w:val="20"/>
              </w:rPr>
            </w:pPr>
            <w:r>
              <w:rPr>
                <w:rFonts w:hint="eastAsia" w:ascii="宋体" w:hAnsi="宋体" w:cs="宋体"/>
                <w:color w:val="000000"/>
                <w:kern w:val="0"/>
                <w:sz w:val="20"/>
                <w:szCs w:val="20"/>
              </w:rPr>
              <w:t>学校、托幼机构、养老机构等食堂</w:t>
            </w:r>
          </w:p>
        </w:tc>
        <w:tc>
          <w:tcPr>
            <w:tcW w:w="850" w:type="dxa"/>
            <w:tcBorders>
              <w:top w:val="nil"/>
              <w:left w:val="nil"/>
              <w:bottom w:val="single" w:color="auto" w:sz="4" w:space="0"/>
              <w:right w:val="single" w:color="auto" w:sz="4" w:space="0"/>
            </w:tcBorders>
            <w:shd w:val="clear" w:color="auto" w:fill="auto"/>
            <w:vAlign w:val="center"/>
          </w:tcPr>
          <w:p w14:paraId="1CADB5ED">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4F29088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7439358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51C75A01">
            <w:pPr>
              <w:widowControl/>
              <w:jc w:val="left"/>
              <w:rPr>
                <w:rFonts w:ascii="宋体" w:hAnsi="宋体" w:cs="宋体"/>
                <w:color w:val="000000"/>
                <w:kern w:val="0"/>
                <w:sz w:val="20"/>
                <w:szCs w:val="20"/>
              </w:rPr>
            </w:pPr>
          </w:p>
        </w:tc>
      </w:tr>
      <w:tr w14:paraId="2C70CD7A">
        <w:tblPrEx>
          <w:tblCellMar>
            <w:top w:w="0" w:type="dxa"/>
            <w:left w:w="108" w:type="dxa"/>
            <w:bottom w:w="0" w:type="dxa"/>
            <w:right w:w="108" w:type="dxa"/>
          </w:tblCellMar>
        </w:tblPrEx>
        <w:trPr>
          <w:trHeight w:val="480" w:hRule="atLeast"/>
        </w:trPr>
        <w:tc>
          <w:tcPr>
            <w:tcW w:w="572" w:type="dxa"/>
            <w:vMerge w:val="restart"/>
            <w:tcBorders>
              <w:top w:val="nil"/>
              <w:left w:val="single" w:color="auto" w:sz="4" w:space="0"/>
              <w:bottom w:val="single" w:color="auto" w:sz="4" w:space="0"/>
              <w:right w:val="single" w:color="auto" w:sz="4" w:space="0"/>
            </w:tcBorders>
            <w:shd w:val="clear" w:color="auto" w:fill="auto"/>
            <w:vAlign w:val="center"/>
          </w:tcPr>
          <w:p w14:paraId="6483550C">
            <w:pPr>
              <w:widowControl/>
              <w:jc w:val="center"/>
              <w:rPr>
                <w:rFonts w:ascii="宋体" w:hAnsi="宋体" w:cs="宋体"/>
                <w:kern w:val="0"/>
                <w:sz w:val="20"/>
                <w:szCs w:val="20"/>
              </w:rPr>
            </w:pPr>
            <w:r>
              <w:rPr>
                <w:rFonts w:hint="eastAsia" w:ascii="宋体" w:hAnsi="宋体" w:cs="宋体"/>
                <w:kern w:val="0"/>
                <w:sz w:val="20"/>
                <w:szCs w:val="20"/>
              </w:rPr>
              <w:t>334</w:t>
            </w:r>
          </w:p>
        </w:tc>
        <w:tc>
          <w:tcPr>
            <w:tcW w:w="964" w:type="dxa"/>
            <w:vMerge w:val="continue"/>
            <w:tcBorders>
              <w:top w:val="nil"/>
              <w:left w:val="single" w:color="auto" w:sz="4" w:space="0"/>
              <w:bottom w:val="single" w:color="000000" w:sz="4" w:space="0"/>
              <w:right w:val="single" w:color="auto" w:sz="4" w:space="0"/>
            </w:tcBorders>
            <w:vAlign w:val="center"/>
          </w:tcPr>
          <w:p w14:paraId="1D6287F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8063FE7">
            <w:pPr>
              <w:widowControl/>
              <w:jc w:val="left"/>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shd w:val="clear" w:color="auto" w:fill="auto"/>
            <w:vAlign w:val="center"/>
          </w:tcPr>
          <w:p w14:paraId="52CE7DD3">
            <w:pPr>
              <w:widowControl/>
              <w:jc w:val="left"/>
              <w:rPr>
                <w:rFonts w:ascii="宋体" w:hAnsi="宋体" w:cs="宋体"/>
                <w:color w:val="000000"/>
                <w:kern w:val="0"/>
                <w:sz w:val="20"/>
                <w:szCs w:val="20"/>
              </w:rPr>
            </w:pPr>
            <w:r>
              <w:rPr>
                <w:rFonts w:hint="eastAsia" w:ascii="宋体" w:hAnsi="宋体" w:cs="宋体"/>
                <w:color w:val="000000"/>
                <w:kern w:val="0"/>
                <w:sz w:val="20"/>
                <w:szCs w:val="20"/>
              </w:rPr>
              <w:t>餐饮具清洗消毒情况的检查</w:t>
            </w:r>
          </w:p>
        </w:tc>
        <w:tc>
          <w:tcPr>
            <w:tcW w:w="1701" w:type="dxa"/>
            <w:tcBorders>
              <w:top w:val="nil"/>
              <w:left w:val="nil"/>
              <w:bottom w:val="single" w:color="auto" w:sz="4" w:space="0"/>
              <w:right w:val="single" w:color="auto" w:sz="4" w:space="0"/>
            </w:tcBorders>
            <w:shd w:val="clear" w:color="auto" w:fill="auto"/>
            <w:vAlign w:val="center"/>
          </w:tcPr>
          <w:p w14:paraId="56BDD99F">
            <w:pPr>
              <w:widowControl/>
              <w:jc w:val="left"/>
              <w:rPr>
                <w:rFonts w:ascii="宋体" w:hAnsi="宋体" w:cs="宋体"/>
                <w:color w:val="000000"/>
                <w:kern w:val="0"/>
                <w:sz w:val="20"/>
                <w:szCs w:val="20"/>
              </w:rPr>
            </w:pPr>
            <w:r>
              <w:rPr>
                <w:rFonts w:hint="eastAsia" w:ascii="宋体" w:hAnsi="宋体" w:cs="宋体"/>
                <w:color w:val="000000"/>
                <w:kern w:val="0"/>
                <w:sz w:val="20"/>
                <w:szCs w:val="20"/>
              </w:rPr>
              <w:t>餐饮服务经营者</w:t>
            </w:r>
          </w:p>
        </w:tc>
        <w:tc>
          <w:tcPr>
            <w:tcW w:w="850" w:type="dxa"/>
            <w:tcBorders>
              <w:top w:val="nil"/>
              <w:left w:val="nil"/>
              <w:bottom w:val="single" w:color="auto" w:sz="4" w:space="0"/>
              <w:right w:val="single" w:color="auto" w:sz="4" w:space="0"/>
            </w:tcBorders>
            <w:shd w:val="clear" w:color="auto" w:fill="auto"/>
            <w:vAlign w:val="center"/>
          </w:tcPr>
          <w:p w14:paraId="4C529E0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885304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489A2DC5">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5DDAC2D2">
            <w:pPr>
              <w:widowControl/>
              <w:jc w:val="left"/>
              <w:rPr>
                <w:rFonts w:ascii="宋体" w:hAnsi="宋体" w:cs="宋体"/>
                <w:color w:val="000000"/>
                <w:kern w:val="0"/>
                <w:sz w:val="20"/>
                <w:szCs w:val="20"/>
              </w:rPr>
            </w:pPr>
          </w:p>
        </w:tc>
      </w:tr>
      <w:tr w14:paraId="09DB6E0E">
        <w:tblPrEx>
          <w:tblCellMar>
            <w:top w:w="0" w:type="dxa"/>
            <w:left w:w="108" w:type="dxa"/>
            <w:bottom w:w="0" w:type="dxa"/>
            <w:right w:w="108" w:type="dxa"/>
          </w:tblCellMar>
        </w:tblPrEx>
        <w:trPr>
          <w:trHeight w:val="795" w:hRule="atLeast"/>
        </w:trPr>
        <w:tc>
          <w:tcPr>
            <w:tcW w:w="572" w:type="dxa"/>
            <w:vMerge w:val="continue"/>
            <w:tcBorders>
              <w:top w:val="nil"/>
              <w:left w:val="single" w:color="auto" w:sz="4" w:space="0"/>
              <w:bottom w:val="single" w:color="auto" w:sz="4" w:space="0"/>
              <w:right w:val="single" w:color="auto" w:sz="4" w:space="0"/>
            </w:tcBorders>
            <w:vAlign w:val="center"/>
          </w:tcPr>
          <w:p w14:paraId="7E879D54">
            <w:pPr>
              <w:widowControl/>
              <w:jc w:val="left"/>
              <w:rPr>
                <w:rFonts w:ascii="宋体" w:hAnsi="宋体" w:cs="宋体"/>
                <w:kern w:val="0"/>
                <w:sz w:val="20"/>
                <w:szCs w:val="20"/>
              </w:rPr>
            </w:pPr>
          </w:p>
        </w:tc>
        <w:tc>
          <w:tcPr>
            <w:tcW w:w="964" w:type="dxa"/>
            <w:vMerge w:val="continue"/>
            <w:tcBorders>
              <w:top w:val="nil"/>
              <w:left w:val="single" w:color="auto" w:sz="4" w:space="0"/>
              <w:bottom w:val="single" w:color="000000" w:sz="4" w:space="0"/>
              <w:right w:val="single" w:color="auto" w:sz="4" w:space="0"/>
            </w:tcBorders>
            <w:vAlign w:val="center"/>
          </w:tcPr>
          <w:p w14:paraId="33ABA1D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A6BA3F8">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vAlign w:val="center"/>
          </w:tcPr>
          <w:p w14:paraId="6E7E4126">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7C9649C2">
            <w:pPr>
              <w:widowControl/>
              <w:jc w:val="left"/>
              <w:rPr>
                <w:rFonts w:ascii="宋体" w:hAnsi="宋体" w:cs="宋体"/>
                <w:color w:val="000000"/>
                <w:kern w:val="0"/>
                <w:sz w:val="20"/>
                <w:szCs w:val="20"/>
              </w:rPr>
            </w:pPr>
            <w:r>
              <w:rPr>
                <w:rFonts w:hint="eastAsia" w:ascii="宋体" w:hAnsi="宋体" w:cs="宋体"/>
                <w:color w:val="000000"/>
                <w:kern w:val="0"/>
                <w:sz w:val="20"/>
                <w:szCs w:val="20"/>
              </w:rPr>
              <w:t>学校、托幼机构、养老机构等食堂</w:t>
            </w:r>
          </w:p>
        </w:tc>
        <w:tc>
          <w:tcPr>
            <w:tcW w:w="850" w:type="dxa"/>
            <w:tcBorders>
              <w:top w:val="nil"/>
              <w:left w:val="nil"/>
              <w:bottom w:val="single" w:color="auto" w:sz="4" w:space="0"/>
              <w:right w:val="single" w:color="auto" w:sz="4" w:space="0"/>
            </w:tcBorders>
            <w:shd w:val="clear" w:color="auto" w:fill="auto"/>
            <w:vAlign w:val="center"/>
          </w:tcPr>
          <w:p w14:paraId="2C989A87">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756CFB0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70E7B234">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03AC7399">
            <w:pPr>
              <w:widowControl/>
              <w:jc w:val="left"/>
              <w:rPr>
                <w:rFonts w:ascii="宋体" w:hAnsi="宋体" w:cs="宋体"/>
                <w:color w:val="000000"/>
                <w:kern w:val="0"/>
                <w:sz w:val="20"/>
                <w:szCs w:val="20"/>
              </w:rPr>
            </w:pPr>
          </w:p>
        </w:tc>
      </w:tr>
      <w:tr w14:paraId="3C6220C2">
        <w:tblPrEx>
          <w:tblCellMar>
            <w:top w:w="0" w:type="dxa"/>
            <w:left w:w="108" w:type="dxa"/>
            <w:bottom w:w="0" w:type="dxa"/>
            <w:right w:w="108" w:type="dxa"/>
          </w:tblCellMar>
        </w:tblPrEx>
        <w:trPr>
          <w:trHeight w:val="480" w:hRule="atLeast"/>
        </w:trPr>
        <w:tc>
          <w:tcPr>
            <w:tcW w:w="572" w:type="dxa"/>
            <w:vMerge w:val="restart"/>
            <w:tcBorders>
              <w:top w:val="nil"/>
              <w:left w:val="single" w:color="auto" w:sz="4" w:space="0"/>
              <w:bottom w:val="single" w:color="auto" w:sz="4" w:space="0"/>
              <w:right w:val="single" w:color="auto" w:sz="4" w:space="0"/>
            </w:tcBorders>
            <w:shd w:val="clear" w:color="auto" w:fill="auto"/>
            <w:vAlign w:val="center"/>
          </w:tcPr>
          <w:p w14:paraId="4219CEC6">
            <w:pPr>
              <w:widowControl/>
              <w:jc w:val="center"/>
              <w:rPr>
                <w:rFonts w:ascii="宋体" w:hAnsi="宋体" w:cs="宋体"/>
                <w:kern w:val="0"/>
                <w:sz w:val="20"/>
                <w:szCs w:val="20"/>
              </w:rPr>
            </w:pPr>
            <w:r>
              <w:rPr>
                <w:rFonts w:hint="eastAsia" w:ascii="宋体" w:hAnsi="宋体" w:cs="宋体"/>
                <w:kern w:val="0"/>
                <w:sz w:val="20"/>
                <w:szCs w:val="20"/>
              </w:rPr>
              <w:t>335</w:t>
            </w:r>
          </w:p>
        </w:tc>
        <w:tc>
          <w:tcPr>
            <w:tcW w:w="964" w:type="dxa"/>
            <w:vMerge w:val="continue"/>
            <w:tcBorders>
              <w:top w:val="nil"/>
              <w:left w:val="single" w:color="auto" w:sz="4" w:space="0"/>
              <w:bottom w:val="single" w:color="000000" w:sz="4" w:space="0"/>
              <w:right w:val="single" w:color="auto" w:sz="4" w:space="0"/>
            </w:tcBorders>
            <w:vAlign w:val="center"/>
          </w:tcPr>
          <w:p w14:paraId="731E6AE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0F80C1D">
            <w:pPr>
              <w:widowControl/>
              <w:jc w:val="left"/>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shd w:val="clear" w:color="auto" w:fill="auto"/>
            <w:vAlign w:val="center"/>
          </w:tcPr>
          <w:p w14:paraId="76F59976">
            <w:pPr>
              <w:widowControl/>
              <w:jc w:val="left"/>
              <w:rPr>
                <w:rFonts w:ascii="宋体" w:hAnsi="宋体" w:cs="宋体"/>
                <w:color w:val="000000"/>
                <w:kern w:val="0"/>
                <w:sz w:val="20"/>
                <w:szCs w:val="20"/>
              </w:rPr>
            </w:pPr>
            <w:r>
              <w:rPr>
                <w:rFonts w:hint="eastAsia" w:ascii="宋体" w:hAnsi="宋体" w:cs="宋体"/>
                <w:color w:val="000000"/>
                <w:kern w:val="0"/>
                <w:sz w:val="20"/>
                <w:szCs w:val="20"/>
              </w:rPr>
              <w:t>场所和设施清洁维护情况的检查</w:t>
            </w:r>
          </w:p>
        </w:tc>
        <w:tc>
          <w:tcPr>
            <w:tcW w:w="1701" w:type="dxa"/>
            <w:tcBorders>
              <w:top w:val="nil"/>
              <w:left w:val="nil"/>
              <w:bottom w:val="single" w:color="auto" w:sz="4" w:space="0"/>
              <w:right w:val="single" w:color="auto" w:sz="4" w:space="0"/>
            </w:tcBorders>
            <w:shd w:val="clear" w:color="auto" w:fill="auto"/>
            <w:vAlign w:val="center"/>
          </w:tcPr>
          <w:p w14:paraId="470D377B">
            <w:pPr>
              <w:widowControl/>
              <w:jc w:val="left"/>
              <w:rPr>
                <w:rFonts w:ascii="宋体" w:hAnsi="宋体" w:cs="宋体"/>
                <w:color w:val="000000"/>
                <w:kern w:val="0"/>
                <w:sz w:val="20"/>
                <w:szCs w:val="20"/>
              </w:rPr>
            </w:pPr>
            <w:r>
              <w:rPr>
                <w:rFonts w:hint="eastAsia" w:ascii="宋体" w:hAnsi="宋体" w:cs="宋体"/>
                <w:color w:val="000000"/>
                <w:kern w:val="0"/>
                <w:sz w:val="20"/>
                <w:szCs w:val="20"/>
              </w:rPr>
              <w:t>餐饮服务经营者</w:t>
            </w:r>
          </w:p>
        </w:tc>
        <w:tc>
          <w:tcPr>
            <w:tcW w:w="850" w:type="dxa"/>
            <w:tcBorders>
              <w:top w:val="nil"/>
              <w:left w:val="nil"/>
              <w:bottom w:val="single" w:color="auto" w:sz="4" w:space="0"/>
              <w:right w:val="single" w:color="auto" w:sz="4" w:space="0"/>
            </w:tcBorders>
            <w:shd w:val="clear" w:color="auto" w:fill="auto"/>
            <w:vAlign w:val="center"/>
          </w:tcPr>
          <w:p w14:paraId="61164E0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FBBAB3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4DA567C7">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5D8B199A">
            <w:pPr>
              <w:widowControl/>
              <w:jc w:val="left"/>
              <w:rPr>
                <w:rFonts w:ascii="宋体" w:hAnsi="宋体" w:cs="宋体"/>
                <w:color w:val="000000"/>
                <w:kern w:val="0"/>
                <w:sz w:val="20"/>
                <w:szCs w:val="20"/>
              </w:rPr>
            </w:pPr>
          </w:p>
        </w:tc>
      </w:tr>
      <w:tr w14:paraId="08748FB8">
        <w:tblPrEx>
          <w:tblCellMar>
            <w:top w:w="0" w:type="dxa"/>
            <w:left w:w="108" w:type="dxa"/>
            <w:bottom w:w="0" w:type="dxa"/>
            <w:right w:w="108" w:type="dxa"/>
          </w:tblCellMar>
        </w:tblPrEx>
        <w:trPr>
          <w:trHeight w:val="825" w:hRule="atLeast"/>
        </w:trPr>
        <w:tc>
          <w:tcPr>
            <w:tcW w:w="572" w:type="dxa"/>
            <w:vMerge w:val="continue"/>
            <w:tcBorders>
              <w:top w:val="nil"/>
              <w:left w:val="single" w:color="auto" w:sz="4" w:space="0"/>
              <w:bottom w:val="single" w:color="auto" w:sz="4" w:space="0"/>
              <w:right w:val="single" w:color="auto" w:sz="4" w:space="0"/>
            </w:tcBorders>
            <w:vAlign w:val="center"/>
          </w:tcPr>
          <w:p w14:paraId="1B8F76F7">
            <w:pPr>
              <w:widowControl/>
              <w:jc w:val="left"/>
              <w:rPr>
                <w:rFonts w:ascii="宋体" w:hAnsi="宋体" w:cs="宋体"/>
                <w:kern w:val="0"/>
                <w:sz w:val="20"/>
                <w:szCs w:val="20"/>
              </w:rPr>
            </w:pPr>
          </w:p>
        </w:tc>
        <w:tc>
          <w:tcPr>
            <w:tcW w:w="964" w:type="dxa"/>
            <w:vMerge w:val="continue"/>
            <w:tcBorders>
              <w:top w:val="nil"/>
              <w:left w:val="single" w:color="auto" w:sz="4" w:space="0"/>
              <w:bottom w:val="single" w:color="000000" w:sz="4" w:space="0"/>
              <w:right w:val="single" w:color="auto" w:sz="4" w:space="0"/>
            </w:tcBorders>
            <w:vAlign w:val="center"/>
          </w:tcPr>
          <w:p w14:paraId="69D395F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52CA2A1">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vAlign w:val="center"/>
          </w:tcPr>
          <w:p w14:paraId="4C67F765">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4B8AAFBD">
            <w:pPr>
              <w:widowControl/>
              <w:jc w:val="left"/>
              <w:rPr>
                <w:rFonts w:ascii="宋体" w:hAnsi="宋体" w:cs="宋体"/>
                <w:color w:val="000000"/>
                <w:kern w:val="0"/>
                <w:sz w:val="20"/>
                <w:szCs w:val="20"/>
              </w:rPr>
            </w:pPr>
            <w:r>
              <w:rPr>
                <w:rFonts w:hint="eastAsia" w:ascii="宋体" w:hAnsi="宋体" w:cs="宋体"/>
                <w:color w:val="000000"/>
                <w:kern w:val="0"/>
                <w:sz w:val="20"/>
                <w:szCs w:val="20"/>
              </w:rPr>
              <w:t>学校、托幼机构、养老机构等食堂</w:t>
            </w:r>
          </w:p>
        </w:tc>
        <w:tc>
          <w:tcPr>
            <w:tcW w:w="850" w:type="dxa"/>
            <w:tcBorders>
              <w:top w:val="nil"/>
              <w:left w:val="nil"/>
              <w:bottom w:val="single" w:color="auto" w:sz="4" w:space="0"/>
              <w:right w:val="single" w:color="auto" w:sz="4" w:space="0"/>
            </w:tcBorders>
            <w:shd w:val="clear" w:color="auto" w:fill="auto"/>
            <w:vAlign w:val="center"/>
          </w:tcPr>
          <w:p w14:paraId="2284BB88">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591B0A0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7D5C7C2A">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60145E5A">
            <w:pPr>
              <w:widowControl/>
              <w:jc w:val="left"/>
              <w:rPr>
                <w:rFonts w:ascii="宋体" w:hAnsi="宋体" w:cs="宋体"/>
                <w:color w:val="000000"/>
                <w:kern w:val="0"/>
                <w:sz w:val="20"/>
                <w:szCs w:val="20"/>
              </w:rPr>
            </w:pPr>
          </w:p>
        </w:tc>
      </w:tr>
      <w:tr w14:paraId="4BF9B8EE">
        <w:tblPrEx>
          <w:tblCellMar>
            <w:top w:w="0" w:type="dxa"/>
            <w:left w:w="108" w:type="dxa"/>
            <w:bottom w:w="0" w:type="dxa"/>
            <w:right w:w="108" w:type="dxa"/>
          </w:tblCellMar>
        </w:tblPrEx>
        <w:trPr>
          <w:trHeight w:val="480" w:hRule="atLeast"/>
        </w:trPr>
        <w:tc>
          <w:tcPr>
            <w:tcW w:w="572" w:type="dxa"/>
            <w:vMerge w:val="restart"/>
            <w:tcBorders>
              <w:top w:val="nil"/>
              <w:left w:val="single" w:color="auto" w:sz="4" w:space="0"/>
              <w:bottom w:val="single" w:color="auto" w:sz="4" w:space="0"/>
              <w:right w:val="single" w:color="auto" w:sz="4" w:space="0"/>
            </w:tcBorders>
            <w:shd w:val="clear" w:color="auto" w:fill="auto"/>
            <w:vAlign w:val="center"/>
          </w:tcPr>
          <w:p w14:paraId="7ABA4455">
            <w:pPr>
              <w:widowControl/>
              <w:jc w:val="center"/>
              <w:rPr>
                <w:rFonts w:ascii="宋体" w:hAnsi="宋体" w:cs="宋体"/>
                <w:kern w:val="0"/>
                <w:sz w:val="20"/>
                <w:szCs w:val="20"/>
              </w:rPr>
            </w:pPr>
            <w:r>
              <w:rPr>
                <w:rFonts w:hint="eastAsia" w:ascii="宋体" w:hAnsi="宋体" w:cs="宋体"/>
                <w:kern w:val="0"/>
                <w:sz w:val="20"/>
                <w:szCs w:val="20"/>
              </w:rPr>
              <w:t>336</w:t>
            </w:r>
          </w:p>
        </w:tc>
        <w:tc>
          <w:tcPr>
            <w:tcW w:w="964" w:type="dxa"/>
            <w:vMerge w:val="continue"/>
            <w:tcBorders>
              <w:top w:val="nil"/>
              <w:left w:val="single" w:color="auto" w:sz="4" w:space="0"/>
              <w:bottom w:val="single" w:color="000000" w:sz="4" w:space="0"/>
              <w:right w:val="single" w:color="auto" w:sz="4" w:space="0"/>
            </w:tcBorders>
            <w:vAlign w:val="center"/>
          </w:tcPr>
          <w:p w14:paraId="56DC5D7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EF9E642">
            <w:pPr>
              <w:widowControl/>
              <w:jc w:val="left"/>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shd w:val="clear" w:color="auto" w:fill="auto"/>
            <w:vAlign w:val="center"/>
          </w:tcPr>
          <w:p w14:paraId="340357E1">
            <w:pPr>
              <w:widowControl/>
              <w:jc w:val="left"/>
              <w:rPr>
                <w:rFonts w:ascii="宋体" w:hAnsi="宋体" w:cs="宋体"/>
                <w:color w:val="000000"/>
                <w:kern w:val="0"/>
                <w:sz w:val="20"/>
                <w:szCs w:val="20"/>
              </w:rPr>
            </w:pPr>
            <w:r>
              <w:rPr>
                <w:rFonts w:hint="eastAsia" w:ascii="宋体" w:hAnsi="宋体" w:cs="宋体"/>
                <w:color w:val="000000"/>
                <w:kern w:val="0"/>
                <w:sz w:val="20"/>
                <w:szCs w:val="20"/>
              </w:rPr>
              <w:t>食品安全管理情况的检查</w:t>
            </w:r>
          </w:p>
        </w:tc>
        <w:tc>
          <w:tcPr>
            <w:tcW w:w="1701" w:type="dxa"/>
            <w:tcBorders>
              <w:top w:val="nil"/>
              <w:left w:val="nil"/>
              <w:bottom w:val="single" w:color="auto" w:sz="4" w:space="0"/>
              <w:right w:val="single" w:color="auto" w:sz="4" w:space="0"/>
            </w:tcBorders>
            <w:shd w:val="clear" w:color="auto" w:fill="auto"/>
            <w:vAlign w:val="center"/>
          </w:tcPr>
          <w:p w14:paraId="7F4F2DC6">
            <w:pPr>
              <w:widowControl/>
              <w:jc w:val="left"/>
              <w:rPr>
                <w:rFonts w:ascii="宋体" w:hAnsi="宋体" w:cs="宋体"/>
                <w:color w:val="000000"/>
                <w:kern w:val="0"/>
                <w:sz w:val="20"/>
                <w:szCs w:val="20"/>
              </w:rPr>
            </w:pPr>
            <w:r>
              <w:rPr>
                <w:rFonts w:hint="eastAsia" w:ascii="宋体" w:hAnsi="宋体" w:cs="宋体"/>
                <w:color w:val="000000"/>
                <w:kern w:val="0"/>
                <w:sz w:val="20"/>
                <w:szCs w:val="20"/>
              </w:rPr>
              <w:t>餐饮服务经营者</w:t>
            </w:r>
          </w:p>
        </w:tc>
        <w:tc>
          <w:tcPr>
            <w:tcW w:w="850" w:type="dxa"/>
            <w:tcBorders>
              <w:top w:val="nil"/>
              <w:left w:val="nil"/>
              <w:bottom w:val="single" w:color="auto" w:sz="4" w:space="0"/>
              <w:right w:val="single" w:color="auto" w:sz="4" w:space="0"/>
            </w:tcBorders>
            <w:shd w:val="clear" w:color="auto" w:fill="auto"/>
            <w:vAlign w:val="center"/>
          </w:tcPr>
          <w:p w14:paraId="1B9BF95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9BA6F7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10537D7B">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6E018935">
            <w:pPr>
              <w:widowControl/>
              <w:jc w:val="left"/>
              <w:rPr>
                <w:rFonts w:ascii="宋体" w:hAnsi="宋体" w:cs="宋体"/>
                <w:color w:val="000000"/>
                <w:kern w:val="0"/>
                <w:sz w:val="20"/>
                <w:szCs w:val="20"/>
              </w:rPr>
            </w:pPr>
          </w:p>
        </w:tc>
      </w:tr>
      <w:tr w14:paraId="0F6B692F">
        <w:tblPrEx>
          <w:tblCellMar>
            <w:top w:w="0" w:type="dxa"/>
            <w:left w:w="108" w:type="dxa"/>
            <w:bottom w:w="0" w:type="dxa"/>
            <w:right w:w="108" w:type="dxa"/>
          </w:tblCellMar>
        </w:tblPrEx>
        <w:trPr>
          <w:trHeight w:val="810" w:hRule="atLeast"/>
        </w:trPr>
        <w:tc>
          <w:tcPr>
            <w:tcW w:w="572" w:type="dxa"/>
            <w:vMerge w:val="continue"/>
            <w:tcBorders>
              <w:top w:val="nil"/>
              <w:left w:val="single" w:color="auto" w:sz="4" w:space="0"/>
              <w:bottom w:val="single" w:color="auto" w:sz="4" w:space="0"/>
              <w:right w:val="single" w:color="auto" w:sz="4" w:space="0"/>
            </w:tcBorders>
            <w:vAlign w:val="center"/>
          </w:tcPr>
          <w:p w14:paraId="463853E8">
            <w:pPr>
              <w:widowControl/>
              <w:jc w:val="left"/>
              <w:rPr>
                <w:rFonts w:ascii="宋体" w:hAnsi="宋体" w:cs="宋体"/>
                <w:kern w:val="0"/>
                <w:sz w:val="20"/>
                <w:szCs w:val="20"/>
              </w:rPr>
            </w:pPr>
          </w:p>
        </w:tc>
        <w:tc>
          <w:tcPr>
            <w:tcW w:w="964" w:type="dxa"/>
            <w:vMerge w:val="continue"/>
            <w:tcBorders>
              <w:top w:val="nil"/>
              <w:left w:val="single" w:color="auto" w:sz="4" w:space="0"/>
              <w:bottom w:val="single" w:color="000000" w:sz="4" w:space="0"/>
              <w:right w:val="single" w:color="auto" w:sz="4" w:space="0"/>
            </w:tcBorders>
            <w:vAlign w:val="center"/>
          </w:tcPr>
          <w:p w14:paraId="79F7D62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3DE8A94">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vAlign w:val="center"/>
          </w:tcPr>
          <w:p w14:paraId="7B771A77">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233F4B1B">
            <w:pPr>
              <w:widowControl/>
              <w:jc w:val="left"/>
              <w:rPr>
                <w:rFonts w:ascii="宋体" w:hAnsi="宋体" w:cs="宋体"/>
                <w:color w:val="000000"/>
                <w:kern w:val="0"/>
                <w:sz w:val="20"/>
                <w:szCs w:val="20"/>
              </w:rPr>
            </w:pPr>
            <w:r>
              <w:rPr>
                <w:rFonts w:hint="eastAsia" w:ascii="宋体" w:hAnsi="宋体" w:cs="宋体"/>
                <w:color w:val="000000"/>
                <w:kern w:val="0"/>
                <w:sz w:val="20"/>
                <w:szCs w:val="20"/>
              </w:rPr>
              <w:t>学校、托幼机构、养老机构等食堂</w:t>
            </w:r>
          </w:p>
        </w:tc>
        <w:tc>
          <w:tcPr>
            <w:tcW w:w="850" w:type="dxa"/>
            <w:tcBorders>
              <w:top w:val="nil"/>
              <w:left w:val="nil"/>
              <w:bottom w:val="single" w:color="auto" w:sz="4" w:space="0"/>
              <w:right w:val="single" w:color="auto" w:sz="4" w:space="0"/>
            </w:tcBorders>
            <w:shd w:val="clear" w:color="auto" w:fill="auto"/>
            <w:vAlign w:val="center"/>
          </w:tcPr>
          <w:p w14:paraId="4E3118A9">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4C8BDAA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2C50B2B5">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2EE48267">
            <w:pPr>
              <w:widowControl/>
              <w:jc w:val="left"/>
              <w:rPr>
                <w:rFonts w:ascii="宋体" w:hAnsi="宋体" w:cs="宋体"/>
                <w:color w:val="000000"/>
                <w:kern w:val="0"/>
                <w:sz w:val="20"/>
                <w:szCs w:val="20"/>
              </w:rPr>
            </w:pPr>
          </w:p>
        </w:tc>
      </w:tr>
      <w:tr w14:paraId="5AD4D7E3">
        <w:tblPrEx>
          <w:tblCellMar>
            <w:top w:w="0" w:type="dxa"/>
            <w:left w:w="108" w:type="dxa"/>
            <w:bottom w:w="0" w:type="dxa"/>
            <w:right w:w="108" w:type="dxa"/>
          </w:tblCellMar>
        </w:tblPrEx>
        <w:trPr>
          <w:trHeight w:val="480" w:hRule="atLeast"/>
        </w:trPr>
        <w:tc>
          <w:tcPr>
            <w:tcW w:w="572" w:type="dxa"/>
            <w:vMerge w:val="restart"/>
            <w:tcBorders>
              <w:top w:val="nil"/>
              <w:left w:val="single" w:color="auto" w:sz="4" w:space="0"/>
              <w:bottom w:val="single" w:color="auto" w:sz="4" w:space="0"/>
              <w:right w:val="single" w:color="auto" w:sz="4" w:space="0"/>
            </w:tcBorders>
            <w:shd w:val="clear" w:color="auto" w:fill="auto"/>
            <w:vAlign w:val="center"/>
          </w:tcPr>
          <w:p w14:paraId="26AEF9A8">
            <w:pPr>
              <w:widowControl/>
              <w:jc w:val="center"/>
              <w:rPr>
                <w:rFonts w:ascii="宋体" w:hAnsi="宋体" w:cs="宋体"/>
                <w:kern w:val="0"/>
                <w:sz w:val="20"/>
                <w:szCs w:val="20"/>
              </w:rPr>
            </w:pPr>
            <w:r>
              <w:rPr>
                <w:rFonts w:hint="eastAsia" w:ascii="宋体" w:hAnsi="宋体" w:cs="宋体"/>
                <w:kern w:val="0"/>
                <w:sz w:val="20"/>
                <w:szCs w:val="20"/>
              </w:rPr>
              <w:t>337</w:t>
            </w:r>
          </w:p>
        </w:tc>
        <w:tc>
          <w:tcPr>
            <w:tcW w:w="964" w:type="dxa"/>
            <w:vMerge w:val="continue"/>
            <w:tcBorders>
              <w:top w:val="nil"/>
              <w:left w:val="single" w:color="auto" w:sz="4" w:space="0"/>
              <w:bottom w:val="single" w:color="000000" w:sz="4" w:space="0"/>
              <w:right w:val="single" w:color="auto" w:sz="4" w:space="0"/>
            </w:tcBorders>
            <w:vAlign w:val="center"/>
          </w:tcPr>
          <w:p w14:paraId="21AC63B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D7B5553">
            <w:pPr>
              <w:widowControl/>
              <w:jc w:val="left"/>
              <w:rPr>
                <w:rFonts w:ascii="宋体" w:hAnsi="宋体" w:cs="宋体"/>
                <w:color w:val="000000"/>
                <w:kern w:val="0"/>
                <w:sz w:val="20"/>
                <w:szCs w:val="20"/>
              </w:rPr>
            </w:pPr>
          </w:p>
        </w:tc>
        <w:tc>
          <w:tcPr>
            <w:tcW w:w="2268" w:type="dxa"/>
            <w:vMerge w:val="restart"/>
            <w:tcBorders>
              <w:top w:val="nil"/>
              <w:left w:val="single" w:color="auto" w:sz="4" w:space="0"/>
              <w:bottom w:val="single" w:color="auto" w:sz="4" w:space="0"/>
              <w:right w:val="single" w:color="auto" w:sz="4" w:space="0"/>
            </w:tcBorders>
            <w:shd w:val="clear" w:color="auto" w:fill="auto"/>
            <w:vAlign w:val="center"/>
          </w:tcPr>
          <w:p w14:paraId="2F85412C">
            <w:pPr>
              <w:widowControl/>
              <w:jc w:val="left"/>
              <w:rPr>
                <w:rFonts w:ascii="宋体" w:hAnsi="宋体" w:cs="宋体"/>
                <w:color w:val="000000"/>
                <w:kern w:val="0"/>
                <w:sz w:val="20"/>
                <w:szCs w:val="20"/>
              </w:rPr>
            </w:pPr>
            <w:r>
              <w:rPr>
                <w:rFonts w:hint="eastAsia" w:ascii="宋体" w:hAnsi="宋体" w:cs="宋体"/>
                <w:color w:val="000000"/>
                <w:kern w:val="0"/>
                <w:sz w:val="20"/>
                <w:szCs w:val="20"/>
              </w:rPr>
              <w:t>人员管理情况的检查</w:t>
            </w:r>
          </w:p>
        </w:tc>
        <w:tc>
          <w:tcPr>
            <w:tcW w:w="1701" w:type="dxa"/>
            <w:tcBorders>
              <w:top w:val="nil"/>
              <w:left w:val="nil"/>
              <w:bottom w:val="single" w:color="auto" w:sz="4" w:space="0"/>
              <w:right w:val="single" w:color="auto" w:sz="4" w:space="0"/>
            </w:tcBorders>
            <w:shd w:val="clear" w:color="auto" w:fill="auto"/>
            <w:vAlign w:val="center"/>
          </w:tcPr>
          <w:p w14:paraId="2621FDBE">
            <w:pPr>
              <w:widowControl/>
              <w:jc w:val="left"/>
              <w:rPr>
                <w:rFonts w:ascii="宋体" w:hAnsi="宋体" w:cs="宋体"/>
                <w:color w:val="000000"/>
                <w:kern w:val="0"/>
                <w:sz w:val="20"/>
                <w:szCs w:val="20"/>
              </w:rPr>
            </w:pPr>
            <w:r>
              <w:rPr>
                <w:rFonts w:hint="eastAsia" w:ascii="宋体" w:hAnsi="宋体" w:cs="宋体"/>
                <w:color w:val="000000"/>
                <w:kern w:val="0"/>
                <w:sz w:val="20"/>
                <w:szCs w:val="20"/>
              </w:rPr>
              <w:t>餐饮服务经营者</w:t>
            </w:r>
          </w:p>
        </w:tc>
        <w:tc>
          <w:tcPr>
            <w:tcW w:w="850" w:type="dxa"/>
            <w:tcBorders>
              <w:top w:val="nil"/>
              <w:left w:val="nil"/>
              <w:bottom w:val="single" w:color="auto" w:sz="4" w:space="0"/>
              <w:right w:val="single" w:color="auto" w:sz="4" w:space="0"/>
            </w:tcBorders>
            <w:shd w:val="clear" w:color="auto" w:fill="auto"/>
            <w:vAlign w:val="center"/>
          </w:tcPr>
          <w:p w14:paraId="011023D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33AA87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5C5DEF7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1AB9894C">
            <w:pPr>
              <w:widowControl/>
              <w:jc w:val="left"/>
              <w:rPr>
                <w:rFonts w:ascii="宋体" w:hAnsi="宋体" w:cs="宋体"/>
                <w:color w:val="000000"/>
                <w:kern w:val="0"/>
                <w:sz w:val="20"/>
                <w:szCs w:val="20"/>
              </w:rPr>
            </w:pPr>
          </w:p>
        </w:tc>
      </w:tr>
      <w:tr w14:paraId="7EAEF984">
        <w:tblPrEx>
          <w:tblCellMar>
            <w:top w:w="0" w:type="dxa"/>
            <w:left w:w="108" w:type="dxa"/>
            <w:bottom w:w="0" w:type="dxa"/>
            <w:right w:w="108" w:type="dxa"/>
          </w:tblCellMar>
        </w:tblPrEx>
        <w:trPr>
          <w:trHeight w:val="855" w:hRule="atLeast"/>
        </w:trPr>
        <w:tc>
          <w:tcPr>
            <w:tcW w:w="572" w:type="dxa"/>
            <w:vMerge w:val="continue"/>
            <w:tcBorders>
              <w:top w:val="nil"/>
              <w:left w:val="single" w:color="auto" w:sz="4" w:space="0"/>
              <w:bottom w:val="single" w:color="auto" w:sz="4" w:space="0"/>
              <w:right w:val="single" w:color="auto" w:sz="4" w:space="0"/>
            </w:tcBorders>
            <w:vAlign w:val="center"/>
          </w:tcPr>
          <w:p w14:paraId="326B10E8">
            <w:pPr>
              <w:widowControl/>
              <w:jc w:val="left"/>
              <w:rPr>
                <w:rFonts w:ascii="宋体" w:hAnsi="宋体" w:cs="宋体"/>
                <w:kern w:val="0"/>
                <w:sz w:val="20"/>
                <w:szCs w:val="20"/>
              </w:rPr>
            </w:pPr>
          </w:p>
        </w:tc>
        <w:tc>
          <w:tcPr>
            <w:tcW w:w="964" w:type="dxa"/>
            <w:vMerge w:val="continue"/>
            <w:tcBorders>
              <w:top w:val="nil"/>
              <w:left w:val="single" w:color="auto" w:sz="4" w:space="0"/>
              <w:bottom w:val="single" w:color="000000" w:sz="4" w:space="0"/>
              <w:right w:val="single" w:color="auto" w:sz="4" w:space="0"/>
            </w:tcBorders>
            <w:vAlign w:val="center"/>
          </w:tcPr>
          <w:p w14:paraId="50746E4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DB72CAD">
            <w:pPr>
              <w:widowControl/>
              <w:jc w:val="left"/>
              <w:rPr>
                <w:rFonts w:ascii="宋体" w:hAnsi="宋体" w:cs="宋体"/>
                <w:color w:val="000000"/>
                <w:kern w:val="0"/>
                <w:sz w:val="20"/>
                <w:szCs w:val="20"/>
              </w:rPr>
            </w:pPr>
          </w:p>
        </w:tc>
        <w:tc>
          <w:tcPr>
            <w:tcW w:w="2268" w:type="dxa"/>
            <w:vMerge w:val="continue"/>
            <w:tcBorders>
              <w:top w:val="nil"/>
              <w:left w:val="single" w:color="auto" w:sz="4" w:space="0"/>
              <w:bottom w:val="single" w:color="auto" w:sz="4" w:space="0"/>
              <w:right w:val="single" w:color="auto" w:sz="4" w:space="0"/>
            </w:tcBorders>
            <w:vAlign w:val="center"/>
          </w:tcPr>
          <w:p w14:paraId="1739B9FF">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1CA13A9D">
            <w:pPr>
              <w:widowControl/>
              <w:jc w:val="left"/>
              <w:rPr>
                <w:rFonts w:ascii="宋体" w:hAnsi="宋体" w:cs="宋体"/>
                <w:color w:val="000000"/>
                <w:kern w:val="0"/>
                <w:sz w:val="20"/>
                <w:szCs w:val="20"/>
              </w:rPr>
            </w:pPr>
            <w:r>
              <w:rPr>
                <w:rFonts w:hint="eastAsia" w:ascii="宋体" w:hAnsi="宋体" w:cs="宋体"/>
                <w:color w:val="000000"/>
                <w:kern w:val="0"/>
                <w:sz w:val="20"/>
                <w:szCs w:val="20"/>
              </w:rPr>
              <w:t>学校、托幼机构、养老机构等食堂</w:t>
            </w:r>
          </w:p>
        </w:tc>
        <w:tc>
          <w:tcPr>
            <w:tcW w:w="850" w:type="dxa"/>
            <w:tcBorders>
              <w:top w:val="nil"/>
              <w:left w:val="nil"/>
              <w:bottom w:val="single" w:color="auto" w:sz="4" w:space="0"/>
              <w:right w:val="single" w:color="auto" w:sz="4" w:space="0"/>
            </w:tcBorders>
            <w:shd w:val="clear" w:color="auto" w:fill="auto"/>
            <w:vAlign w:val="center"/>
          </w:tcPr>
          <w:p w14:paraId="70525DBE">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22E3318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00EF799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000000" w:sz="4" w:space="0"/>
              <w:right w:val="single" w:color="auto" w:sz="4" w:space="0"/>
            </w:tcBorders>
            <w:vAlign w:val="center"/>
          </w:tcPr>
          <w:p w14:paraId="7E1820CB">
            <w:pPr>
              <w:widowControl/>
              <w:jc w:val="left"/>
              <w:rPr>
                <w:rFonts w:ascii="宋体" w:hAnsi="宋体" w:cs="宋体"/>
                <w:color w:val="000000"/>
                <w:kern w:val="0"/>
                <w:sz w:val="20"/>
                <w:szCs w:val="20"/>
              </w:rPr>
            </w:pPr>
          </w:p>
        </w:tc>
      </w:tr>
      <w:tr w14:paraId="6E7556AE">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9A72661">
            <w:pPr>
              <w:widowControl/>
              <w:jc w:val="center"/>
              <w:rPr>
                <w:rFonts w:ascii="宋体" w:hAnsi="宋体" w:cs="宋体"/>
                <w:kern w:val="0"/>
                <w:sz w:val="20"/>
                <w:szCs w:val="20"/>
              </w:rPr>
            </w:pPr>
            <w:r>
              <w:rPr>
                <w:rFonts w:hint="eastAsia" w:ascii="宋体" w:hAnsi="宋体" w:cs="宋体"/>
                <w:kern w:val="0"/>
                <w:sz w:val="20"/>
                <w:szCs w:val="20"/>
              </w:rPr>
              <w:t>338</w:t>
            </w:r>
          </w:p>
        </w:tc>
        <w:tc>
          <w:tcPr>
            <w:tcW w:w="964" w:type="dxa"/>
            <w:vMerge w:val="continue"/>
            <w:tcBorders>
              <w:top w:val="nil"/>
              <w:left w:val="single" w:color="auto" w:sz="4" w:space="0"/>
              <w:bottom w:val="single" w:color="000000" w:sz="4" w:space="0"/>
              <w:right w:val="single" w:color="auto" w:sz="4" w:space="0"/>
            </w:tcBorders>
            <w:vAlign w:val="center"/>
          </w:tcPr>
          <w:p w14:paraId="3C78209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7873A63">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9D7D9A1">
            <w:pPr>
              <w:widowControl/>
              <w:jc w:val="left"/>
              <w:rPr>
                <w:rFonts w:ascii="宋体" w:hAnsi="宋体" w:cs="宋体"/>
                <w:color w:val="000000"/>
                <w:kern w:val="0"/>
                <w:sz w:val="20"/>
                <w:szCs w:val="20"/>
              </w:rPr>
            </w:pPr>
            <w:r>
              <w:rPr>
                <w:rFonts w:hint="eastAsia" w:ascii="宋体" w:hAnsi="宋体" w:cs="宋体"/>
                <w:color w:val="000000"/>
                <w:kern w:val="0"/>
                <w:sz w:val="20"/>
                <w:szCs w:val="20"/>
              </w:rPr>
              <w:t>网络餐饮服务情况的检查</w:t>
            </w:r>
          </w:p>
        </w:tc>
        <w:tc>
          <w:tcPr>
            <w:tcW w:w="1701" w:type="dxa"/>
            <w:tcBorders>
              <w:top w:val="nil"/>
              <w:left w:val="nil"/>
              <w:bottom w:val="single" w:color="auto" w:sz="4" w:space="0"/>
              <w:right w:val="single" w:color="auto" w:sz="4" w:space="0"/>
            </w:tcBorders>
            <w:shd w:val="clear" w:color="auto" w:fill="auto"/>
            <w:vAlign w:val="center"/>
          </w:tcPr>
          <w:p w14:paraId="78C4E461">
            <w:pPr>
              <w:widowControl/>
              <w:jc w:val="left"/>
              <w:rPr>
                <w:rFonts w:ascii="宋体" w:hAnsi="宋体" w:cs="宋体"/>
                <w:color w:val="000000"/>
                <w:kern w:val="0"/>
                <w:sz w:val="20"/>
                <w:szCs w:val="20"/>
              </w:rPr>
            </w:pPr>
            <w:r>
              <w:rPr>
                <w:rFonts w:hint="eastAsia" w:ascii="宋体" w:hAnsi="宋体" w:cs="宋体"/>
                <w:color w:val="000000"/>
                <w:kern w:val="0"/>
                <w:sz w:val="20"/>
                <w:szCs w:val="20"/>
              </w:rPr>
              <w:t>入网餐饮服务提供者、网络餐饮服务第三方平台</w:t>
            </w:r>
          </w:p>
        </w:tc>
        <w:tc>
          <w:tcPr>
            <w:tcW w:w="850" w:type="dxa"/>
            <w:tcBorders>
              <w:top w:val="nil"/>
              <w:left w:val="nil"/>
              <w:bottom w:val="single" w:color="auto" w:sz="4" w:space="0"/>
              <w:right w:val="single" w:color="auto" w:sz="4" w:space="0"/>
            </w:tcBorders>
            <w:shd w:val="clear" w:color="auto" w:fill="auto"/>
            <w:vAlign w:val="center"/>
          </w:tcPr>
          <w:p w14:paraId="347A56D9">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462952D">
            <w:pPr>
              <w:widowControl/>
              <w:jc w:val="center"/>
              <w:rPr>
                <w:rFonts w:ascii="宋体" w:hAnsi="宋体" w:cs="宋体"/>
                <w:color w:val="000000"/>
                <w:kern w:val="0"/>
                <w:sz w:val="20"/>
                <w:szCs w:val="20"/>
              </w:rPr>
            </w:pPr>
            <w:r>
              <w:rPr>
                <w:rFonts w:hint="eastAsia" w:ascii="宋体" w:hAnsi="宋体" w:cs="宋体"/>
                <w:color w:val="000000"/>
                <w:kern w:val="0"/>
                <w:sz w:val="20"/>
                <w:szCs w:val="20"/>
              </w:rPr>
              <w:t>网络检查、现场检查、书面检查</w:t>
            </w:r>
          </w:p>
        </w:tc>
        <w:tc>
          <w:tcPr>
            <w:tcW w:w="851" w:type="dxa"/>
            <w:tcBorders>
              <w:top w:val="nil"/>
              <w:left w:val="nil"/>
              <w:bottom w:val="single" w:color="auto" w:sz="4" w:space="0"/>
              <w:right w:val="single" w:color="auto" w:sz="4" w:space="0"/>
            </w:tcBorders>
            <w:shd w:val="clear" w:color="auto" w:fill="auto"/>
            <w:vAlign w:val="center"/>
          </w:tcPr>
          <w:p w14:paraId="6501D11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11BF2EDC">
            <w:pPr>
              <w:widowControl/>
              <w:jc w:val="left"/>
              <w:rPr>
                <w:rFonts w:ascii="宋体" w:hAnsi="宋体" w:cs="宋体"/>
                <w:color w:val="000000"/>
                <w:kern w:val="0"/>
                <w:sz w:val="20"/>
                <w:szCs w:val="20"/>
              </w:rPr>
            </w:pPr>
            <w:r>
              <w:rPr>
                <w:rFonts w:hint="eastAsia" w:ascii="宋体" w:hAnsi="宋体" w:cs="宋体"/>
                <w:color w:val="000000"/>
                <w:kern w:val="0"/>
                <w:sz w:val="20"/>
                <w:szCs w:val="20"/>
              </w:rPr>
              <w:t>《食品安全法》第一百一十条《网络餐饮服务食品安全监督管理办法》</w:t>
            </w:r>
          </w:p>
        </w:tc>
      </w:tr>
      <w:tr w14:paraId="790CF7AF">
        <w:tblPrEx>
          <w:tblCellMar>
            <w:top w:w="0" w:type="dxa"/>
            <w:left w:w="108" w:type="dxa"/>
            <w:bottom w:w="0" w:type="dxa"/>
            <w:right w:w="108" w:type="dxa"/>
          </w:tblCellMar>
        </w:tblPrEx>
        <w:trPr>
          <w:trHeight w:val="9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68B4A39">
            <w:pPr>
              <w:widowControl/>
              <w:jc w:val="center"/>
              <w:rPr>
                <w:rFonts w:ascii="宋体" w:hAnsi="宋体" w:cs="宋体"/>
                <w:kern w:val="0"/>
                <w:sz w:val="20"/>
                <w:szCs w:val="20"/>
              </w:rPr>
            </w:pPr>
            <w:r>
              <w:rPr>
                <w:rFonts w:hint="eastAsia" w:ascii="宋体" w:hAnsi="宋体" w:cs="宋体"/>
                <w:kern w:val="0"/>
                <w:sz w:val="20"/>
                <w:szCs w:val="20"/>
              </w:rPr>
              <w:t>339</w:t>
            </w:r>
          </w:p>
        </w:tc>
        <w:tc>
          <w:tcPr>
            <w:tcW w:w="964" w:type="dxa"/>
            <w:vMerge w:val="continue"/>
            <w:tcBorders>
              <w:top w:val="nil"/>
              <w:left w:val="single" w:color="auto" w:sz="4" w:space="0"/>
              <w:bottom w:val="single" w:color="000000" w:sz="4" w:space="0"/>
              <w:right w:val="single" w:color="auto" w:sz="4" w:space="0"/>
            </w:tcBorders>
            <w:vAlign w:val="center"/>
          </w:tcPr>
          <w:p w14:paraId="48AB2DAB">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6A03E577">
            <w:pPr>
              <w:widowControl/>
              <w:jc w:val="center"/>
              <w:rPr>
                <w:rFonts w:ascii="宋体" w:hAnsi="宋体" w:cs="宋体"/>
                <w:color w:val="000000"/>
                <w:kern w:val="0"/>
                <w:sz w:val="20"/>
                <w:szCs w:val="20"/>
              </w:rPr>
            </w:pPr>
            <w:r>
              <w:rPr>
                <w:rFonts w:hint="eastAsia" w:ascii="宋体" w:hAnsi="宋体" w:cs="宋体"/>
                <w:color w:val="000000"/>
                <w:kern w:val="0"/>
                <w:sz w:val="20"/>
                <w:szCs w:val="20"/>
              </w:rPr>
              <w:t>食用农产品市场销售质量安全检查</w:t>
            </w:r>
          </w:p>
        </w:tc>
        <w:tc>
          <w:tcPr>
            <w:tcW w:w="2268" w:type="dxa"/>
            <w:tcBorders>
              <w:top w:val="nil"/>
              <w:left w:val="nil"/>
              <w:bottom w:val="single" w:color="auto" w:sz="4" w:space="0"/>
              <w:right w:val="single" w:color="auto" w:sz="4" w:space="0"/>
            </w:tcBorders>
            <w:shd w:val="clear" w:color="auto" w:fill="auto"/>
            <w:vAlign w:val="center"/>
          </w:tcPr>
          <w:p w14:paraId="3286F919">
            <w:pPr>
              <w:widowControl/>
              <w:jc w:val="left"/>
              <w:rPr>
                <w:rFonts w:ascii="宋体" w:hAnsi="宋体" w:cs="宋体"/>
                <w:color w:val="000000"/>
                <w:kern w:val="0"/>
                <w:sz w:val="20"/>
                <w:szCs w:val="20"/>
              </w:rPr>
            </w:pPr>
            <w:r>
              <w:rPr>
                <w:rFonts w:hint="eastAsia" w:ascii="宋体" w:hAnsi="宋体" w:cs="宋体"/>
                <w:color w:val="000000"/>
                <w:kern w:val="0"/>
                <w:sz w:val="20"/>
                <w:szCs w:val="20"/>
              </w:rPr>
              <w:t>食用农产品集中交易市场监督检查</w:t>
            </w:r>
          </w:p>
        </w:tc>
        <w:tc>
          <w:tcPr>
            <w:tcW w:w="1701" w:type="dxa"/>
            <w:tcBorders>
              <w:top w:val="nil"/>
              <w:left w:val="nil"/>
              <w:bottom w:val="single" w:color="auto" w:sz="4" w:space="0"/>
              <w:right w:val="single" w:color="auto" w:sz="4" w:space="0"/>
            </w:tcBorders>
            <w:shd w:val="clear" w:color="auto" w:fill="auto"/>
            <w:vAlign w:val="center"/>
          </w:tcPr>
          <w:p w14:paraId="7F0EF903">
            <w:pPr>
              <w:widowControl/>
              <w:jc w:val="left"/>
              <w:rPr>
                <w:rFonts w:ascii="宋体" w:hAnsi="宋体" w:cs="宋体"/>
                <w:color w:val="000000"/>
                <w:kern w:val="0"/>
                <w:sz w:val="20"/>
                <w:szCs w:val="20"/>
              </w:rPr>
            </w:pPr>
            <w:r>
              <w:rPr>
                <w:rFonts w:hint="eastAsia" w:ascii="宋体" w:hAnsi="宋体" w:cs="宋体"/>
                <w:color w:val="000000"/>
                <w:kern w:val="0"/>
                <w:sz w:val="20"/>
                <w:szCs w:val="20"/>
              </w:rPr>
              <w:t>食用农产品集中交易市场（含批发市场和农贸市场）</w:t>
            </w:r>
          </w:p>
        </w:tc>
        <w:tc>
          <w:tcPr>
            <w:tcW w:w="850" w:type="dxa"/>
            <w:tcBorders>
              <w:top w:val="nil"/>
              <w:left w:val="nil"/>
              <w:bottom w:val="single" w:color="auto" w:sz="4" w:space="0"/>
              <w:right w:val="single" w:color="auto" w:sz="4" w:space="0"/>
            </w:tcBorders>
            <w:shd w:val="clear" w:color="auto" w:fill="auto"/>
            <w:vAlign w:val="center"/>
          </w:tcPr>
          <w:p w14:paraId="7C73EC7C">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06444FC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现场检查、抽样检测</w:t>
            </w:r>
          </w:p>
        </w:tc>
        <w:tc>
          <w:tcPr>
            <w:tcW w:w="851" w:type="dxa"/>
            <w:tcBorders>
              <w:top w:val="nil"/>
              <w:left w:val="nil"/>
              <w:bottom w:val="single" w:color="auto" w:sz="4" w:space="0"/>
              <w:right w:val="single" w:color="auto" w:sz="4" w:space="0"/>
            </w:tcBorders>
            <w:shd w:val="clear" w:color="auto" w:fill="auto"/>
            <w:vAlign w:val="center"/>
          </w:tcPr>
          <w:p w14:paraId="05B4589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restart"/>
            <w:tcBorders>
              <w:top w:val="nil"/>
              <w:left w:val="single" w:color="auto" w:sz="4" w:space="0"/>
              <w:bottom w:val="single" w:color="auto" w:sz="4" w:space="0"/>
              <w:right w:val="single" w:color="auto" w:sz="4" w:space="0"/>
            </w:tcBorders>
            <w:shd w:val="clear" w:color="auto" w:fill="auto"/>
            <w:vAlign w:val="center"/>
          </w:tcPr>
          <w:p w14:paraId="72B7322E">
            <w:pPr>
              <w:widowControl/>
              <w:jc w:val="left"/>
              <w:rPr>
                <w:rFonts w:ascii="宋体" w:hAnsi="宋体" w:cs="宋体"/>
                <w:color w:val="000000"/>
                <w:kern w:val="0"/>
                <w:sz w:val="20"/>
                <w:szCs w:val="20"/>
              </w:rPr>
            </w:pPr>
            <w:r>
              <w:rPr>
                <w:rFonts w:hint="eastAsia" w:ascii="宋体" w:hAnsi="宋体" w:cs="宋体"/>
                <w:color w:val="000000"/>
                <w:kern w:val="0"/>
                <w:sz w:val="20"/>
                <w:szCs w:val="20"/>
              </w:rPr>
              <w:t>《食品安全法》第一百一十条《食用农产品市场销售质量安全监督管理办法》</w:t>
            </w:r>
          </w:p>
        </w:tc>
      </w:tr>
      <w:tr w14:paraId="1D5ADD9D">
        <w:tblPrEx>
          <w:tblCellMar>
            <w:top w:w="0" w:type="dxa"/>
            <w:left w:w="108" w:type="dxa"/>
            <w:bottom w:w="0" w:type="dxa"/>
            <w:right w:w="108" w:type="dxa"/>
          </w:tblCellMar>
        </w:tblPrEx>
        <w:trPr>
          <w:trHeight w:val="12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186E0DA">
            <w:pPr>
              <w:widowControl/>
              <w:jc w:val="center"/>
              <w:rPr>
                <w:rFonts w:ascii="宋体" w:hAnsi="宋体" w:cs="宋体"/>
                <w:kern w:val="0"/>
                <w:sz w:val="20"/>
                <w:szCs w:val="20"/>
              </w:rPr>
            </w:pPr>
            <w:r>
              <w:rPr>
                <w:rFonts w:hint="eastAsia" w:ascii="宋体" w:hAnsi="宋体" w:cs="宋体"/>
                <w:kern w:val="0"/>
                <w:sz w:val="20"/>
                <w:szCs w:val="20"/>
              </w:rPr>
              <w:t>340</w:t>
            </w:r>
          </w:p>
        </w:tc>
        <w:tc>
          <w:tcPr>
            <w:tcW w:w="964" w:type="dxa"/>
            <w:vMerge w:val="continue"/>
            <w:tcBorders>
              <w:top w:val="nil"/>
              <w:left w:val="single" w:color="auto" w:sz="4" w:space="0"/>
              <w:bottom w:val="single" w:color="000000" w:sz="4" w:space="0"/>
              <w:right w:val="single" w:color="auto" w:sz="4" w:space="0"/>
            </w:tcBorders>
            <w:vAlign w:val="center"/>
          </w:tcPr>
          <w:p w14:paraId="2E6CAA7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9D3811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20B9AF1">
            <w:pPr>
              <w:widowControl/>
              <w:jc w:val="left"/>
              <w:rPr>
                <w:rFonts w:ascii="宋体" w:hAnsi="宋体" w:cs="宋体"/>
                <w:color w:val="000000"/>
                <w:kern w:val="0"/>
                <w:sz w:val="20"/>
                <w:szCs w:val="20"/>
              </w:rPr>
            </w:pPr>
            <w:r>
              <w:rPr>
                <w:rFonts w:hint="eastAsia" w:ascii="宋体" w:hAnsi="宋体" w:cs="宋体"/>
                <w:color w:val="000000"/>
                <w:kern w:val="0"/>
                <w:sz w:val="20"/>
                <w:szCs w:val="20"/>
              </w:rPr>
              <w:t>食用农产品销售企业（者）监督检查</w:t>
            </w:r>
          </w:p>
        </w:tc>
        <w:tc>
          <w:tcPr>
            <w:tcW w:w="1701" w:type="dxa"/>
            <w:tcBorders>
              <w:top w:val="nil"/>
              <w:left w:val="nil"/>
              <w:bottom w:val="single" w:color="auto" w:sz="4" w:space="0"/>
              <w:right w:val="single" w:color="auto" w:sz="4" w:space="0"/>
            </w:tcBorders>
            <w:shd w:val="clear" w:color="auto" w:fill="auto"/>
            <w:vAlign w:val="center"/>
          </w:tcPr>
          <w:p w14:paraId="7243FA5C">
            <w:pPr>
              <w:widowControl/>
              <w:jc w:val="left"/>
              <w:rPr>
                <w:rFonts w:ascii="宋体" w:hAnsi="宋体" w:cs="宋体"/>
                <w:color w:val="000000"/>
                <w:kern w:val="0"/>
                <w:sz w:val="20"/>
                <w:szCs w:val="20"/>
              </w:rPr>
            </w:pPr>
            <w:r>
              <w:rPr>
                <w:rFonts w:hint="eastAsia" w:ascii="宋体" w:hAnsi="宋体" w:cs="宋体"/>
                <w:color w:val="000000"/>
                <w:kern w:val="0"/>
                <w:sz w:val="20"/>
                <w:szCs w:val="20"/>
              </w:rPr>
              <w:t>食用农产品销售企业（含批发企业和零售企业）、其他销售者</w:t>
            </w:r>
          </w:p>
        </w:tc>
        <w:tc>
          <w:tcPr>
            <w:tcW w:w="850" w:type="dxa"/>
            <w:tcBorders>
              <w:top w:val="nil"/>
              <w:left w:val="nil"/>
              <w:bottom w:val="single" w:color="auto" w:sz="4" w:space="0"/>
              <w:right w:val="single" w:color="auto" w:sz="4" w:space="0"/>
            </w:tcBorders>
            <w:shd w:val="clear" w:color="auto" w:fill="auto"/>
            <w:vAlign w:val="center"/>
          </w:tcPr>
          <w:p w14:paraId="34E885AC">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575CE0D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现场检查、抽样检测</w:t>
            </w:r>
          </w:p>
        </w:tc>
        <w:tc>
          <w:tcPr>
            <w:tcW w:w="851" w:type="dxa"/>
            <w:tcBorders>
              <w:top w:val="nil"/>
              <w:left w:val="nil"/>
              <w:bottom w:val="single" w:color="auto" w:sz="4" w:space="0"/>
              <w:right w:val="single" w:color="auto" w:sz="4" w:space="0"/>
            </w:tcBorders>
            <w:shd w:val="clear" w:color="auto" w:fill="auto"/>
            <w:vAlign w:val="center"/>
          </w:tcPr>
          <w:p w14:paraId="212A6B47">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vMerge w:val="continue"/>
            <w:tcBorders>
              <w:top w:val="nil"/>
              <w:left w:val="single" w:color="auto" w:sz="4" w:space="0"/>
              <w:bottom w:val="single" w:color="auto" w:sz="4" w:space="0"/>
              <w:right w:val="single" w:color="auto" w:sz="4" w:space="0"/>
            </w:tcBorders>
            <w:vAlign w:val="center"/>
          </w:tcPr>
          <w:p w14:paraId="73624E18">
            <w:pPr>
              <w:widowControl/>
              <w:jc w:val="left"/>
              <w:rPr>
                <w:rFonts w:ascii="宋体" w:hAnsi="宋体" w:cs="宋体"/>
                <w:color w:val="000000"/>
                <w:kern w:val="0"/>
                <w:sz w:val="20"/>
                <w:szCs w:val="20"/>
              </w:rPr>
            </w:pPr>
          </w:p>
        </w:tc>
      </w:tr>
      <w:tr w14:paraId="6883FD36">
        <w:tblPrEx>
          <w:tblCellMar>
            <w:top w:w="0" w:type="dxa"/>
            <w:left w:w="108" w:type="dxa"/>
            <w:bottom w:w="0" w:type="dxa"/>
            <w:right w:w="108" w:type="dxa"/>
          </w:tblCellMar>
        </w:tblPrEx>
        <w:trPr>
          <w:trHeight w:val="11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1F4A348">
            <w:pPr>
              <w:widowControl/>
              <w:jc w:val="center"/>
              <w:rPr>
                <w:rFonts w:ascii="宋体" w:hAnsi="宋体" w:cs="宋体"/>
                <w:kern w:val="0"/>
                <w:sz w:val="20"/>
                <w:szCs w:val="20"/>
              </w:rPr>
            </w:pPr>
            <w:r>
              <w:rPr>
                <w:rFonts w:hint="eastAsia" w:ascii="宋体" w:hAnsi="宋体" w:cs="宋体"/>
                <w:kern w:val="0"/>
                <w:sz w:val="20"/>
                <w:szCs w:val="20"/>
              </w:rPr>
              <w:t>341</w:t>
            </w:r>
          </w:p>
        </w:tc>
        <w:tc>
          <w:tcPr>
            <w:tcW w:w="964" w:type="dxa"/>
            <w:vMerge w:val="continue"/>
            <w:tcBorders>
              <w:top w:val="nil"/>
              <w:left w:val="single" w:color="auto" w:sz="4" w:space="0"/>
              <w:bottom w:val="single" w:color="000000" w:sz="4" w:space="0"/>
              <w:right w:val="single" w:color="auto" w:sz="4" w:space="0"/>
            </w:tcBorders>
            <w:vAlign w:val="center"/>
          </w:tcPr>
          <w:p w14:paraId="6128D36D">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7643E75E">
            <w:pPr>
              <w:widowControl/>
              <w:jc w:val="left"/>
              <w:rPr>
                <w:rFonts w:ascii="宋体" w:hAnsi="宋体" w:cs="宋体"/>
                <w:color w:val="000000"/>
                <w:kern w:val="0"/>
                <w:sz w:val="20"/>
                <w:szCs w:val="20"/>
              </w:rPr>
            </w:pPr>
            <w:r>
              <w:rPr>
                <w:rFonts w:hint="eastAsia" w:ascii="宋体" w:hAnsi="宋体" w:cs="宋体"/>
                <w:color w:val="000000"/>
                <w:kern w:val="0"/>
                <w:sz w:val="20"/>
                <w:szCs w:val="20"/>
              </w:rPr>
              <w:t>特殊食品销售监督检查</w:t>
            </w:r>
          </w:p>
        </w:tc>
        <w:tc>
          <w:tcPr>
            <w:tcW w:w="2268" w:type="dxa"/>
            <w:tcBorders>
              <w:top w:val="nil"/>
              <w:left w:val="nil"/>
              <w:bottom w:val="single" w:color="auto" w:sz="4" w:space="0"/>
              <w:right w:val="single" w:color="auto" w:sz="4" w:space="0"/>
            </w:tcBorders>
            <w:shd w:val="clear" w:color="auto" w:fill="auto"/>
            <w:vAlign w:val="center"/>
          </w:tcPr>
          <w:p w14:paraId="260FFB22">
            <w:pPr>
              <w:widowControl/>
              <w:jc w:val="left"/>
              <w:rPr>
                <w:rFonts w:ascii="宋体" w:hAnsi="宋体" w:cs="宋体"/>
                <w:color w:val="000000"/>
                <w:kern w:val="0"/>
                <w:sz w:val="20"/>
                <w:szCs w:val="20"/>
              </w:rPr>
            </w:pPr>
            <w:r>
              <w:rPr>
                <w:rFonts w:hint="eastAsia" w:ascii="宋体" w:hAnsi="宋体" w:cs="宋体"/>
                <w:color w:val="000000"/>
                <w:kern w:val="0"/>
                <w:sz w:val="20"/>
                <w:szCs w:val="20"/>
              </w:rPr>
              <w:t>婴幼儿配方食品销售监督检查</w:t>
            </w:r>
          </w:p>
        </w:tc>
        <w:tc>
          <w:tcPr>
            <w:tcW w:w="1701" w:type="dxa"/>
            <w:tcBorders>
              <w:top w:val="nil"/>
              <w:left w:val="nil"/>
              <w:bottom w:val="single" w:color="auto" w:sz="4" w:space="0"/>
              <w:right w:val="single" w:color="auto" w:sz="4" w:space="0"/>
            </w:tcBorders>
            <w:shd w:val="clear" w:color="auto" w:fill="auto"/>
            <w:vAlign w:val="center"/>
          </w:tcPr>
          <w:p w14:paraId="4E22161A">
            <w:pPr>
              <w:widowControl/>
              <w:jc w:val="left"/>
              <w:rPr>
                <w:rFonts w:ascii="宋体" w:hAnsi="宋体" w:cs="宋体"/>
                <w:color w:val="000000"/>
                <w:kern w:val="0"/>
                <w:sz w:val="20"/>
                <w:szCs w:val="20"/>
              </w:rPr>
            </w:pPr>
            <w:r>
              <w:rPr>
                <w:rFonts w:hint="eastAsia" w:ascii="宋体" w:hAnsi="宋体" w:cs="宋体"/>
                <w:color w:val="000000"/>
                <w:kern w:val="0"/>
                <w:sz w:val="20"/>
                <w:szCs w:val="20"/>
              </w:rPr>
              <w:t>婴幼儿配方食品销售者</w:t>
            </w:r>
          </w:p>
        </w:tc>
        <w:tc>
          <w:tcPr>
            <w:tcW w:w="850" w:type="dxa"/>
            <w:tcBorders>
              <w:top w:val="nil"/>
              <w:left w:val="nil"/>
              <w:bottom w:val="single" w:color="auto" w:sz="4" w:space="0"/>
              <w:right w:val="single" w:color="auto" w:sz="4" w:space="0"/>
            </w:tcBorders>
            <w:shd w:val="clear" w:color="auto" w:fill="auto"/>
            <w:vAlign w:val="center"/>
          </w:tcPr>
          <w:p w14:paraId="0CB6B99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8FB918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460ACB8C">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272F9C18">
            <w:pPr>
              <w:widowControl/>
              <w:jc w:val="left"/>
              <w:rPr>
                <w:rFonts w:ascii="宋体" w:hAnsi="宋体" w:cs="宋体"/>
                <w:color w:val="000000"/>
                <w:kern w:val="0"/>
                <w:sz w:val="20"/>
                <w:szCs w:val="20"/>
              </w:rPr>
            </w:pPr>
            <w:r>
              <w:rPr>
                <w:rFonts w:hint="eastAsia" w:ascii="宋体" w:hAnsi="宋体" w:cs="宋体"/>
                <w:color w:val="000000"/>
                <w:kern w:val="0"/>
                <w:sz w:val="20"/>
                <w:szCs w:val="20"/>
              </w:rPr>
              <w:t>《食品安全法》第一百零九条、第一百一十条、第一百一十三条、第一百一十四条《乳品质量安全监督管理条例》第四十六条、第四十八条、第五十条等《食品生产经营日常监督检查管理办法》第九条</w:t>
            </w:r>
          </w:p>
        </w:tc>
      </w:tr>
      <w:tr w14:paraId="5D7BD8C1">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A95FF2C">
            <w:pPr>
              <w:widowControl/>
              <w:jc w:val="center"/>
              <w:rPr>
                <w:rFonts w:ascii="宋体" w:hAnsi="宋体" w:cs="宋体"/>
                <w:kern w:val="0"/>
                <w:sz w:val="20"/>
                <w:szCs w:val="20"/>
              </w:rPr>
            </w:pPr>
            <w:r>
              <w:rPr>
                <w:rFonts w:hint="eastAsia" w:ascii="宋体" w:hAnsi="宋体" w:cs="宋体"/>
                <w:kern w:val="0"/>
                <w:sz w:val="20"/>
                <w:szCs w:val="20"/>
              </w:rPr>
              <w:t>342</w:t>
            </w:r>
          </w:p>
        </w:tc>
        <w:tc>
          <w:tcPr>
            <w:tcW w:w="964" w:type="dxa"/>
            <w:vMerge w:val="continue"/>
            <w:tcBorders>
              <w:top w:val="nil"/>
              <w:left w:val="single" w:color="auto" w:sz="4" w:space="0"/>
              <w:bottom w:val="single" w:color="000000" w:sz="4" w:space="0"/>
              <w:right w:val="single" w:color="auto" w:sz="4" w:space="0"/>
            </w:tcBorders>
            <w:vAlign w:val="center"/>
          </w:tcPr>
          <w:p w14:paraId="576B0CCE">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0D7222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8466B3E">
            <w:pPr>
              <w:widowControl/>
              <w:jc w:val="left"/>
              <w:rPr>
                <w:rFonts w:ascii="宋体" w:hAnsi="宋体" w:cs="宋体"/>
                <w:color w:val="000000"/>
                <w:kern w:val="0"/>
                <w:sz w:val="20"/>
                <w:szCs w:val="20"/>
              </w:rPr>
            </w:pPr>
            <w:r>
              <w:rPr>
                <w:rFonts w:hint="eastAsia" w:ascii="宋体" w:hAnsi="宋体" w:cs="宋体"/>
                <w:color w:val="000000"/>
                <w:kern w:val="0"/>
                <w:sz w:val="20"/>
                <w:szCs w:val="20"/>
              </w:rPr>
              <w:t>特殊医学用途配方食品销售监督检查</w:t>
            </w:r>
          </w:p>
        </w:tc>
        <w:tc>
          <w:tcPr>
            <w:tcW w:w="1701" w:type="dxa"/>
            <w:tcBorders>
              <w:top w:val="nil"/>
              <w:left w:val="nil"/>
              <w:bottom w:val="single" w:color="auto" w:sz="4" w:space="0"/>
              <w:right w:val="single" w:color="auto" w:sz="4" w:space="0"/>
            </w:tcBorders>
            <w:shd w:val="clear" w:color="auto" w:fill="auto"/>
            <w:vAlign w:val="center"/>
          </w:tcPr>
          <w:p w14:paraId="608CF606">
            <w:pPr>
              <w:widowControl/>
              <w:jc w:val="left"/>
              <w:rPr>
                <w:rFonts w:ascii="宋体" w:hAnsi="宋体" w:cs="宋体"/>
                <w:color w:val="000000"/>
                <w:kern w:val="0"/>
                <w:sz w:val="20"/>
                <w:szCs w:val="20"/>
              </w:rPr>
            </w:pPr>
            <w:r>
              <w:rPr>
                <w:rFonts w:hint="eastAsia" w:ascii="宋体" w:hAnsi="宋体" w:cs="宋体"/>
                <w:color w:val="000000"/>
                <w:kern w:val="0"/>
                <w:sz w:val="20"/>
                <w:szCs w:val="20"/>
              </w:rPr>
              <w:t>特殊医学用途配方食品销售者</w:t>
            </w:r>
          </w:p>
        </w:tc>
        <w:tc>
          <w:tcPr>
            <w:tcW w:w="850" w:type="dxa"/>
            <w:tcBorders>
              <w:top w:val="nil"/>
              <w:left w:val="nil"/>
              <w:bottom w:val="single" w:color="auto" w:sz="4" w:space="0"/>
              <w:right w:val="single" w:color="auto" w:sz="4" w:space="0"/>
            </w:tcBorders>
            <w:shd w:val="clear" w:color="auto" w:fill="auto"/>
            <w:vAlign w:val="center"/>
          </w:tcPr>
          <w:p w14:paraId="1AC72F7B">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675395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3A263053">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6618B8F1">
            <w:pPr>
              <w:widowControl/>
              <w:jc w:val="left"/>
              <w:rPr>
                <w:rFonts w:ascii="宋体" w:hAnsi="宋体" w:cs="宋体"/>
                <w:color w:val="000000"/>
                <w:kern w:val="0"/>
                <w:sz w:val="20"/>
                <w:szCs w:val="20"/>
              </w:rPr>
            </w:pPr>
            <w:r>
              <w:rPr>
                <w:rFonts w:hint="eastAsia" w:ascii="宋体" w:hAnsi="宋体" w:cs="宋体"/>
                <w:color w:val="000000"/>
                <w:kern w:val="0"/>
                <w:sz w:val="20"/>
                <w:szCs w:val="20"/>
              </w:rPr>
              <w:t>《食品安全法》第一百零九条、第一百一十条、第一百一十三条、第一百一十四条《食品生产经营日常监督检查管理办法》第九条</w:t>
            </w:r>
          </w:p>
        </w:tc>
      </w:tr>
      <w:tr w14:paraId="1A79EDD6">
        <w:tblPrEx>
          <w:tblCellMar>
            <w:top w:w="0" w:type="dxa"/>
            <w:left w:w="108" w:type="dxa"/>
            <w:bottom w:w="0" w:type="dxa"/>
            <w:right w:w="108" w:type="dxa"/>
          </w:tblCellMar>
        </w:tblPrEx>
        <w:trPr>
          <w:trHeight w:val="9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33750D5">
            <w:pPr>
              <w:widowControl/>
              <w:jc w:val="center"/>
              <w:rPr>
                <w:rFonts w:ascii="宋体" w:hAnsi="宋体" w:cs="宋体"/>
                <w:kern w:val="0"/>
                <w:sz w:val="20"/>
                <w:szCs w:val="20"/>
              </w:rPr>
            </w:pPr>
            <w:r>
              <w:rPr>
                <w:rFonts w:hint="eastAsia" w:ascii="宋体" w:hAnsi="宋体" w:cs="宋体"/>
                <w:kern w:val="0"/>
                <w:sz w:val="20"/>
                <w:szCs w:val="20"/>
              </w:rPr>
              <w:t>343</w:t>
            </w:r>
          </w:p>
        </w:tc>
        <w:tc>
          <w:tcPr>
            <w:tcW w:w="964" w:type="dxa"/>
            <w:vMerge w:val="continue"/>
            <w:tcBorders>
              <w:top w:val="nil"/>
              <w:left w:val="single" w:color="auto" w:sz="4" w:space="0"/>
              <w:bottom w:val="single" w:color="000000" w:sz="4" w:space="0"/>
              <w:right w:val="single" w:color="auto" w:sz="4" w:space="0"/>
            </w:tcBorders>
            <w:vAlign w:val="center"/>
          </w:tcPr>
          <w:p w14:paraId="2C24EAB9">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F4D920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DE8C433">
            <w:pPr>
              <w:widowControl/>
              <w:jc w:val="left"/>
              <w:rPr>
                <w:rFonts w:ascii="宋体" w:hAnsi="宋体" w:cs="宋体"/>
                <w:color w:val="000000"/>
                <w:kern w:val="0"/>
                <w:sz w:val="20"/>
                <w:szCs w:val="20"/>
              </w:rPr>
            </w:pPr>
            <w:r>
              <w:rPr>
                <w:rFonts w:hint="eastAsia" w:ascii="宋体" w:hAnsi="宋体" w:cs="宋体"/>
                <w:color w:val="000000"/>
                <w:kern w:val="0"/>
                <w:sz w:val="20"/>
                <w:szCs w:val="20"/>
              </w:rPr>
              <w:t>保健食品销售监督检查</w:t>
            </w:r>
          </w:p>
        </w:tc>
        <w:tc>
          <w:tcPr>
            <w:tcW w:w="1701" w:type="dxa"/>
            <w:tcBorders>
              <w:top w:val="nil"/>
              <w:left w:val="nil"/>
              <w:bottom w:val="single" w:color="auto" w:sz="4" w:space="0"/>
              <w:right w:val="single" w:color="auto" w:sz="4" w:space="0"/>
            </w:tcBorders>
            <w:shd w:val="clear" w:color="auto" w:fill="auto"/>
            <w:vAlign w:val="center"/>
          </w:tcPr>
          <w:p w14:paraId="65BBE3AB">
            <w:pPr>
              <w:widowControl/>
              <w:jc w:val="left"/>
              <w:rPr>
                <w:rFonts w:ascii="宋体" w:hAnsi="宋体" w:cs="宋体"/>
                <w:color w:val="000000"/>
                <w:kern w:val="0"/>
                <w:sz w:val="20"/>
                <w:szCs w:val="20"/>
              </w:rPr>
            </w:pPr>
            <w:r>
              <w:rPr>
                <w:rFonts w:hint="eastAsia" w:ascii="宋体" w:hAnsi="宋体" w:cs="宋体"/>
                <w:color w:val="000000"/>
                <w:kern w:val="0"/>
                <w:sz w:val="20"/>
                <w:szCs w:val="20"/>
              </w:rPr>
              <w:t>保健食品销售者</w:t>
            </w:r>
          </w:p>
        </w:tc>
        <w:tc>
          <w:tcPr>
            <w:tcW w:w="850" w:type="dxa"/>
            <w:tcBorders>
              <w:top w:val="nil"/>
              <w:left w:val="nil"/>
              <w:bottom w:val="single" w:color="auto" w:sz="4" w:space="0"/>
              <w:right w:val="single" w:color="auto" w:sz="4" w:space="0"/>
            </w:tcBorders>
            <w:shd w:val="clear" w:color="auto" w:fill="auto"/>
            <w:vAlign w:val="center"/>
          </w:tcPr>
          <w:p w14:paraId="7419FCCC">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4040A9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4A17B6BF">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0ACAA072">
            <w:pPr>
              <w:widowControl/>
              <w:jc w:val="left"/>
              <w:rPr>
                <w:rFonts w:ascii="宋体" w:hAnsi="宋体" w:cs="宋体"/>
                <w:color w:val="000000"/>
                <w:kern w:val="0"/>
                <w:sz w:val="20"/>
                <w:szCs w:val="20"/>
              </w:rPr>
            </w:pPr>
            <w:r>
              <w:rPr>
                <w:rFonts w:hint="eastAsia" w:ascii="宋体" w:hAnsi="宋体" w:cs="宋体"/>
                <w:color w:val="000000"/>
                <w:kern w:val="0"/>
                <w:sz w:val="20"/>
                <w:szCs w:val="20"/>
              </w:rPr>
              <w:t>《食品安全法》第一百零九条、第一百一十条、第一百一十三条、第一百一十四条《食品生产经营日常监督检查管理办法》第九条</w:t>
            </w:r>
          </w:p>
        </w:tc>
      </w:tr>
      <w:tr w14:paraId="4F540EA1">
        <w:tblPrEx>
          <w:tblCellMar>
            <w:top w:w="0" w:type="dxa"/>
            <w:left w:w="108" w:type="dxa"/>
            <w:bottom w:w="0" w:type="dxa"/>
            <w:right w:w="108" w:type="dxa"/>
          </w:tblCellMar>
        </w:tblPrEx>
        <w:trPr>
          <w:trHeight w:val="8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2A5FBF7">
            <w:pPr>
              <w:widowControl/>
              <w:jc w:val="center"/>
              <w:rPr>
                <w:rFonts w:ascii="宋体" w:hAnsi="宋体" w:cs="宋体"/>
                <w:kern w:val="0"/>
                <w:sz w:val="20"/>
                <w:szCs w:val="20"/>
              </w:rPr>
            </w:pPr>
            <w:r>
              <w:rPr>
                <w:rFonts w:hint="eastAsia" w:ascii="宋体" w:hAnsi="宋体" w:cs="宋体"/>
                <w:kern w:val="0"/>
                <w:sz w:val="20"/>
                <w:szCs w:val="20"/>
              </w:rPr>
              <w:t>344</w:t>
            </w:r>
          </w:p>
        </w:tc>
        <w:tc>
          <w:tcPr>
            <w:tcW w:w="964" w:type="dxa"/>
            <w:vMerge w:val="continue"/>
            <w:tcBorders>
              <w:top w:val="nil"/>
              <w:left w:val="single" w:color="auto" w:sz="4" w:space="0"/>
              <w:bottom w:val="single" w:color="000000" w:sz="4" w:space="0"/>
              <w:right w:val="single" w:color="auto" w:sz="4" w:space="0"/>
            </w:tcBorders>
            <w:vAlign w:val="center"/>
          </w:tcPr>
          <w:p w14:paraId="44C008AC">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16199570">
            <w:pPr>
              <w:widowControl/>
              <w:jc w:val="left"/>
              <w:rPr>
                <w:rFonts w:ascii="宋体" w:hAnsi="宋体" w:cs="宋体"/>
                <w:color w:val="000000"/>
                <w:kern w:val="0"/>
                <w:sz w:val="20"/>
                <w:szCs w:val="20"/>
              </w:rPr>
            </w:pPr>
            <w:r>
              <w:rPr>
                <w:rFonts w:hint="eastAsia" w:ascii="宋体" w:hAnsi="宋体" w:cs="宋体"/>
                <w:color w:val="000000"/>
                <w:kern w:val="0"/>
                <w:sz w:val="20"/>
                <w:szCs w:val="20"/>
              </w:rPr>
              <w:t>食品安全监督抽检</w:t>
            </w:r>
          </w:p>
        </w:tc>
        <w:tc>
          <w:tcPr>
            <w:tcW w:w="2268" w:type="dxa"/>
            <w:tcBorders>
              <w:top w:val="nil"/>
              <w:left w:val="nil"/>
              <w:bottom w:val="single" w:color="auto" w:sz="4" w:space="0"/>
              <w:right w:val="single" w:color="auto" w:sz="4" w:space="0"/>
            </w:tcBorders>
            <w:shd w:val="clear" w:color="auto" w:fill="auto"/>
            <w:vAlign w:val="center"/>
          </w:tcPr>
          <w:p w14:paraId="6E86B331">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食品安全监督抽检</w:t>
            </w:r>
          </w:p>
        </w:tc>
        <w:tc>
          <w:tcPr>
            <w:tcW w:w="1701" w:type="dxa"/>
            <w:tcBorders>
              <w:top w:val="nil"/>
              <w:left w:val="nil"/>
              <w:bottom w:val="single" w:color="auto" w:sz="4" w:space="0"/>
              <w:right w:val="single" w:color="auto" w:sz="4" w:space="0"/>
            </w:tcBorders>
            <w:shd w:val="clear" w:color="auto" w:fill="auto"/>
            <w:vAlign w:val="center"/>
          </w:tcPr>
          <w:p w14:paraId="40953FE8">
            <w:pPr>
              <w:widowControl/>
              <w:jc w:val="left"/>
              <w:rPr>
                <w:rFonts w:ascii="宋体" w:hAnsi="宋体" w:cs="宋体"/>
                <w:color w:val="000000"/>
                <w:kern w:val="0"/>
                <w:sz w:val="20"/>
                <w:szCs w:val="20"/>
              </w:rPr>
            </w:pPr>
            <w:r>
              <w:rPr>
                <w:rFonts w:hint="eastAsia" w:ascii="宋体" w:hAnsi="宋体" w:cs="宋体"/>
                <w:color w:val="000000"/>
                <w:kern w:val="0"/>
                <w:sz w:val="20"/>
                <w:szCs w:val="20"/>
              </w:rPr>
              <w:t>市场在售食品</w:t>
            </w:r>
          </w:p>
        </w:tc>
        <w:tc>
          <w:tcPr>
            <w:tcW w:w="850" w:type="dxa"/>
            <w:tcBorders>
              <w:top w:val="nil"/>
              <w:left w:val="nil"/>
              <w:bottom w:val="single" w:color="auto" w:sz="4" w:space="0"/>
              <w:right w:val="single" w:color="auto" w:sz="4" w:space="0"/>
            </w:tcBorders>
            <w:shd w:val="clear" w:color="auto" w:fill="auto"/>
            <w:vAlign w:val="center"/>
          </w:tcPr>
          <w:p w14:paraId="38C190B5">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74D93908">
            <w:pPr>
              <w:widowControl/>
              <w:jc w:val="center"/>
              <w:rPr>
                <w:rFonts w:ascii="宋体" w:hAnsi="宋体" w:cs="宋体"/>
                <w:color w:val="000000"/>
                <w:kern w:val="0"/>
                <w:sz w:val="20"/>
                <w:szCs w:val="20"/>
              </w:rPr>
            </w:pPr>
            <w:r>
              <w:rPr>
                <w:rFonts w:hint="eastAsia" w:ascii="宋体" w:hAnsi="宋体" w:cs="宋体"/>
                <w:color w:val="000000"/>
                <w:kern w:val="0"/>
                <w:sz w:val="20"/>
                <w:szCs w:val="20"/>
              </w:rPr>
              <w:t>抽样检验</w:t>
            </w:r>
          </w:p>
        </w:tc>
        <w:tc>
          <w:tcPr>
            <w:tcW w:w="851" w:type="dxa"/>
            <w:tcBorders>
              <w:top w:val="nil"/>
              <w:left w:val="nil"/>
              <w:bottom w:val="single" w:color="auto" w:sz="4" w:space="0"/>
              <w:right w:val="single" w:color="auto" w:sz="4" w:space="0"/>
            </w:tcBorders>
            <w:shd w:val="clear" w:color="auto" w:fill="auto"/>
            <w:vAlign w:val="center"/>
          </w:tcPr>
          <w:p w14:paraId="4C6DDA79">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2D632375">
            <w:pPr>
              <w:widowControl/>
              <w:jc w:val="left"/>
              <w:rPr>
                <w:rFonts w:ascii="宋体" w:hAnsi="宋体" w:cs="宋体"/>
                <w:color w:val="000000"/>
                <w:kern w:val="0"/>
                <w:sz w:val="20"/>
                <w:szCs w:val="20"/>
              </w:rPr>
            </w:pPr>
            <w:r>
              <w:rPr>
                <w:rFonts w:hint="eastAsia" w:ascii="宋体" w:hAnsi="宋体" w:cs="宋体"/>
                <w:color w:val="000000"/>
                <w:kern w:val="0"/>
                <w:sz w:val="20"/>
                <w:szCs w:val="20"/>
              </w:rPr>
              <w:t>《食品安全法》第八十七条《食品安全抽样检验管理办法》</w:t>
            </w:r>
          </w:p>
        </w:tc>
      </w:tr>
      <w:tr w14:paraId="48C1800D">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6C20922">
            <w:pPr>
              <w:widowControl/>
              <w:jc w:val="center"/>
              <w:rPr>
                <w:rFonts w:ascii="宋体" w:hAnsi="宋体" w:cs="宋体"/>
                <w:kern w:val="0"/>
                <w:sz w:val="20"/>
                <w:szCs w:val="20"/>
              </w:rPr>
            </w:pPr>
            <w:r>
              <w:rPr>
                <w:rFonts w:hint="eastAsia" w:ascii="宋体" w:hAnsi="宋体" w:cs="宋体"/>
                <w:kern w:val="0"/>
                <w:sz w:val="20"/>
                <w:szCs w:val="20"/>
              </w:rPr>
              <w:t>345</w:t>
            </w:r>
          </w:p>
        </w:tc>
        <w:tc>
          <w:tcPr>
            <w:tcW w:w="964" w:type="dxa"/>
            <w:vMerge w:val="continue"/>
            <w:tcBorders>
              <w:top w:val="nil"/>
              <w:left w:val="single" w:color="auto" w:sz="4" w:space="0"/>
              <w:bottom w:val="single" w:color="000000" w:sz="4" w:space="0"/>
              <w:right w:val="single" w:color="auto" w:sz="4" w:space="0"/>
            </w:tcBorders>
            <w:vAlign w:val="center"/>
          </w:tcPr>
          <w:p w14:paraId="3CE5449A">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4285AD53">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特种设备使用单位监督检查</w:t>
            </w:r>
          </w:p>
        </w:tc>
        <w:tc>
          <w:tcPr>
            <w:tcW w:w="2268" w:type="dxa"/>
            <w:tcBorders>
              <w:top w:val="nil"/>
              <w:left w:val="nil"/>
              <w:bottom w:val="single" w:color="auto" w:sz="4" w:space="0"/>
              <w:right w:val="single" w:color="auto" w:sz="4" w:space="0"/>
            </w:tcBorders>
            <w:shd w:val="clear" w:color="auto" w:fill="auto"/>
            <w:vAlign w:val="center"/>
          </w:tcPr>
          <w:p w14:paraId="1D5719C7">
            <w:pPr>
              <w:widowControl/>
              <w:jc w:val="left"/>
              <w:rPr>
                <w:rFonts w:ascii="宋体" w:hAnsi="宋体" w:cs="宋体"/>
                <w:color w:val="000000"/>
                <w:kern w:val="0"/>
                <w:sz w:val="20"/>
                <w:szCs w:val="20"/>
              </w:rPr>
            </w:pPr>
            <w:r>
              <w:rPr>
                <w:rFonts w:hint="eastAsia" w:ascii="宋体" w:hAnsi="宋体" w:cs="宋体"/>
                <w:color w:val="000000"/>
                <w:kern w:val="0"/>
                <w:sz w:val="20"/>
                <w:szCs w:val="20"/>
              </w:rPr>
              <w:t>对特种设备使用单位的监督检查</w:t>
            </w:r>
          </w:p>
        </w:tc>
        <w:tc>
          <w:tcPr>
            <w:tcW w:w="1701" w:type="dxa"/>
            <w:tcBorders>
              <w:top w:val="nil"/>
              <w:left w:val="nil"/>
              <w:bottom w:val="single" w:color="auto" w:sz="4" w:space="0"/>
              <w:right w:val="single" w:color="auto" w:sz="4" w:space="0"/>
            </w:tcBorders>
            <w:shd w:val="clear" w:color="auto" w:fill="auto"/>
            <w:vAlign w:val="center"/>
          </w:tcPr>
          <w:p w14:paraId="3184ABDB">
            <w:pPr>
              <w:widowControl/>
              <w:jc w:val="left"/>
              <w:rPr>
                <w:rFonts w:ascii="宋体" w:hAnsi="宋体" w:cs="宋体"/>
                <w:color w:val="000000"/>
                <w:kern w:val="0"/>
                <w:sz w:val="20"/>
                <w:szCs w:val="20"/>
              </w:rPr>
            </w:pPr>
            <w:r>
              <w:rPr>
                <w:rFonts w:hint="eastAsia" w:ascii="宋体" w:hAnsi="宋体" w:cs="宋体"/>
                <w:color w:val="000000"/>
                <w:kern w:val="0"/>
                <w:sz w:val="20"/>
                <w:szCs w:val="20"/>
              </w:rPr>
              <w:t>特种设备使用单位</w:t>
            </w:r>
          </w:p>
        </w:tc>
        <w:tc>
          <w:tcPr>
            <w:tcW w:w="850" w:type="dxa"/>
            <w:tcBorders>
              <w:top w:val="nil"/>
              <w:left w:val="nil"/>
              <w:bottom w:val="single" w:color="auto" w:sz="4" w:space="0"/>
              <w:right w:val="single" w:color="auto" w:sz="4" w:space="0"/>
            </w:tcBorders>
            <w:shd w:val="clear" w:color="auto" w:fill="auto"/>
            <w:vAlign w:val="center"/>
          </w:tcPr>
          <w:p w14:paraId="49C1ABC0">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25E6D19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230497A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023BBCAA">
            <w:pPr>
              <w:widowControl/>
              <w:jc w:val="left"/>
              <w:rPr>
                <w:rFonts w:ascii="宋体" w:hAnsi="宋体" w:cs="宋体"/>
                <w:color w:val="000000"/>
                <w:kern w:val="0"/>
                <w:sz w:val="20"/>
                <w:szCs w:val="20"/>
              </w:rPr>
            </w:pPr>
            <w:r>
              <w:rPr>
                <w:rFonts w:hint="eastAsia" w:ascii="宋体" w:hAnsi="宋体" w:cs="宋体"/>
                <w:color w:val="000000"/>
                <w:kern w:val="0"/>
                <w:sz w:val="20"/>
                <w:szCs w:val="20"/>
              </w:rPr>
              <w:t>《特种设备安全法》第五十七条《特种设备安全监察条例》第五十条</w:t>
            </w:r>
          </w:p>
        </w:tc>
      </w:tr>
      <w:tr w14:paraId="3CE703B8">
        <w:tblPrEx>
          <w:tblCellMar>
            <w:top w:w="0" w:type="dxa"/>
            <w:left w:w="108" w:type="dxa"/>
            <w:bottom w:w="0" w:type="dxa"/>
            <w:right w:w="108" w:type="dxa"/>
          </w:tblCellMar>
        </w:tblPrEx>
        <w:trPr>
          <w:trHeight w:val="8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25A58B4">
            <w:pPr>
              <w:widowControl/>
              <w:jc w:val="center"/>
              <w:rPr>
                <w:rFonts w:ascii="宋体" w:hAnsi="宋体" w:cs="宋体"/>
                <w:kern w:val="0"/>
                <w:sz w:val="20"/>
                <w:szCs w:val="20"/>
              </w:rPr>
            </w:pPr>
            <w:r>
              <w:rPr>
                <w:rFonts w:hint="eastAsia" w:ascii="宋体" w:hAnsi="宋体" w:cs="宋体"/>
                <w:kern w:val="0"/>
                <w:sz w:val="20"/>
                <w:szCs w:val="20"/>
              </w:rPr>
              <w:t>346</w:t>
            </w:r>
          </w:p>
        </w:tc>
        <w:tc>
          <w:tcPr>
            <w:tcW w:w="964" w:type="dxa"/>
            <w:vMerge w:val="continue"/>
            <w:tcBorders>
              <w:top w:val="nil"/>
              <w:left w:val="single" w:color="auto" w:sz="4" w:space="0"/>
              <w:bottom w:val="single" w:color="000000" w:sz="4" w:space="0"/>
              <w:right w:val="single" w:color="auto" w:sz="4" w:space="0"/>
            </w:tcBorders>
            <w:vAlign w:val="center"/>
          </w:tcPr>
          <w:p w14:paraId="1F09C40A">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54B27485">
            <w:pPr>
              <w:widowControl/>
              <w:jc w:val="left"/>
              <w:rPr>
                <w:rFonts w:ascii="宋体" w:hAnsi="宋体" w:cs="宋体"/>
                <w:color w:val="000000"/>
                <w:kern w:val="0"/>
                <w:sz w:val="20"/>
                <w:szCs w:val="20"/>
              </w:rPr>
            </w:pPr>
            <w:r>
              <w:rPr>
                <w:rFonts w:hint="eastAsia" w:ascii="宋体" w:hAnsi="宋体" w:cs="宋体"/>
                <w:color w:val="000000"/>
                <w:kern w:val="0"/>
                <w:sz w:val="20"/>
                <w:szCs w:val="20"/>
              </w:rPr>
              <w:t>计量监督检查</w:t>
            </w:r>
          </w:p>
        </w:tc>
        <w:tc>
          <w:tcPr>
            <w:tcW w:w="2268" w:type="dxa"/>
            <w:tcBorders>
              <w:top w:val="nil"/>
              <w:left w:val="nil"/>
              <w:bottom w:val="single" w:color="auto" w:sz="4" w:space="0"/>
              <w:right w:val="single" w:color="auto" w:sz="4" w:space="0"/>
            </w:tcBorders>
            <w:shd w:val="clear" w:color="auto" w:fill="auto"/>
            <w:vAlign w:val="center"/>
          </w:tcPr>
          <w:p w14:paraId="5D2CF7B1">
            <w:pPr>
              <w:widowControl/>
              <w:jc w:val="left"/>
              <w:rPr>
                <w:rFonts w:ascii="宋体" w:hAnsi="宋体" w:cs="宋体"/>
                <w:color w:val="000000"/>
                <w:kern w:val="0"/>
                <w:sz w:val="20"/>
                <w:szCs w:val="20"/>
              </w:rPr>
            </w:pPr>
            <w:r>
              <w:rPr>
                <w:rFonts w:hint="eastAsia" w:ascii="宋体" w:hAnsi="宋体" w:cs="宋体"/>
                <w:color w:val="000000"/>
                <w:kern w:val="0"/>
                <w:sz w:val="20"/>
                <w:szCs w:val="20"/>
              </w:rPr>
              <w:t>在用计量器具监督检查</w:t>
            </w:r>
          </w:p>
        </w:tc>
        <w:tc>
          <w:tcPr>
            <w:tcW w:w="1701" w:type="dxa"/>
            <w:tcBorders>
              <w:top w:val="nil"/>
              <w:left w:val="nil"/>
              <w:bottom w:val="single" w:color="auto" w:sz="4" w:space="0"/>
              <w:right w:val="single" w:color="auto" w:sz="4" w:space="0"/>
            </w:tcBorders>
            <w:shd w:val="clear" w:color="auto" w:fill="auto"/>
            <w:vAlign w:val="center"/>
          </w:tcPr>
          <w:p w14:paraId="2127384A">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企业、事业单位、个体工商户及其他经营者</w:t>
            </w:r>
          </w:p>
        </w:tc>
        <w:tc>
          <w:tcPr>
            <w:tcW w:w="850" w:type="dxa"/>
            <w:tcBorders>
              <w:top w:val="nil"/>
              <w:left w:val="nil"/>
              <w:bottom w:val="single" w:color="auto" w:sz="4" w:space="0"/>
              <w:right w:val="single" w:color="auto" w:sz="4" w:space="0"/>
            </w:tcBorders>
            <w:shd w:val="clear" w:color="auto" w:fill="auto"/>
            <w:vAlign w:val="center"/>
          </w:tcPr>
          <w:p w14:paraId="78A73370">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416D579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现场检查、抽样检测</w:t>
            </w:r>
          </w:p>
        </w:tc>
        <w:tc>
          <w:tcPr>
            <w:tcW w:w="851" w:type="dxa"/>
            <w:tcBorders>
              <w:top w:val="nil"/>
              <w:left w:val="nil"/>
              <w:bottom w:val="single" w:color="auto" w:sz="4" w:space="0"/>
              <w:right w:val="single" w:color="auto" w:sz="4" w:space="0"/>
            </w:tcBorders>
            <w:shd w:val="clear" w:color="auto" w:fill="auto"/>
            <w:vAlign w:val="center"/>
          </w:tcPr>
          <w:p w14:paraId="1AC6C255">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5619F55E">
            <w:pPr>
              <w:widowControl/>
              <w:jc w:val="left"/>
              <w:rPr>
                <w:rFonts w:ascii="宋体" w:hAnsi="宋体" w:cs="宋体"/>
                <w:color w:val="000000"/>
                <w:kern w:val="0"/>
                <w:sz w:val="20"/>
                <w:szCs w:val="20"/>
              </w:rPr>
            </w:pPr>
            <w:r>
              <w:rPr>
                <w:rFonts w:hint="eastAsia" w:ascii="宋体" w:hAnsi="宋体" w:cs="宋体"/>
                <w:color w:val="000000"/>
                <w:kern w:val="0"/>
                <w:sz w:val="20"/>
                <w:szCs w:val="20"/>
              </w:rPr>
              <w:t>《计量法》第十八条《集贸市场计量监督管理办法》第八条《加油站计量监督管理办法》第六条《眼镜制配计量监督管理办法》第七条</w:t>
            </w:r>
          </w:p>
        </w:tc>
      </w:tr>
      <w:tr w14:paraId="477C1503">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5868B41">
            <w:pPr>
              <w:widowControl/>
              <w:jc w:val="center"/>
              <w:rPr>
                <w:rFonts w:ascii="宋体" w:hAnsi="宋体" w:cs="宋体"/>
                <w:kern w:val="0"/>
                <w:sz w:val="20"/>
                <w:szCs w:val="20"/>
              </w:rPr>
            </w:pPr>
            <w:r>
              <w:rPr>
                <w:rFonts w:hint="eastAsia" w:ascii="宋体" w:hAnsi="宋体" w:cs="宋体"/>
                <w:kern w:val="0"/>
                <w:sz w:val="20"/>
                <w:szCs w:val="20"/>
              </w:rPr>
              <w:t>347</w:t>
            </w:r>
          </w:p>
        </w:tc>
        <w:tc>
          <w:tcPr>
            <w:tcW w:w="964" w:type="dxa"/>
            <w:vMerge w:val="continue"/>
            <w:tcBorders>
              <w:top w:val="nil"/>
              <w:left w:val="single" w:color="auto" w:sz="4" w:space="0"/>
              <w:bottom w:val="single" w:color="000000" w:sz="4" w:space="0"/>
              <w:right w:val="single" w:color="auto" w:sz="4" w:space="0"/>
            </w:tcBorders>
            <w:vAlign w:val="center"/>
          </w:tcPr>
          <w:p w14:paraId="1598F53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802EB3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3072A80">
            <w:pPr>
              <w:widowControl/>
              <w:jc w:val="left"/>
              <w:rPr>
                <w:rFonts w:ascii="宋体" w:hAnsi="宋体" w:cs="宋体"/>
                <w:color w:val="000000"/>
                <w:kern w:val="0"/>
                <w:sz w:val="20"/>
                <w:szCs w:val="20"/>
              </w:rPr>
            </w:pPr>
            <w:r>
              <w:rPr>
                <w:rFonts w:hint="eastAsia" w:ascii="宋体" w:hAnsi="宋体" w:cs="宋体"/>
                <w:color w:val="000000"/>
                <w:kern w:val="0"/>
                <w:sz w:val="20"/>
                <w:szCs w:val="20"/>
              </w:rPr>
              <w:t>法定计量检定机构专项监督检查</w:t>
            </w:r>
          </w:p>
        </w:tc>
        <w:tc>
          <w:tcPr>
            <w:tcW w:w="1701" w:type="dxa"/>
            <w:tcBorders>
              <w:top w:val="nil"/>
              <w:left w:val="nil"/>
              <w:bottom w:val="single" w:color="auto" w:sz="4" w:space="0"/>
              <w:right w:val="single" w:color="auto" w:sz="4" w:space="0"/>
            </w:tcBorders>
            <w:shd w:val="clear" w:color="auto" w:fill="auto"/>
            <w:vAlign w:val="center"/>
          </w:tcPr>
          <w:p w14:paraId="14F631D7">
            <w:pPr>
              <w:widowControl/>
              <w:jc w:val="left"/>
              <w:rPr>
                <w:rFonts w:ascii="宋体" w:hAnsi="宋体" w:cs="宋体"/>
                <w:color w:val="000000"/>
                <w:kern w:val="0"/>
                <w:sz w:val="20"/>
                <w:szCs w:val="20"/>
              </w:rPr>
            </w:pPr>
            <w:r>
              <w:rPr>
                <w:rFonts w:hint="eastAsia" w:ascii="宋体" w:hAnsi="宋体" w:cs="宋体"/>
                <w:color w:val="000000"/>
                <w:kern w:val="0"/>
                <w:sz w:val="20"/>
                <w:szCs w:val="20"/>
              </w:rPr>
              <w:t>法定计量检定机构</w:t>
            </w:r>
          </w:p>
        </w:tc>
        <w:tc>
          <w:tcPr>
            <w:tcW w:w="850" w:type="dxa"/>
            <w:tcBorders>
              <w:top w:val="nil"/>
              <w:left w:val="nil"/>
              <w:bottom w:val="single" w:color="auto" w:sz="4" w:space="0"/>
              <w:right w:val="single" w:color="auto" w:sz="4" w:space="0"/>
            </w:tcBorders>
            <w:shd w:val="clear" w:color="auto" w:fill="auto"/>
            <w:vAlign w:val="center"/>
          </w:tcPr>
          <w:p w14:paraId="43E2C79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E0EE3E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4C4B34FF">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7C3CE723">
            <w:pPr>
              <w:widowControl/>
              <w:jc w:val="left"/>
              <w:rPr>
                <w:rFonts w:ascii="宋体" w:hAnsi="宋体" w:cs="宋体"/>
                <w:color w:val="000000"/>
                <w:kern w:val="0"/>
                <w:sz w:val="20"/>
                <w:szCs w:val="20"/>
              </w:rPr>
            </w:pPr>
            <w:r>
              <w:rPr>
                <w:rFonts w:hint="eastAsia" w:ascii="宋体" w:hAnsi="宋体" w:cs="宋体"/>
                <w:color w:val="000000"/>
                <w:kern w:val="0"/>
                <w:sz w:val="20"/>
                <w:szCs w:val="20"/>
              </w:rPr>
              <w:t>《计量法》第十八条《计量法实施细则》第二十八条《法定计量检定机构监督管理办法》第十五、十六条《专业计量站管理办法》第十四、十八条</w:t>
            </w:r>
          </w:p>
        </w:tc>
      </w:tr>
      <w:tr w14:paraId="4EACBDB9">
        <w:tblPrEx>
          <w:tblCellMar>
            <w:top w:w="0" w:type="dxa"/>
            <w:left w:w="108" w:type="dxa"/>
            <w:bottom w:w="0" w:type="dxa"/>
            <w:right w:w="108" w:type="dxa"/>
          </w:tblCellMar>
        </w:tblPrEx>
        <w:trPr>
          <w:trHeight w:val="10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E3EF21F">
            <w:pPr>
              <w:widowControl/>
              <w:jc w:val="center"/>
              <w:rPr>
                <w:rFonts w:ascii="宋体" w:hAnsi="宋体" w:cs="宋体"/>
                <w:kern w:val="0"/>
                <w:sz w:val="20"/>
                <w:szCs w:val="20"/>
              </w:rPr>
            </w:pPr>
            <w:r>
              <w:rPr>
                <w:rFonts w:hint="eastAsia" w:ascii="宋体" w:hAnsi="宋体" w:cs="宋体"/>
                <w:kern w:val="0"/>
                <w:sz w:val="20"/>
                <w:szCs w:val="20"/>
              </w:rPr>
              <w:t>348</w:t>
            </w:r>
          </w:p>
        </w:tc>
        <w:tc>
          <w:tcPr>
            <w:tcW w:w="964" w:type="dxa"/>
            <w:vMerge w:val="continue"/>
            <w:tcBorders>
              <w:top w:val="nil"/>
              <w:left w:val="single" w:color="auto" w:sz="4" w:space="0"/>
              <w:bottom w:val="single" w:color="000000" w:sz="4" w:space="0"/>
              <w:right w:val="single" w:color="auto" w:sz="4" w:space="0"/>
            </w:tcBorders>
            <w:vAlign w:val="center"/>
          </w:tcPr>
          <w:p w14:paraId="4FDB8DE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4DF3CC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32B1C58">
            <w:pPr>
              <w:widowControl/>
              <w:jc w:val="left"/>
              <w:rPr>
                <w:rFonts w:ascii="宋体" w:hAnsi="宋体" w:cs="宋体"/>
                <w:color w:val="000000"/>
                <w:kern w:val="0"/>
                <w:sz w:val="20"/>
                <w:szCs w:val="20"/>
              </w:rPr>
            </w:pPr>
            <w:r>
              <w:rPr>
                <w:rFonts w:hint="eastAsia" w:ascii="宋体" w:hAnsi="宋体" w:cs="宋体"/>
                <w:color w:val="000000"/>
                <w:kern w:val="0"/>
                <w:sz w:val="20"/>
                <w:szCs w:val="20"/>
              </w:rPr>
              <w:t>计量单位使用情况专项监督检查</w:t>
            </w:r>
          </w:p>
        </w:tc>
        <w:tc>
          <w:tcPr>
            <w:tcW w:w="1701" w:type="dxa"/>
            <w:tcBorders>
              <w:top w:val="nil"/>
              <w:left w:val="nil"/>
              <w:bottom w:val="single" w:color="auto" w:sz="4" w:space="0"/>
              <w:right w:val="single" w:color="auto" w:sz="4" w:space="0"/>
            </w:tcBorders>
            <w:shd w:val="clear" w:color="auto" w:fill="auto"/>
            <w:vAlign w:val="center"/>
          </w:tcPr>
          <w:p w14:paraId="57EB4072">
            <w:pPr>
              <w:widowControl/>
              <w:jc w:val="left"/>
              <w:rPr>
                <w:rFonts w:ascii="宋体" w:hAnsi="宋体" w:cs="宋体"/>
                <w:color w:val="000000"/>
                <w:kern w:val="0"/>
                <w:sz w:val="20"/>
                <w:szCs w:val="20"/>
              </w:rPr>
            </w:pPr>
            <w:r>
              <w:rPr>
                <w:rFonts w:hint="eastAsia" w:ascii="宋体" w:hAnsi="宋体" w:cs="宋体"/>
                <w:color w:val="000000"/>
                <w:kern w:val="0"/>
                <w:sz w:val="20"/>
                <w:szCs w:val="20"/>
              </w:rPr>
              <w:t>宣传出版、文化教育、市场交易等领域</w:t>
            </w:r>
          </w:p>
        </w:tc>
        <w:tc>
          <w:tcPr>
            <w:tcW w:w="850" w:type="dxa"/>
            <w:tcBorders>
              <w:top w:val="nil"/>
              <w:left w:val="nil"/>
              <w:bottom w:val="single" w:color="auto" w:sz="4" w:space="0"/>
              <w:right w:val="single" w:color="auto" w:sz="4" w:space="0"/>
            </w:tcBorders>
            <w:shd w:val="clear" w:color="auto" w:fill="auto"/>
            <w:vAlign w:val="center"/>
          </w:tcPr>
          <w:p w14:paraId="77144594">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5FBE3BB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2006E754">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43E54C4B">
            <w:pPr>
              <w:widowControl/>
              <w:jc w:val="left"/>
              <w:rPr>
                <w:rFonts w:ascii="宋体" w:hAnsi="宋体" w:cs="宋体"/>
                <w:color w:val="000000"/>
                <w:kern w:val="0"/>
                <w:sz w:val="20"/>
                <w:szCs w:val="20"/>
              </w:rPr>
            </w:pPr>
            <w:r>
              <w:rPr>
                <w:rFonts w:hint="eastAsia" w:ascii="宋体" w:hAnsi="宋体" w:cs="宋体"/>
                <w:color w:val="000000"/>
                <w:kern w:val="0"/>
                <w:sz w:val="20"/>
                <w:szCs w:val="20"/>
              </w:rPr>
              <w:t>《计量法》第十八条《全面推行我国法定计量单位的意见》</w:t>
            </w:r>
          </w:p>
        </w:tc>
      </w:tr>
      <w:tr w14:paraId="51862DFB">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3F7524D">
            <w:pPr>
              <w:widowControl/>
              <w:jc w:val="center"/>
              <w:rPr>
                <w:rFonts w:ascii="宋体" w:hAnsi="宋体" w:cs="宋体"/>
                <w:kern w:val="0"/>
                <w:sz w:val="20"/>
                <w:szCs w:val="20"/>
              </w:rPr>
            </w:pPr>
            <w:r>
              <w:rPr>
                <w:rFonts w:hint="eastAsia" w:ascii="宋体" w:hAnsi="宋体" w:cs="宋体"/>
                <w:kern w:val="0"/>
                <w:sz w:val="20"/>
                <w:szCs w:val="20"/>
              </w:rPr>
              <w:t>349</w:t>
            </w:r>
          </w:p>
        </w:tc>
        <w:tc>
          <w:tcPr>
            <w:tcW w:w="964" w:type="dxa"/>
            <w:vMerge w:val="continue"/>
            <w:tcBorders>
              <w:top w:val="nil"/>
              <w:left w:val="single" w:color="auto" w:sz="4" w:space="0"/>
              <w:bottom w:val="single" w:color="000000" w:sz="4" w:space="0"/>
              <w:right w:val="single" w:color="auto" w:sz="4" w:space="0"/>
            </w:tcBorders>
            <w:vAlign w:val="center"/>
          </w:tcPr>
          <w:p w14:paraId="521D239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2EC67D3">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257D40F">
            <w:pPr>
              <w:widowControl/>
              <w:jc w:val="left"/>
              <w:rPr>
                <w:rFonts w:ascii="宋体" w:hAnsi="宋体" w:cs="宋体"/>
                <w:color w:val="000000"/>
                <w:kern w:val="0"/>
                <w:sz w:val="20"/>
                <w:szCs w:val="20"/>
              </w:rPr>
            </w:pPr>
            <w:r>
              <w:rPr>
                <w:rFonts w:hint="eastAsia" w:ascii="宋体" w:hAnsi="宋体" w:cs="宋体"/>
                <w:color w:val="000000"/>
                <w:kern w:val="0"/>
                <w:sz w:val="20"/>
                <w:szCs w:val="20"/>
              </w:rPr>
              <w:t>定量包装商品净含量国家计量监督专项抽查</w:t>
            </w:r>
          </w:p>
        </w:tc>
        <w:tc>
          <w:tcPr>
            <w:tcW w:w="1701" w:type="dxa"/>
            <w:tcBorders>
              <w:top w:val="nil"/>
              <w:left w:val="nil"/>
              <w:bottom w:val="single" w:color="auto" w:sz="4" w:space="0"/>
              <w:right w:val="single" w:color="auto" w:sz="4" w:space="0"/>
            </w:tcBorders>
            <w:shd w:val="clear" w:color="auto" w:fill="auto"/>
            <w:vAlign w:val="center"/>
          </w:tcPr>
          <w:p w14:paraId="7E6F0515">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企业、个体工商户及其他经营者</w:t>
            </w:r>
          </w:p>
        </w:tc>
        <w:tc>
          <w:tcPr>
            <w:tcW w:w="850" w:type="dxa"/>
            <w:tcBorders>
              <w:top w:val="nil"/>
              <w:left w:val="nil"/>
              <w:bottom w:val="single" w:color="auto" w:sz="4" w:space="0"/>
              <w:right w:val="single" w:color="auto" w:sz="4" w:space="0"/>
            </w:tcBorders>
            <w:shd w:val="clear" w:color="auto" w:fill="auto"/>
            <w:vAlign w:val="center"/>
          </w:tcPr>
          <w:p w14:paraId="0422FB55">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D10AA4B">
            <w:pPr>
              <w:widowControl/>
              <w:jc w:val="center"/>
              <w:rPr>
                <w:rFonts w:ascii="宋体" w:hAnsi="宋体" w:cs="宋体"/>
                <w:color w:val="000000"/>
                <w:kern w:val="0"/>
                <w:sz w:val="20"/>
                <w:szCs w:val="20"/>
              </w:rPr>
            </w:pPr>
            <w:r>
              <w:rPr>
                <w:rFonts w:hint="eastAsia" w:ascii="宋体" w:hAnsi="宋体" w:cs="宋体"/>
                <w:color w:val="000000"/>
                <w:kern w:val="0"/>
                <w:sz w:val="20"/>
                <w:szCs w:val="20"/>
              </w:rPr>
              <w:t>抽样检测</w:t>
            </w:r>
          </w:p>
        </w:tc>
        <w:tc>
          <w:tcPr>
            <w:tcW w:w="851" w:type="dxa"/>
            <w:tcBorders>
              <w:top w:val="nil"/>
              <w:left w:val="nil"/>
              <w:bottom w:val="single" w:color="auto" w:sz="4" w:space="0"/>
              <w:right w:val="single" w:color="auto" w:sz="4" w:space="0"/>
            </w:tcBorders>
            <w:shd w:val="clear" w:color="auto" w:fill="auto"/>
            <w:vAlign w:val="center"/>
          </w:tcPr>
          <w:p w14:paraId="1361E4DA">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2D953E5C">
            <w:pPr>
              <w:widowControl/>
              <w:jc w:val="left"/>
              <w:rPr>
                <w:rFonts w:ascii="宋体" w:hAnsi="宋体" w:cs="宋体"/>
                <w:color w:val="000000"/>
                <w:kern w:val="0"/>
                <w:sz w:val="20"/>
                <w:szCs w:val="20"/>
              </w:rPr>
            </w:pPr>
            <w:r>
              <w:rPr>
                <w:rFonts w:hint="eastAsia" w:ascii="宋体" w:hAnsi="宋体" w:cs="宋体"/>
                <w:color w:val="000000"/>
                <w:kern w:val="0"/>
                <w:sz w:val="20"/>
                <w:szCs w:val="20"/>
              </w:rPr>
              <w:t>《计量法》第十八条《定量包装商品计量监督管理办法》</w:t>
            </w:r>
          </w:p>
        </w:tc>
      </w:tr>
      <w:tr w14:paraId="303FB7B5">
        <w:tblPrEx>
          <w:tblCellMar>
            <w:top w:w="0" w:type="dxa"/>
            <w:left w:w="108" w:type="dxa"/>
            <w:bottom w:w="0" w:type="dxa"/>
            <w:right w:w="108" w:type="dxa"/>
          </w:tblCellMar>
        </w:tblPrEx>
        <w:trPr>
          <w:trHeight w:val="10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39ED8DE">
            <w:pPr>
              <w:widowControl/>
              <w:jc w:val="center"/>
              <w:rPr>
                <w:rFonts w:ascii="宋体" w:hAnsi="宋体" w:cs="宋体"/>
                <w:kern w:val="0"/>
                <w:sz w:val="20"/>
                <w:szCs w:val="20"/>
              </w:rPr>
            </w:pPr>
            <w:r>
              <w:rPr>
                <w:rFonts w:hint="eastAsia" w:ascii="宋体" w:hAnsi="宋体" w:cs="宋体"/>
                <w:kern w:val="0"/>
                <w:sz w:val="20"/>
                <w:szCs w:val="20"/>
              </w:rPr>
              <w:t>350</w:t>
            </w:r>
          </w:p>
        </w:tc>
        <w:tc>
          <w:tcPr>
            <w:tcW w:w="964" w:type="dxa"/>
            <w:vMerge w:val="continue"/>
            <w:tcBorders>
              <w:top w:val="nil"/>
              <w:left w:val="single" w:color="auto" w:sz="4" w:space="0"/>
              <w:bottom w:val="single" w:color="000000" w:sz="4" w:space="0"/>
              <w:right w:val="single" w:color="auto" w:sz="4" w:space="0"/>
            </w:tcBorders>
            <w:vAlign w:val="center"/>
          </w:tcPr>
          <w:p w14:paraId="1FF2789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4091EA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CEAF3A4">
            <w:pPr>
              <w:widowControl/>
              <w:jc w:val="left"/>
              <w:rPr>
                <w:rFonts w:ascii="宋体" w:hAnsi="宋体" w:cs="宋体"/>
                <w:color w:val="000000"/>
                <w:kern w:val="0"/>
                <w:sz w:val="20"/>
                <w:szCs w:val="20"/>
              </w:rPr>
            </w:pPr>
            <w:r>
              <w:rPr>
                <w:rFonts w:hint="eastAsia" w:ascii="宋体" w:hAnsi="宋体" w:cs="宋体"/>
                <w:color w:val="000000"/>
                <w:kern w:val="0"/>
                <w:sz w:val="20"/>
                <w:szCs w:val="20"/>
              </w:rPr>
              <w:t>型式批准监督检查</w:t>
            </w:r>
          </w:p>
        </w:tc>
        <w:tc>
          <w:tcPr>
            <w:tcW w:w="1701" w:type="dxa"/>
            <w:tcBorders>
              <w:top w:val="nil"/>
              <w:left w:val="nil"/>
              <w:bottom w:val="single" w:color="auto" w:sz="4" w:space="0"/>
              <w:right w:val="single" w:color="auto" w:sz="4" w:space="0"/>
            </w:tcBorders>
            <w:shd w:val="clear" w:color="auto" w:fill="auto"/>
            <w:vAlign w:val="center"/>
          </w:tcPr>
          <w:p w14:paraId="3C91D323">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企业、事业单位、个体工商户及其他经营者</w:t>
            </w:r>
          </w:p>
        </w:tc>
        <w:tc>
          <w:tcPr>
            <w:tcW w:w="850" w:type="dxa"/>
            <w:tcBorders>
              <w:top w:val="nil"/>
              <w:left w:val="nil"/>
              <w:bottom w:val="single" w:color="auto" w:sz="4" w:space="0"/>
              <w:right w:val="single" w:color="auto" w:sz="4" w:space="0"/>
            </w:tcBorders>
            <w:shd w:val="clear" w:color="auto" w:fill="auto"/>
            <w:vAlign w:val="center"/>
          </w:tcPr>
          <w:p w14:paraId="415DC985">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4608CB0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现场检查、抽样检测</w:t>
            </w:r>
          </w:p>
        </w:tc>
        <w:tc>
          <w:tcPr>
            <w:tcW w:w="851" w:type="dxa"/>
            <w:tcBorders>
              <w:top w:val="nil"/>
              <w:left w:val="nil"/>
              <w:bottom w:val="single" w:color="auto" w:sz="4" w:space="0"/>
              <w:right w:val="single" w:color="auto" w:sz="4" w:space="0"/>
            </w:tcBorders>
            <w:shd w:val="clear" w:color="auto" w:fill="auto"/>
            <w:vAlign w:val="center"/>
          </w:tcPr>
          <w:p w14:paraId="5A62CCD3">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1B589458">
            <w:pPr>
              <w:widowControl/>
              <w:jc w:val="left"/>
              <w:rPr>
                <w:rFonts w:ascii="宋体" w:hAnsi="宋体" w:cs="宋体"/>
                <w:color w:val="000000"/>
                <w:kern w:val="0"/>
                <w:sz w:val="20"/>
                <w:szCs w:val="20"/>
              </w:rPr>
            </w:pPr>
            <w:r>
              <w:rPr>
                <w:rFonts w:hint="eastAsia" w:ascii="宋体" w:hAnsi="宋体" w:cs="宋体"/>
                <w:color w:val="000000"/>
                <w:kern w:val="0"/>
                <w:sz w:val="20"/>
                <w:szCs w:val="20"/>
              </w:rPr>
              <w:t>《计量法》第十八条《计量法实施细则》第十八、二十条《计量器具新产品管理办法》第十八条</w:t>
            </w:r>
          </w:p>
        </w:tc>
      </w:tr>
      <w:tr w14:paraId="36E6A0EE">
        <w:tblPrEx>
          <w:tblCellMar>
            <w:top w:w="0" w:type="dxa"/>
            <w:left w:w="108" w:type="dxa"/>
            <w:bottom w:w="0" w:type="dxa"/>
            <w:right w:w="108" w:type="dxa"/>
          </w:tblCellMar>
        </w:tblPrEx>
        <w:trPr>
          <w:trHeight w:val="6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7775606">
            <w:pPr>
              <w:widowControl/>
              <w:jc w:val="center"/>
              <w:rPr>
                <w:rFonts w:ascii="宋体" w:hAnsi="宋体" w:cs="宋体"/>
                <w:kern w:val="0"/>
                <w:sz w:val="20"/>
                <w:szCs w:val="20"/>
              </w:rPr>
            </w:pPr>
            <w:r>
              <w:rPr>
                <w:rFonts w:hint="eastAsia" w:ascii="宋体" w:hAnsi="宋体" w:cs="宋体"/>
                <w:kern w:val="0"/>
                <w:sz w:val="20"/>
                <w:szCs w:val="20"/>
              </w:rPr>
              <w:t>351</w:t>
            </w:r>
          </w:p>
        </w:tc>
        <w:tc>
          <w:tcPr>
            <w:tcW w:w="964" w:type="dxa"/>
            <w:vMerge w:val="continue"/>
            <w:tcBorders>
              <w:top w:val="nil"/>
              <w:left w:val="single" w:color="auto" w:sz="4" w:space="0"/>
              <w:bottom w:val="single" w:color="000000" w:sz="4" w:space="0"/>
              <w:right w:val="single" w:color="auto" w:sz="4" w:space="0"/>
            </w:tcBorders>
            <w:vAlign w:val="center"/>
          </w:tcPr>
          <w:p w14:paraId="582BF1A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8E28CD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6416FD8">
            <w:pPr>
              <w:widowControl/>
              <w:jc w:val="left"/>
              <w:rPr>
                <w:rFonts w:ascii="宋体" w:hAnsi="宋体" w:cs="宋体"/>
                <w:color w:val="000000"/>
                <w:kern w:val="0"/>
                <w:sz w:val="20"/>
                <w:szCs w:val="20"/>
              </w:rPr>
            </w:pPr>
            <w:r>
              <w:rPr>
                <w:rFonts w:hint="eastAsia" w:ascii="宋体" w:hAnsi="宋体" w:cs="宋体"/>
                <w:color w:val="000000"/>
                <w:kern w:val="0"/>
                <w:sz w:val="20"/>
                <w:szCs w:val="20"/>
              </w:rPr>
              <w:t>能效标识计量专项监督检查</w:t>
            </w:r>
          </w:p>
        </w:tc>
        <w:tc>
          <w:tcPr>
            <w:tcW w:w="1701" w:type="dxa"/>
            <w:tcBorders>
              <w:top w:val="nil"/>
              <w:left w:val="nil"/>
              <w:bottom w:val="single" w:color="auto" w:sz="4" w:space="0"/>
              <w:right w:val="single" w:color="auto" w:sz="4" w:space="0"/>
            </w:tcBorders>
            <w:shd w:val="clear" w:color="auto" w:fill="auto"/>
            <w:vAlign w:val="center"/>
          </w:tcPr>
          <w:p w14:paraId="676C683D">
            <w:pPr>
              <w:widowControl/>
              <w:jc w:val="left"/>
              <w:rPr>
                <w:rFonts w:ascii="宋体" w:hAnsi="宋体" w:cs="宋体"/>
                <w:color w:val="000000"/>
                <w:kern w:val="0"/>
                <w:sz w:val="20"/>
                <w:szCs w:val="20"/>
              </w:rPr>
            </w:pPr>
            <w:r>
              <w:rPr>
                <w:rFonts w:hint="eastAsia" w:ascii="宋体" w:hAnsi="宋体" w:cs="宋体"/>
                <w:color w:val="000000"/>
                <w:kern w:val="0"/>
                <w:sz w:val="20"/>
                <w:szCs w:val="20"/>
              </w:rPr>
              <w:t>企业</w:t>
            </w:r>
          </w:p>
        </w:tc>
        <w:tc>
          <w:tcPr>
            <w:tcW w:w="850" w:type="dxa"/>
            <w:tcBorders>
              <w:top w:val="nil"/>
              <w:left w:val="nil"/>
              <w:bottom w:val="single" w:color="auto" w:sz="4" w:space="0"/>
              <w:right w:val="single" w:color="auto" w:sz="4" w:space="0"/>
            </w:tcBorders>
            <w:shd w:val="clear" w:color="auto" w:fill="auto"/>
            <w:vAlign w:val="center"/>
          </w:tcPr>
          <w:p w14:paraId="44E7E3E5">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0F1EAC1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现场检查、抽样检测</w:t>
            </w:r>
          </w:p>
        </w:tc>
        <w:tc>
          <w:tcPr>
            <w:tcW w:w="851" w:type="dxa"/>
            <w:tcBorders>
              <w:top w:val="nil"/>
              <w:left w:val="nil"/>
              <w:bottom w:val="single" w:color="auto" w:sz="4" w:space="0"/>
              <w:right w:val="single" w:color="auto" w:sz="4" w:space="0"/>
            </w:tcBorders>
            <w:shd w:val="clear" w:color="auto" w:fill="auto"/>
            <w:vAlign w:val="center"/>
          </w:tcPr>
          <w:p w14:paraId="26BC0D40">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17551A82">
            <w:pPr>
              <w:widowControl/>
              <w:jc w:val="left"/>
              <w:rPr>
                <w:rFonts w:ascii="宋体" w:hAnsi="宋体" w:cs="宋体"/>
                <w:color w:val="000000"/>
                <w:kern w:val="0"/>
                <w:sz w:val="20"/>
                <w:szCs w:val="20"/>
              </w:rPr>
            </w:pPr>
            <w:r>
              <w:rPr>
                <w:rFonts w:hint="eastAsia" w:ascii="宋体" w:hAnsi="宋体" w:cs="宋体"/>
                <w:color w:val="000000"/>
                <w:kern w:val="0"/>
                <w:sz w:val="20"/>
                <w:szCs w:val="20"/>
              </w:rPr>
              <w:t>《节约能源法》第七十三条《能源计量监督管理办法》第十六条《能源效率标识管理办法》第十八条</w:t>
            </w:r>
          </w:p>
        </w:tc>
      </w:tr>
      <w:tr w14:paraId="58401BAF">
        <w:tblPrEx>
          <w:tblCellMar>
            <w:top w:w="0" w:type="dxa"/>
            <w:left w:w="108" w:type="dxa"/>
            <w:bottom w:w="0" w:type="dxa"/>
            <w:right w:w="108" w:type="dxa"/>
          </w:tblCellMar>
        </w:tblPrEx>
        <w:trPr>
          <w:trHeight w:val="6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8B88AAD">
            <w:pPr>
              <w:widowControl/>
              <w:jc w:val="center"/>
              <w:rPr>
                <w:rFonts w:ascii="宋体" w:hAnsi="宋体" w:cs="宋体"/>
                <w:kern w:val="0"/>
                <w:sz w:val="20"/>
                <w:szCs w:val="20"/>
              </w:rPr>
            </w:pPr>
            <w:r>
              <w:rPr>
                <w:rFonts w:hint="eastAsia" w:ascii="宋体" w:hAnsi="宋体" w:cs="宋体"/>
                <w:kern w:val="0"/>
                <w:sz w:val="20"/>
                <w:szCs w:val="20"/>
              </w:rPr>
              <w:t>352</w:t>
            </w:r>
          </w:p>
        </w:tc>
        <w:tc>
          <w:tcPr>
            <w:tcW w:w="964" w:type="dxa"/>
            <w:vMerge w:val="continue"/>
            <w:tcBorders>
              <w:top w:val="nil"/>
              <w:left w:val="single" w:color="auto" w:sz="4" w:space="0"/>
              <w:bottom w:val="single" w:color="000000" w:sz="4" w:space="0"/>
              <w:right w:val="single" w:color="auto" w:sz="4" w:space="0"/>
            </w:tcBorders>
            <w:vAlign w:val="center"/>
          </w:tcPr>
          <w:p w14:paraId="6AACDBD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47BEFB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1A873C3">
            <w:pPr>
              <w:widowControl/>
              <w:jc w:val="left"/>
              <w:rPr>
                <w:rFonts w:ascii="宋体" w:hAnsi="宋体" w:cs="宋体"/>
                <w:color w:val="000000"/>
                <w:kern w:val="0"/>
                <w:sz w:val="20"/>
                <w:szCs w:val="20"/>
              </w:rPr>
            </w:pPr>
            <w:r>
              <w:rPr>
                <w:rFonts w:hint="eastAsia" w:ascii="宋体" w:hAnsi="宋体" w:cs="宋体"/>
                <w:color w:val="000000"/>
                <w:kern w:val="0"/>
                <w:sz w:val="20"/>
                <w:szCs w:val="20"/>
              </w:rPr>
              <w:t>水效标识计量专项监督检查</w:t>
            </w:r>
          </w:p>
        </w:tc>
        <w:tc>
          <w:tcPr>
            <w:tcW w:w="1701" w:type="dxa"/>
            <w:tcBorders>
              <w:top w:val="nil"/>
              <w:left w:val="nil"/>
              <w:bottom w:val="single" w:color="auto" w:sz="4" w:space="0"/>
              <w:right w:val="single" w:color="auto" w:sz="4" w:space="0"/>
            </w:tcBorders>
            <w:shd w:val="clear" w:color="auto" w:fill="auto"/>
            <w:vAlign w:val="center"/>
          </w:tcPr>
          <w:p w14:paraId="566DB45D">
            <w:pPr>
              <w:widowControl/>
              <w:jc w:val="left"/>
              <w:rPr>
                <w:rFonts w:ascii="宋体" w:hAnsi="宋体" w:cs="宋体"/>
                <w:color w:val="000000"/>
                <w:kern w:val="0"/>
                <w:sz w:val="20"/>
                <w:szCs w:val="20"/>
              </w:rPr>
            </w:pPr>
            <w:r>
              <w:rPr>
                <w:rFonts w:hint="eastAsia" w:ascii="宋体" w:hAnsi="宋体" w:cs="宋体"/>
                <w:color w:val="000000"/>
                <w:kern w:val="0"/>
                <w:sz w:val="20"/>
                <w:szCs w:val="20"/>
              </w:rPr>
              <w:t>企业</w:t>
            </w:r>
          </w:p>
        </w:tc>
        <w:tc>
          <w:tcPr>
            <w:tcW w:w="850" w:type="dxa"/>
            <w:tcBorders>
              <w:top w:val="nil"/>
              <w:left w:val="nil"/>
              <w:bottom w:val="single" w:color="auto" w:sz="4" w:space="0"/>
              <w:right w:val="single" w:color="auto" w:sz="4" w:space="0"/>
            </w:tcBorders>
            <w:shd w:val="clear" w:color="auto" w:fill="auto"/>
            <w:vAlign w:val="center"/>
          </w:tcPr>
          <w:p w14:paraId="49AD3A49">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15A1EEF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现场检查、抽样检测</w:t>
            </w:r>
          </w:p>
        </w:tc>
        <w:tc>
          <w:tcPr>
            <w:tcW w:w="851" w:type="dxa"/>
            <w:tcBorders>
              <w:top w:val="nil"/>
              <w:left w:val="nil"/>
              <w:bottom w:val="single" w:color="auto" w:sz="4" w:space="0"/>
              <w:right w:val="single" w:color="auto" w:sz="4" w:space="0"/>
            </w:tcBorders>
            <w:shd w:val="clear" w:color="auto" w:fill="auto"/>
            <w:vAlign w:val="center"/>
          </w:tcPr>
          <w:p w14:paraId="0058670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5A7511FE">
            <w:pPr>
              <w:widowControl/>
              <w:jc w:val="left"/>
              <w:rPr>
                <w:rFonts w:ascii="宋体" w:hAnsi="宋体" w:cs="宋体"/>
                <w:color w:val="000000"/>
                <w:kern w:val="0"/>
                <w:sz w:val="20"/>
                <w:szCs w:val="20"/>
              </w:rPr>
            </w:pPr>
            <w:r>
              <w:rPr>
                <w:rFonts w:hint="eastAsia" w:ascii="宋体" w:hAnsi="宋体" w:cs="宋体"/>
                <w:color w:val="000000"/>
                <w:kern w:val="0"/>
                <w:sz w:val="20"/>
                <w:szCs w:val="20"/>
              </w:rPr>
              <w:t>《水效标识管理办法》第十七条</w:t>
            </w:r>
          </w:p>
        </w:tc>
      </w:tr>
      <w:tr w14:paraId="1BC37DCB">
        <w:tblPrEx>
          <w:tblCellMar>
            <w:top w:w="0" w:type="dxa"/>
            <w:left w:w="108" w:type="dxa"/>
            <w:bottom w:w="0" w:type="dxa"/>
            <w:right w:w="108" w:type="dxa"/>
          </w:tblCellMar>
        </w:tblPrEx>
        <w:trPr>
          <w:trHeight w:val="13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E72EBB5">
            <w:pPr>
              <w:widowControl/>
              <w:jc w:val="center"/>
              <w:rPr>
                <w:rFonts w:ascii="宋体" w:hAnsi="宋体" w:cs="宋体"/>
                <w:kern w:val="0"/>
                <w:sz w:val="20"/>
                <w:szCs w:val="20"/>
              </w:rPr>
            </w:pPr>
            <w:r>
              <w:rPr>
                <w:rFonts w:hint="eastAsia" w:ascii="宋体" w:hAnsi="宋体" w:cs="宋体"/>
                <w:kern w:val="0"/>
                <w:sz w:val="20"/>
                <w:szCs w:val="20"/>
              </w:rPr>
              <w:t>353</w:t>
            </w:r>
          </w:p>
        </w:tc>
        <w:tc>
          <w:tcPr>
            <w:tcW w:w="964" w:type="dxa"/>
            <w:vMerge w:val="continue"/>
            <w:tcBorders>
              <w:top w:val="nil"/>
              <w:left w:val="single" w:color="auto" w:sz="4" w:space="0"/>
              <w:bottom w:val="single" w:color="000000" w:sz="4" w:space="0"/>
              <w:right w:val="single" w:color="auto" w:sz="4" w:space="0"/>
            </w:tcBorders>
            <w:vAlign w:val="center"/>
          </w:tcPr>
          <w:p w14:paraId="09C93E26">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0861DE8C">
            <w:pPr>
              <w:widowControl/>
              <w:jc w:val="left"/>
              <w:rPr>
                <w:rFonts w:ascii="宋体" w:hAnsi="宋体" w:cs="宋体"/>
                <w:color w:val="000000"/>
                <w:kern w:val="0"/>
                <w:sz w:val="20"/>
                <w:szCs w:val="20"/>
              </w:rPr>
            </w:pPr>
            <w:r>
              <w:rPr>
                <w:rFonts w:hint="eastAsia" w:ascii="宋体" w:hAnsi="宋体" w:cs="宋体"/>
                <w:color w:val="000000"/>
                <w:kern w:val="0"/>
                <w:sz w:val="20"/>
                <w:szCs w:val="20"/>
              </w:rPr>
              <w:t>检验检测机构检查</w:t>
            </w:r>
          </w:p>
        </w:tc>
        <w:tc>
          <w:tcPr>
            <w:tcW w:w="2268" w:type="dxa"/>
            <w:tcBorders>
              <w:top w:val="nil"/>
              <w:left w:val="nil"/>
              <w:bottom w:val="single" w:color="auto" w:sz="4" w:space="0"/>
              <w:right w:val="single" w:color="auto" w:sz="4" w:space="0"/>
            </w:tcBorders>
            <w:shd w:val="clear" w:color="auto" w:fill="auto"/>
            <w:vAlign w:val="center"/>
          </w:tcPr>
          <w:p w14:paraId="2DA350D1">
            <w:pPr>
              <w:widowControl/>
              <w:jc w:val="left"/>
              <w:rPr>
                <w:rFonts w:ascii="宋体" w:hAnsi="宋体" w:cs="宋体"/>
                <w:color w:val="000000"/>
                <w:kern w:val="0"/>
                <w:sz w:val="20"/>
                <w:szCs w:val="20"/>
              </w:rPr>
            </w:pPr>
            <w:r>
              <w:rPr>
                <w:rFonts w:hint="eastAsia" w:ascii="宋体" w:hAnsi="宋体" w:cs="宋体"/>
                <w:color w:val="000000"/>
                <w:kern w:val="0"/>
                <w:sz w:val="20"/>
                <w:szCs w:val="20"/>
              </w:rPr>
              <w:t>检验检测机构检查</w:t>
            </w:r>
          </w:p>
        </w:tc>
        <w:tc>
          <w:tcPr>
            <w:tcW w:w="1701" w:type="dxa"/>
            <w:tcBorders>
              <w:top w:val="nil"/>
              <w:left w:val="nil"/>
              <w:bottom w:val="single" w:color="auto" w:sz="4" w:space="0"/>
              <w:right w:val="single" w:color="auto" w:sz="4" w:space="0"/>
            </w:tcBorders>
            <w:shd w:val="clear" w:color="auto" w:fill="auto"/>
            <w:vAlign w:val="center"/>
          </w:tcPr>
          <w:p w14:paraId="6D601EFD">
            <w:pPr>
              <w:widowControl/>
              <w:jc w:val="left"/>
              <w:rPr>
                <w:rFonts w:ascii="宋体" w:hAnsi="宋体" w:cs="宋体"/>
                <w:color w:val="000000"/>
                <w:kern w:val="0"/>
                <w:sz w:val="20"/>
                <w:szCs w:val="20"/>
              </w:rPr>
            </w:pPr>
            <w:r>
              <w:rPr>
                <w:rFonts w:hint="eastAsia" w:ascii="宋体" w:hAnsi="宋体" w:cs="宋体"/>
                <w:color w:val="000000"/>
                <w:kern w:val="0"/>
                <w:sz w:val="20"/>
                <w:szCs w:val="20"/>
              </w:rPr>
              <w:t>检验检测机构</w:t>
            </w:r>
          </w:p>
        </w:tc>
        <w:tc>
          <w:tcPr>
            <w:tcW w:w="850" w:type="dxa"/>
            <w:tcBorders>
              <w:top w:val="nil"/>
              <w:left w:val="nil"/>
              <w:bottom w:val="single" w:color="auto" w:sz="4" w:space="0"/>
              <w:right w:val="single" w:color="auto" w:sz="4" w:space="0"/>
            </w:tcBorders>
            <w:shd w:val="clear" w:color="auto" w:fill="auto"/>
            <w:vAlign w:val="center"/>
          </w:tcPr>
          <w:p w14:paraId="1B91D18A">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42057E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27D8F84F">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49BABBCD">
            <w:pPr>
              <w:widowControl/>
              <w:jc w:val="left"/>
              <w:rPr>
                <w:rFonts w:ascii="宋体" w:hAnsi="宋体" w:cs="宋体"/>
                <w:color w:val="000000"/>
                <w:kern w:val="0"/>
                <w:sz w:val="20"/>
                <w:szCs w:val="20"/>
              </w:rPr>
            </w:pPr>
            <w:r>
              <w:rPr>
                <w:rFonts w:hint="eastAsia" w:ascii="宋体" w:hAnsi="宋体" w:cs="宋体"/>
                <w:color w:val="000000"/>
                <w:kern w:val="0"/>
                <w:sz w:val="20"/>
                <w:szCs w:val="20"/>
              </w:rPr>
              <w:t>《计量法》第二十二条《产品质量法》第十九条、第五十七条《认证认可条例》第十六条、第三十三条《检验检测机构资质认定管理办法》第四十一条至第四十七条《食品检验机构资质认定管理办法》第三十二条至第四十条</w:t>
            </w:r>
          </w:p>
        </w:tc>
      </w:tr>
      <w:tr w14:paraId="18A4ED5D">
        <w:tblPrEx>
          <w:tblCellMar>
            <w:top w:w="0" w:type="dxa"/>
            <w:left w:w="108" w:type="dxa"/>
            <w:bottom w:w="0" w:type="dxa"/>
            <w:right w:w="108" w:type="dxa"/>
          </w:tblCellMar>
        </w:tblPrEx>
        <w:trPr>
          <w:trHeight w:val="6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5BD91D0">
            <w:pPr>
              <w:widowControl/>
              <w:jc w:val="center"/>
              <w:rPr>
                <w:rFonts w:ascii="宋体" w:hAnsi="宋体" w:cs="宋体"/>
                <w:kern w:val="0"/>
                <w:sz w:val="20"/>
                <w:szCs w:val="20"/>
              </w:rPr>
            </w:pPr>
            <w:r>
              <w:rPr>
                <w:rFonts w:hint="eastAsia" w:ascii="宋体" w:hAnsi="宋体" w:cs="宋体"/>
                <w:kern w:val="0"/>
                <w:sz w:val="20"/>
                <w:szCs w:val="20"/>
              </w:rPr>
              <w:t>354</w:t>
            </w:r>
          </w:p>
        </w:tc>
        <w:tc>
          <w:tcPr>
            <w:tcW w:w="964" w:type="dxa"/>
            <w:vMerge w:val="continue"/>
            <w:tcBorders>
              <w:top w:val="nil"/>
              <w:left w:val="single" w:color="auto" w:sz="4" w:space="0"/>
              <w:bottom w:val="single" w:color="000000" w:sz="4" w:space="0"/>
              <w:right w:val="single" w:color="auto" w:sz="4" w:space="0"/>
            </w:tcBorders>
            <w:vAlign w:val="center"/>
          </w:tcPr>
          <w:p w14:paraId="448FB3D3">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57F288A2">
            <w:pPr>
              <w:widowControl/>
              <w:jc w:val="left"/>
              <w:rPr>
                <w:rFonts w:ascii="宋体" w:hAnsi="宋体" w:cs="宋体"/>
                <w:color w:val="000000"/>
                <w:kern w:val="0"/>
                <w:sz w:val="20"/>
                <w:szCs w:val="20"/>
              </w:rPr>
            </w:pPr>
            <w:r>
              <w:rPr>
                <w:rFonts w:hint="eastAsia" w:ascii="宋体" w:hAnsi="宋体" w:cs="宋体"/>
                <w:color w:val="000000"/>
                <w:kern w:val="0"/>
                <w:sz w:val="20"/>
                <w:szCs w:val="20"/>
              </w:rPr>
              <w:t>市场类标准监督检查</w:t>
            </w:r>
          </w:p>
        </w:tc>
        <w:tc>
          <w:tcPr>
            <w:tcW w:w="2268" w:type="dxa"/>
            <w:tcBorders>
              <w:top w:val="nil"/>
              <w:left w:val="nil"/>
              <w:bottom w:val="single" w:color="auto" w:sz="4" w:space="0"/>
              <w:right w:val="single" w:color="auto" w:sz="4" w:space="0"/>
            </w:tcBorders>
            <w:shd w:val="clear" w:color="auto" w:fill="auto"/>
            <w:vAlign w:val="center"/>
          </w:tcPr>
          <w:p w14:paraId="0E7086AC">
            <w:pPr>
              <w:widowControl/>
              <w:jc w:val="left"/>
              <w:rPr>
                <w:rFonts w:ascii="宋体" w:hAnsi="宋体" w:cs="宋体"/>
                <w:color w:val="000000"/>
                <w:kern w:val="0"/>
                <w:sz w:val="20"/>
                <w:szCs w:val="20"/>
              </w:rPr>
            </w:pPr>
            <w:r>
              <w:rPr>
                <w:rFonts w:hint="eastAsia" w:ascii="宋体" w:hAnsi="宋体" w:cs="宋体"/>
                <w:color w:val="000000"/>
                <w:kern w:val="0"/>
                <w:sz w:val="20"/>
                <w:szCs w:val="20"/>
              </w:rPr>
              <w:t>企业标准自我声明监督检查</w:t>
            </w:r>
          </w:p>
        </w:tc>
        <w:tc>
          <w:tcPr>
            <w:tcW w:w="1701" w:type="dxa"/>
            <w:tcBorders>
              <w:top w:val="nil"/>
              <w:left w:val="nil"/>
              <w:bottom w:val="single" w:color="auto" w:sz="4" w:space="0"/>
              <w:right w:val="single" w:color="auto" w:sz="4" w:space="0"/>
            </w:tcBorders>
            <w:shd w:val="clear" w:color="auto" w:fill="auto"/>
            <w:vAlign w:val="center"/>
          </w:tcPr>
          <w:p w14:paraId="0DEB2378">
            <w:pPr>
              <w:widowControl/>
              <w:jc w:val="left"/>
              <w:rPr>
                <w:rFonts w:ascii="宋体" w:hAnsi="宋体" w:cs="宋体"/>
                <w:color w:val="000000"/>
                <w:kern w:val="0"/>
                <w:sz w:val="20"/>
                <w:szCs w:val="20"/>
              </w:rPr>
            </w:pPr>
            <w:r>
              <w:rPr>
                <w:rFonts w:hint="eastAsia" w:ascii="宋体" w:hAnsi="宋体" w:cs="宋体"/>
                <w:color w:val="000000"/>
                <w:kern w:val="0"/>
                <w:sz w:val="20"/>
                <w:szCs w:val="20"/>
              </w:rPr>
              <w:t>企业</w:t>
            </w:r>
          </w:p>
        </w:tc>
        <w:tc>
          <w:tcPr>
            <w:tcW w:w="850" w:type="dxa"/>
            <w:tcBorders>
              <w:top w:val="nil"/>
              <w:left w:val="nil"/>
              <w:bottom w:val="single" w:color="auto" w:sz="4" w:space="0"/>
              <w:right w:val="single" w:color="auto" w:sz="4" w:space="0"/>
            </w:tcBorders>
            <w:shd w:val="clear" w:color="auto" w:fill="auto"/>
            <w:vAlign w:val="center"/>
          </w:tcPr>
          <w:p w14:paraId="10BC61CD">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600B996">
            <w:pPr>
              <w:widowControl/>
              <w:jc w:val="center"/>
              <w:rPr>
                <w:rFonts w:ascii="宋体" w:hAnsi="宋体" w:cs="宋体"/>
                <w:color w:val="000000"/>
                <w:kern w:val="0"/>
                <w:sz w:val="20"/>
                <w:szCs w:val="20"/>
              </w:rPr>
            </w:pPr>
            <w:r>
              <w:rPr>
                <w:rFonts w:hint="eastAsia" w:ascii="宋体" w:hAnsi="宋体" w:cs="宋体"/>
                <w:color w:val="000000"/>
                <w:kern w:val="0"/>
                <w:sz w:val="20"/>
                <w:szCs w:val="20"/>
              </w:rPr>
              <w:t>书面检查、网络检查</w:t>
            </w:r>
          </w:p>
        </w:tc>
        <w:tc>
          <w:tcPr>
            <w:tcW w:w="851" w:type="dxa"/>
            <w:tcBorders>
              <w:top w:val="nil"/>
              <w:left w:val="nil"/>
              <w:bottom w:val="single" w:color="auto" w:sz="4" w:space="0"/>
              <w:right w:val="single" w:color="auto" w:sz="4" w:space="0"/>
            </w:tcBorders>
            <w:shd w:val="clear" w:color="auto" w:fill="auto"/>
            <w:vAlign w:val="center"/>
          </w:tcPr>
          <w:p w14:paraId="04DC673E">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16716E66">
            <w:pPr>
              <w:widowControl/>
              <w:jc w:val="left"/>
              <w:rPr>
                <w:rFonts w:ascii="宋体" w:hAnsi="宋体" w:cs="宋体"/>
                <w:color w:val="000000"/>
                <w:kern w:val="0"/>
                <w:sz w:val="20"/>
                <w:szCs w:val="20"/>
              </w:rPr>
            </w:pPr>
            <w:r>
              <w:rPr>
                <w:rFonts w:hint="eastAsia" w:ascii="宋体" w:hAnsi="宋体" w:cs="宋体"/>
                <w:color w:val="000000"/>
                <w:kern w:val="0"/>
                <w:sz w:val="20"/>
                <w:szCs w:val="20"/>
              </w:rPr>
              <w:t>《标准化法》第二十七条、第三十八条、第三十九条、第四十二条</w:t>
            </w:r>
          </w:p>
        </w:tc>
      </w:tr>
      <w:tr w14:paraId="326ADF32">
        <w:tblPrEx>
          <w:tblCellMar>
            <w:top w:w="0" w:type="dxa"/>
            <w:left w:w="108" w:type="dxa"/>
            <w:bottom w:w="0" w:type="dxa"/>
            <w:right w:w="108" w:type="dxa"/>
          </w:tblCellMar>
        </w:tblPrEx>
        <w:trPr>
          <w:trHeight w:val="6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A32C601">
            <w:pPr>
              <w:widowControl/>
              <w:jc w:val="center"/>
              <w:rPr>
                <w:rFonts w:ascii="宋体" w:hAnsi="宋体" w:cs="宋体"/>
                <w:kern w:val="0"/>
                <w:sz w:val="20"/>
                <w:szCs w:val="20"/>
              </w:rPr>
            </w:pPr>
            <w:r>
              <w:rPr>
                <w:rFonts w:hint="eastAsia" w:ascii="宋体" w:hAnsi="宋体" w:cs="宋体"/>
                <w:kern w:val="0"/>
                <w:sz w:val="20"/>
                <w:szCs w:val="20"/>
              </w:rPr>
              <w:t>355</w:t>
            </w:r>
          </w:p>
        </w:tc>
        <w:tc>
          <w:tcPr>
            <w:tcW w:w="964" w:type="dxa"/>
            <w:vMerge w:val="continue"/>
            <w:tcBorders>
              <w:top w:val="nil"/>
              <w:left w:val="single" w:color="auto" w:sz="4" w:space="0"/>
              <w:bottom w:val="single" w:color="000000" w:sz="4" w:space="0"/>
              <w:right w:val="single" w:color="auto" w:sz="4" w:space="0"/>
            </w:tcBorders>
            <w:vAlign w:val="center"/>
          </w:tcPr>
          <w:p w14:paraId="58E2D73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1669A45">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2838FB45">
            <w:pPr>
              <w:widowControl/>
              <w:jc w:val="left"/>
              <w:rPr>
                <w:rFonts w:ascii="宋体" w:hAnsi="宋体" w:cs="宋体"/>
                <w:color w:val="000000"/>
                <w:kern w:val="0"/>
                <w:sz w:val="20"/>
                <w:szCs w:val="20"/>
              </w:rPr>
            </w:pPr>
            <w:r>
              <w:rPr>
                <w:rFonts w:hint="eastAsia" w:ascii="宋体" w:hAnsi="宋体" w:cs="宋体"/>
                <w:color w:val="000000"/>
                <w:kern w:val="0"/>
                <w:sz w:val="20"/>
                <w:szCs w:val="20"/>
              </w:rPr>
              <w:t>团体标准自我声明监督检查</w:t>
            </w:r>
          </w:p>
        </w:tc>
        <w:tc>
          <w:tcPr>
            <w:tcW w:w="1701" w:type="dxa"/>
            <w:tcBorders>
              <w:top w:val="nil"/>
              <w:left w:val="nil"/>
              <w:bottom w:val="single" w:color="auto" w:sz="4" w:space="0"/>
              <w:right w:val="single" w:color="auto" w:sz="4" w:space="0"/>
            </w:tcBorders>
            <w:shd w:val="clear" w:color="auto" w:fill="auto"/>
            <w:vAlign w:val="center"/>
          </w:tcPr>
          <w:p w14:paraId="2D0C545E">
            <w:pPr>
              <w:widowControl/>
              <w:jc w:val="left"/>
              <w:rPr>
                <w:rFonts w:ascii="宋体" w:hAnsi="宋体" w:cs="宋体"/>
                <w:color w:val="000000"/>
                <w:kern w:val="0"/>
                <w:sz w:val="20"/>
                <w:szCs w:val="20"/>
              </w:rPr>
            </w:pPr>
            <w:r>
              <w:rPr>
                <w:rFonts w:hint="eastAsia" w:ascii="宋体" w:hAnsi="宋体" w:cs="宋体"/>
                <w:color w:val="000000"/>
                <w:kern w:val="0"/>
                <w:sz w:val="20"/>
                <w:szCs w:val="20"/>
              </w:rPr>
              <w:t>社会团体</w:t>
            </w:r>
          </w:p>
        </w:tc>
        <w:tc>
          <w:tcPr>
            <w:tcW w:w="850" w:type="dxa"/>
            <w:tcBorders>
              <w:top w:val="nil"/>
              <w:left w:val="nil"/>
              <w:bottom w:val="single" w:color="auto" w:sz="4" w:space="0"/>
              <w:right w:val="single" w:color="auto" w:sz="4" w:space="0"/>
            </w:tcBorders>
            <w:shd w:val="clear" w:color="auto" w:fill="auto"/>
            <w:vAlign w:val="center"/>
          </w:tcPr>
          <w:p w14:paraId="4D0D6CDE">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7166EDF">
            <w:pPr>
              <w:widowControl/>
              <w:jc w:val="center"/>
              <w:rPr>
                <w:rFonts w:ascii="宋体" w:hAnsi="宋体" w:cs="宋体"/>
                <w:color w:val="000000"/>
                <w:kern w:val="0"/>
                <w:sz w:val="20"/>
                <w:szCs w:val="20"/>
              </w:rPr>
            </w:pPr>
            <w:r>
              <w:rPr>
                <w:rFonts w:hint="eastAsia" w:ascii="宋体" w:hAnsi="宋体" w:cs="宋体"/>
                <w:color w:val="000000"/>
                <w:kern w:val="0"/>
                <w:sz w:val="20"/>
                <w:szCs w:val="20"/>
              </w:rPr>
              <w:t>书面检查、网络检查</w:t>
            </w:r>
          </w:p>
        </w:tc>
        <w:tc>
          <w:tcPr>
            <w:tcW w:w="851" w:type="dxa"/>
            <w:tcBorders>
              <w:top w:val="nil"/>
              <w:left w:val="nil"/>
              <w:bottom w:val="single" w:color="auto" w:sz="4" w:space="0"/>
              <w:right w:val="single" w:color="auto" w:sz="4" w:space="0"/>
            </w:tcBorders>
            <w:shd w:val="clear" w:color="auto" w:fill="auto"/>
            <w:vAlign w:val="center"/>
          </w:tcPr>
          <w:p w14:paraId="52A81BE8">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16436448">
            <w:pPr>
              <w:widowControl/>
              <w:jc w:val="left"/>
              <w:rPr>
                <w:rFonts w:ascii="宋体" w:hAnsi="宋体" w:cs="宋体"/>
                <w:color w:val="000000"/>
                <w:kern w:val="0"/>
                <w:sz w:val="20"/>
                <w:szCs w:val="20"/>
              </w:rPr>
            </w:pPr>
            <w:r>
              <w:rPr>
                <w:rFonts w:hint="eastAsia" w:ascii="宋体" w:hAnsi="宋体" w:cs="宋体"/>
                <w:color w:val="000000"/>
                <w:kern w:val="0"/>
                <w:sz w:val="20"/>
                <w:szCs w:val="20"/>
              </w:rPr>
              <w:t>《标准化法》第二十七条、第三十九条、第四十二条</w:t>
            </w:r>
          </w:p>
        </w:tc>
      </w:tr>
      <w:tr w14:paraId="6CEDFA77">
        <w:tblPrEx>
          <w:tblCellMar>
            <w:top w:w="0" w:type="dxa"/>
            <w:left w:w="108" w:type="dxa"/>
            <w:bottom w:w="0" w:type="dxa"/>
            <w:right w:w="108" w:type="dxa"/>
          </w:tblCellMar>
        </w:tblPrEx>
        <w:trPr>
          <w:trHeight w:val="9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9014E1D">
            <w:pPr>
              <w:widowControl/>
              <w:jc w:val="center"/>
              <w:rPr>
                <w:rFonts w:ascii="宋体" w:hAnsi="宋体" w:cs="宋体"/>
                <w:kern w:val="0"/>
                <w:sz w:val="20"/>
                <w:szCs w:val="20"/>
              </w:rPr>
            </w:pPr>
            <w:r>
              <w:rPr>
                <w:rFonts w:hint="eastAsia" w:ascii="宋体" w:hAnsi="宋体" w:cs="宋体"/>
                <w:kern w:val="0"/>
                <w:sz w:val="20"/>
                <w:szCs w:val="20"/>
              </w:rPr>
              <w:t>356</w:t>
            </w:r>
          </w:p>
        </w:tc>
        <w:tc>
          <w:tcPr>
            <w:tcW w:w="964" w:type="dxa"/>
            <w:vMerge w:val="continue"/>
            <w:tcBorders>
              <w:top w:val="nil"/>
              <w:left w:val="single" w:color="auto" w:sz="4" w:space="0"/>
              <w:bottom w:val="single" w:color="000000" w:sz="4" w:space="0"/>
              <w:right w:val="single" w:color="auto" w:sz="4" w:space="0"/>
            </w:tcBorders>
            <w:vAlign w:val="center"/>
          </w:tcPr>
          <w:p w14:paraId="521E9D47">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7B849876">
            <w:pPr>
              <w:widowControl/>
              <w:jc w:val="left"/>
              <w:rPr>
                <w:rFonts w:ascii="宋体" w:hAnsi="宋体" w:cs="宋体"/>
                <w:color w:val="000000"/>
                <w:kern w:val="0"/>
                <w:sz w:val="20"/>
                <w:szCs w:val="20"/>
              </w:rPr>
            </w:pPr>
            <w:r>
              <w:rPr>
                <w:rFonts w:hint="eastAsia" w:ascii="宋体" w:hAnsi="宋体" w:cs="宋体"/>
                <w:color w:val="000000"/>
                <w:kern w:val="0"/>
                <w:sz w:val="20"/>
                <w:szCs w:val="20"/>
              </w:rPr>
              <w:t>商品条码检查</w:t>
            </w:r>
          </w:p>
        </w:tc>
        <w:tc>
          <w:tcPr>
            <w:tcW w:w="2268" w:type="dxa"/>
            <w:tcBorders>
              <w:top w:val="nil"/>
              <w:left w:val="nil"/>
              <w:bottom w:val="single" w:color="auto" w:sz="4" w:space="0"/>
              <w:right w:val="single" w:color="auto" w:sz="4" w:space="0"/>
            </w:tcBorders>
            <w:shd w:val="clear" w:color="auto" w:fill="auto"/>
            <w:vAlign w:val="center"/>
          </w:tcPr>
          <w:p w14:paraId="28D9E7BF">
            <w:pPr>
              <w:widowControl/>
              <w:jc w:val="left"/>
              <w:rPr>
                <w:rFonts w:ascii="宋体" w:hAnsi="宋体" w:cs="宋体"/>
                <w:color w:val="000000"/>
                <w:kern w:val="0"/>
                <w:sz w:val="20"/>
                <w:szCs w:val="20"/>
              </w:rPr>
            </w:pPr>
            <w:r>
              <w:rPr>
                <w:rFonts w:hint="eastAsia" w:ascii="宋体" w:hAnsi="宋体" w:cs="宋体"/>
                <w:color w:val="000000"/>
                <w:kern w:val="0"/>
                <w:sz w:val="20"/>
                <w:szCs w:val="20"/>
              </w:rPr>
              <w:t>商品条码规范应用检查</w:t>
            </w:r>
          </w:p>
        </w:tc>
        <w:tc>
          <w:tcPr>
            <w:tcW w:w="1701" w:type="dxa"/>
            <w:tcBorders>
              <w:top w:val="nil"/>
              <w:left w:val="nil"/>
              <w:bottom w:val="single" w:color="auto" w:sz="4" w:space="0"/>
              <w:right w:val="single" w:color="auto" w:sz="4" w:space="0"/>
            </w:tcBorders>
            <w:shd w:val="clear" w:color="auto" w:fill="auto"/>
            <w:vAlign w:val="center"/>
          </w:tcPr>
          <w:p w14:paraId="4A9C4E0C">
            <w:pPr>
              <w:widowControl/>
              <w:jc w:val="left"/>
              <w:rPr>
                <w:rFonts w:ascii="宋体" w:hAnsi="宋体" w:cs="宋体"/>
                <w:color w:val="000000"/>
                <w:kern w:val="0"/>
                <w:sz w:val="20"/>
                <w:szCs w:val="20"/>
              </w:rPr>
            </w:pPr>
            <w:r>
              <w:rPr>
                <w:rFonts w:hint="eastAsia" w:ascii="宋体" w:hAnsi="宋体" w:cs="宋体"/>
                <w:color w:val="000000"/>
                <w:kern w:val="0"/>
                <w:sz w:val="20"/>
                <w:szCs w:val="20"/>
              </w:rPr>
              <w:t>生产者、销售者和服务提供者</w:t>
            </w:r>
          </w:p>
        </w:tc>
        <w:tc>
          <w:tcPr>
            <w:tcW w:w="850" w:type="dxa"/>
            <w:tcBorders>
              <w:top w:val="nil"/>
              <w:left w:val="nil"/>
              <w:bottom w:val="single" w:color="auto" w:sz="4" w:space="0"/>
              <w:right w:val="single" w:color="auto" w:sz="4" w:space="0"/>
            </w:tcBorders>
            <w:shd w:val="clear" w:color="auto" w:fill="auto"/>
            <w:vAlign w:val="center"/>
          </w:tcPr>
          <w:p w14:paraId="696AFD05">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879A0C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D19C4B6">
            <w:pPr>
              <w:widowControl/>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5670" w:type="dxa"/>
            <w:tcBorders>
              <w:top w:val="nil"/>
              <w:left w:val="nil"/>
              <w:bottom w:val="single" w:color="auto" w:sz="4" w:space="0"/>
              <w:right w:val="single" w:color="auto" w:sz="4" w:space="0"/>
            </w:tcBorders>
            <w:shd w:val="clear" w:color="auto" w:fill="auto"/>
            <w:vAlign w:val="center"/>
          </w:tcPr>
          <w:p w14:paraId="609C72D3">
            <w:pPr>
              <w:widowControl/>
              <w:jc w:val="left"/>
              <w:rPr>
                <w:rFonts w:ascii="宋体" w:hAnsi="宋体" w:cs="宋体"/>
                <w:color w:val="000000"/>
                <w:kern w:val="0"/>
                <w:sz w:val="20"/>
                <w:szCs w:val="20"/>
              </w:rPr>
            </w:pPr>
            <w:r>
              <w:rPr>
                <w:rFonts w:hint="eastAsia" w:ascii="宋体" w:hAnsi="宋体" w:cs="宋体"/>
                <w:color w:val="000000"/>
                <w:kern w:val="0"/>
                <w:sz w:val="20"/>
                <w:szCs w:val="20"/>
              </w:rPr>
              <w:t>《商品条码管理办法》第二十条、第二十一条、第三十二条《湖北省商品条码管理办法》第二十二条、第二十三条、第二十五条</w:t>
            </w:r>
          </w:p>
        </w:tc>
      </w:tr>
      <w:tr w14:paraId="139BF979">
        <w:tblPrEx>
          <w:tblCellMar>
            <w:top w:w="0" w:type="dxa"/>
            <w:left w:w="108" w:type="dxa"/>
            <w:bottom w:w="0" w:type="dxa"/>
            <w:right w:w="108" w:type="dxa"/>
          </w:tblCellMar>
        </w:tblPrEx>
        <w:trPr>
          <w:trHeight w:val="76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0AEA411">
            <w:pPr>
              <w:widowControl/>
              <w:jc w:val="center"/>
              <w:rPr>
                <w:rFonts w:ascii="宋体" w:hAnsi="宋体" w:cs="宋体"/>
                <w:kern w:val="0"/>
                <w:sz w:val="20"/>
                <w:szCs w:val="20"/>
              </w:rPr>
            </w:pPr>
            <w:r>
              <w:rPr>
                <w:rFonts w:hint="eastAsia" w:ascii="宋体" w:hAnsi="宋体" w:cs="宋体"/>
                <w:kern w:val="0"/>
                <w:sz w:val="20"/>
                <w:szCs w:val="20"/>
              </w:rPr>
              <w:t>357</w:t>
            </w:r>
          </w:p>
        </w:tc>
        <w:tc>
          <w:tcPr>
            <w:tcW w:w="964" w:type="dxa"/>
            <w:vMerge w:val="restart"/>
            <w:tcBorders>
              <w:top w:val="nil"/>
              <w:left w:val="single" w:color="auto" w:sz="4" w:space="0"/>
              <w:bottom w:val="single" w:color="000000" w:sz="4" w:space="0"/>
              <w:right w:val="single" w:color="auto" w:sz="4" w:space="0"/>
            </w:tcBorders>
            <w:shd w:val="clear" w:color="auto" w:fill="auto"/>
            <w:vAlign w:val="center"/>
          </w:tcPr>
          <w:p w14:paraId="46D8C4F7">
            <w:pPr>
              <w:widowControl/>
              <w:jc w:val="center"/>
              <w:rPr>
                <w:rFonts w:ascii="宋体" w:hAnsi="宋体" w:cs="宋体"/>
                <w:color w:val="000000"/>
                <w:kern w:val="0"/>
                <w:sz w:val="20"/>
                <w:szCs w:val="20"/>
              </w:rPr>
            </w:pPr>
            <w:r>
              <w:rPr>
                <w:rFonts w:hint="eastAsia" w:ascii="宋体" w:hAnsi="宋体" w:cs="宋体"/>
                <w:color w:val="000000"/>
                <w:kern w:val="0"/>
                <w:sz w:val="20"/>
                <w:szCs w:val="20"/>
              </w:rPr>
              <w:t>知识产权领域</w:t>
            </w:r>
          </w:p>
        </w:tc>
        <w:tc>
          <w:tcPr>
            <w:tcW w:w="1163" w:type="dxa"/>
            <w:vMerge w:val="restart"/>
            <w:tcBorders>
              <w:top w:val="nil"/>
              <w:left w:val="single" w:color="auto" w:sz="4" w:space="0"/>
              <w:bottom w:val="single" w:color="000000" w:sz="4" w:space="0"/>
              <w:right w:val="single" w:color="auto" w:sz="4" w:space="0"/>
            </w:tcBorders>
            <w:shd w:val="clear" w:color="auto" w:fill="auto"/>
          </w:tcPr>
          <w:p w14:paraId="050918B1">
            <w:pPr>
              <w:widowControl/>
              <w:jc w:val="left"/>
              <w:rPr>
                <w:rFonts w:ascii="宋体" w:hAnsi="宋体" w:cs="宋体"/>
                <w:color w:val="000000"/>
                <w:kern w:val="0"/>
                <w:sz w:val="20"/>
                <w:szCs w:val="20"/>
              </w:rPr>
            </w:pPr>
            <w:r>
              <w:rPr>
                <w:rFonts w:hint="eastAsia" w:ascii="宋体" w:hAnsi="宋体" w:cs="宋体"/>
                <w:color w:val="000000"/>
                <w:kern w:val="0"/>
                <w:sz w:val="20"/>
                <w:szCs w:val="20"/>
              </w:rPr>
              <w:t>专利真实性监督检查</w:t>
            </w:r>
          </w:p>
        </w:tc>
        <w:tc>
          <w:tcPr>
            <w:tcW w:w="2268" w:type="dxa"/>
            <w:tcBorders>
              <w:top w:val="nil"/>
              <w:left w:val="nil"/>
              <w:bottom w:val="single" w:color="auto" w:sz="4" w:space="0"/>
              <w:right w:val="single" w:color="auto" w:sz="4" w:space="0"/>
            </w:tcBorders>
            <w:shd w:val="clear" w:color="auto" w:fill="auto"/>
            <w:vAlign w:val="center"/>
          </w:tcPr>
          <w:p w14:paraId="4904FEE4">
            <w:pPr>
              <w:widowControl/>
              <w:jc w:val="left"/>
              <w:rPr>
                <w:rFonts w:ascii="宋体" w:hAnsi="宋体" w:cs="宋体"/>
                <w:color w:val="000000"/>
                <w:kern w:val="0"/>
                <w:sz w:val="20"/>
                <w:szCs w:val="20"/>
              </w:rPr>
            </w:pPr>
            <w:r>
              <w:rPr>
                <w:rFonts w:hint="eastAsia" w:ascii="宋体" w:hAnsi="宋体" w:cs="宋体"/>
                <w:color w:val="000000"/>
                <w:kern w:val="0"/>
                <w:sz w:val="20"/>
                <w:szCs w:val="20"/>
              </w:rPr>
              <w:t>专利证书、专利文件或专利申请文件真实性的检查</w:t>
            </w:r>
          </w:p>
        </w:tc>
        <w:tc>
          <w:tcPr>
            <w:tcW w:w="1701" w:type="dxa"/>
            <w:tcBorders>
              <w:top w:val="nil"/>
              <w:left w:val="nil"/>
              <w:bottom w:val="single" w:color="auto" w:sz="4" w:space="0"/>
              <w:right w:val="single" w:color="auto" w:sz="4" w:space="0"/>
            </w:tcBorders>
            <w:shd w:val="clear" w:color="auto" w:fill="auto"/>
            <w:vAlign w:val="center"/>
          </w:tcPr>
          <w:p w14:paraId="5FB33A55">
            <w:pPr>
              <w:widowControl/>
              <w:jc w:val="left"/>
              <w:rPr>
                <w:rFonts w:ascii="宋体" w:hAnsi="宋体" w:cs="宋体"/>
                <w:color w:val="000000"/>
                <w:kern w:val="0"/>
                <w:sz w:val="20"/>
                <w:szCs w:val="20"/>
              </w:rPr>
            </w:pPr>
            <w:r>
              <w:rPr>
                <w:rFonts w:hint="eastAsia" w:ascii="宋体" w:hAnsi="宋体" w:cs="宋体"/>
                <w:color w:val="000000"/>
                <w:kern w:val="0"/>
                <w:sz w:val="20"/>
                <w:szCs w:val="20"/>
              </w:rPr>
              <w:t>各类市场主体、产品</w:t>
            </w:r>
          </w:p>
        </w:tc>
        <w:tc>
          <w:tcPr>
            <w:tcW w:w="850" w:type="dxa"/>
            <w:tcBorders>
              <w:top w:val="nil"/>
              <w:left w:val="nil"/>
              <w:bottom w:val="single" w:color="auto" w:sz="4" w:space="0"/>
              <w:right w:val="single" w:color="auto" w:sz="4" w:space="0"/>
            </w:tcBorders>
            <w:shd w:val="clear" w:color="auto" w:fill="auto"/>
            <w:vAlign w:val="center"/>
          </w:tcPr>
          <w:p w14:paraId="79D1AFFC">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C593FF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6F7FCD1">
            <w:pPr>
              <w:widowControl/>
              <w:jc w:val="center"/>
              <w:rPr>
                <w:rFonts w:ascii="宋体" w:hAnsi="宋体" w:cs="宋体"/>
                <w:color w:val="000000"/>
                <w:kern w:val="0"/>
                <w:sz w:val="20"/>
                <w:szCs w:val="20"/>
              </w:rPr>
            </w:pPr>
            <w:r>
              <w:rPr>
                <w:rFonts w:hint="eastAsia" w:ascii="宋体" w:hAnsi="宋体" w:cs="宋体"/>
                <w:color w:val="000000"/>
                <w:kern w:val="0"/>
                <w:sz w:val="20"/>
                <w:szCs w:val="20"/>
              </w:rPr>
              <w:t>区科技创新中心</w:t>
            </w:r>
          </w:p>
        </w:tc>
        <w:tc>
          <w:tcPr>
            <w:tcW w:w="5670" w:type="dxa"/>
            <w:vMerge w:val="restart"/>
            <w:tcBorders>
              <w:top w:val="nil"/>
              <w:left w:val="single" w:color="auto" w:sz="4" w:space="0"/>
              <w:bottom w:val="single" w:color="auto" w:sz="4" w:space="0"/>
              <w:right w:val="single" w:color="auto" w:sz="4" w:space="0"/>
            </w:tcBorders>
            <w:shd w:val="clear" w:color="auto" w:fill="auto"/>
            <w:vAlign w:val="center"/>
          </w:tcPr>
          <w:p w14:paraId="72AA8ACE">
            <w:pPr>
              <w:widowControl/>
              <w:jc w:val="left"/>
              <w:rPr>
                <w:rFonts w:ascii="宋体" w:hAnsi="宋体" w:cs="宋体"/>
                <w:color w:val="000000"/>
                <w:kern w:val="0"/>
                <w:sz w:val="20"/>
                <w:szCs w:val="20"/>
              </w:rPr>
            </w:pPr>
            <w:r>
              <w:rPr>
                <w:rFonts w:hint="eastAsia" w:ascii="宋体" w:hAnsi="宋体" w:cs="宋体"/>
                <w:color w:val="000000"/>
                <w:kern w:val="0"/>
                <w:sz w:val="20"/>
                <w:szCs w:val="20"/>
              </w:rPr>
              <w:t>《专利法》 第六十三条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《专利法实施细则》 第八十四条</w:t>
            </w:r>
          </w:p>
        </w:tc>
      </w:tr>
      <w:tr w14:paraId="1101B159">
        <w:tblPrEx>
          <w:tblCellMar>
            <w:top w:w="0" w:type="dxa"/>
            <w:left w:w="108" w:type="dxa"/>
            <w:bottom w:w="0" w:type="dxa"/>
            <w:right w:w="108" w:type="dxa"/>
          </w:tblCellMar>
        </w:tblPrEx>
        <w:trPr>
          <w:trHeight w:val="6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1BE5B84">
            <w:pPr>
              <w:widowControl/>
              <w:jc w:val="center"/>
              <w:rPr>
                <w:rFonts w:ascii="宋体" w:hAnsi="宋体" w:cs="宋体"/>
                <w:kern w:val="0"/>
                <w:sz w:val="20"/>
                <w:szCs w:val="20"/>
              </w:rPr>
            </w:pPr>
            <w:r>
              <w:rPr>
                <w:rFonts w:hint="eastAsia" w:ascii="宋体" w:hAnsi="宋体" w:cs="宋体"/>
                <w:kern w:val="0"/>
                <w:sz w:val="20"/>
                <w:szCs w:val="20"/>
              </w:rPr>
              <w:t>358</w:t>
            </w:r>
          </w:p>
        </w:tc>
        <w:tc>
          <w:tcPr>
            <w:tcW w:w="964" w:type="dxa"/>
            <w:vMerge w:val="continue"/>
            <w:tcBorders>
              <w:top w:val="nil"/>
              <w:left w:val="single" w:color="auto" w:sz="4" w:space="0"/>
              <w:bottom w:val="single" w:color="000000" w:sz="4" w:space="0"/>
              <w:right w:val="single" w:color="auto" w:sz="4" w:space="0"/>
            </w:tcBorders>
            <w:vAlign w:val="center"/>
          </w:tcPr>
          <w:p w14:paraId="5EC9B882">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7BB84018">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67FD5FF">
            <w:pPr>
              <w:widowControl/>
              <w:jc w:val="left"/>
              <w:rPr>
                <w:rFonts w:ascii="宋体" w:hAnsi="宋体" w:cs="宋体"/>
                <w:color w:val="000000"/>
                <w:kern w:val="0"/>
                <w:sz w:val="20"/>
                <w:szCs w:val="20"/>
              </w:rPr>
            </w:pPr>
            <w:r>
              <w:rPr>
                <w:rFonts w:hint="eastAsia" w:ascii="宋体" w:hAnsi="宋体" w:cs="宋体"/>
                <w:color w:val="000000"/>
                <w:kern w:val="0"/>
                <w:sz w:val="20"/>
                <w:szCs w:val="20"/>
              </w:rPr>
              <w:t>产品专利宣传真实性的检查</w:t>
            </w:r>
          </w:p>
        </w:tc>
        <w:tc>
          <w:tcPr>
            <w:tcW w:w="1701" w:type="dxa"/>
            <w:tcBorders>
              <w:top w:val="nil"/>
              <w:left w:val="nil"/>
              <w:bottom w:val="single" w:color="auto" w:sz="4" w:space="0"/>
              <w:right w:val="single" w:color="auto" w:sz="4" w:space="0"/>
            </w:tcBorders>
            <w:shd w:val="clear" w:color="auto" w:fill="auto"/>
            <w:vAlign w:val="center"/>
          </w:tcPr>
          <w:p w14:paraId="51418C73">
            <w:pPr>
              <w:widowControl/>
              <w:jc w:val="left"/>
              <w:rPr>
                <w:rFonts w:ascii="宋体" w:hAnsi="宋体" w:cs="宋体"/>
                <w:color w:val="000000"/>
                <w:kern w:val="0"/>
                <w:sz w:val="20"/>
                <w:szCs w:val="20"/>
              </w:rPr>
            </w:pPr>
            <w:r>
              <w:rPr>
                <w:rFonts w:hint="eastAsia" w:ascii="宋体" w:hAnsi="宋体" w:cs="宋体"/>
                <w:color w:val="000000"/>
                <w:kern w:val="0"/>
                <w:sz w:val="20"/>
                <w:szCs w:val="20"/>
              </w:rPr>
              <w:t>各类市场主体</w:t>
            </w:r>
          </w:p>
        </w:tc>
        <w:tc>
          <w:tcPr>
            <w:tcW w:w="850" w:type="dxa"/>
            <w:tcBorders>
              <w:top w:val="nil"/>
              <w:left w:val="nil"/>
              <w:bottom w:val="single" w:color="auto" w:sz="4" w:space="0"/>
              <w:right w:val="single" w:color="auto" w:sz="4" w:space="0"/>
            </w:tcBorders>
            <w:shd w:val="clear" w:color="auto" w:fill="auto"/>
            <w:vAlign w:val="center"/>
          </w:tcPr>
          <w:p w14:paraId="5AB5F86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208A04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FFA8BFA">
            <w:pPr>
              <w:widowControl/>
              <w:jc w:val="center"/>
              <w:rPr>
                <w:rFonts w:ascii="宋体" w:hAnsi="宋体" w:cs="宋体"/>
                <w:color w:val="000000"/>
                <w:kern w:val="0"/>
                <w:sz w:val="20"/>
                <w:szCs w:val="20"/>
              </w:rPr>
            </w:pPr>
            <w:r>
              <w:rPr>
                <w:rFonts w:hint="eastAsia" w:ascii="宋体" w:hAnsi="宋体" w:cs="宋体"/>
                <w:color w:val="000000"/>
                <w:kern w:val="0"/>
                <w:sz w:val="20"/>
                <w:szCs w:val="20"/>
              </w:rPr>
              <w:t>区科技创新中心</w:t>
            </w:r>
          </w:p>
        </w:tc>
        <w:tc>
          <w:tcPr>
            <w:tcW w:w="5670" w:type="dxa"/>
            <w:vMerge w:val="continue"/>
            <w:tcBorders>
              <w:top w:val="nil"/>
              <w:left w:val="single" w:color="auto" w:sz="4" w:space="0"/>
              <w:bottom w:val="single" w:color="auto" w:sz="4" w:space="0"/>
              <w:right w:val="single" w:color="auto" w:sz="4" w:space="0"/>
            </w:tcBorders>
            <w:vAlign w:val="center"/>
          </w:tcPr>
          <w:p w14:paraId="79D8E622">
            <w:pPr>
              <w:widowControl/>
              <w:jc w:val="left"/>
              <w:rPr>
                <w:rFonts w:ascii="宋体" w:hAnsi="宋体" w:cs="宋体"/>
                <w:color w:val="000000"/>
                <w:kern w:val="0"/>
                <w:sz w:val="20"/>
                <w:szCs w:val="20"/>
              </w:rPr>
            </w:pPr>
          </w:p>
        </w:tc>
      </w:tr>
      <w:tr w14:paraId="798EE276">
        <w:tblPrEx>
          <w:tblCellMar>
            <w:top w:w="0" w:type="dxa"/>
            <w:left w:w="108" w:type="dxa"/>
            <w:bottom w:w="0" w:type="dxa"/>
            <w:right w:w="108" w:type="dxa"/>
          </w:tblCellMar>
        </w:tblPrEx>
        <w:trPr>
          <w:trHeight w:val="11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8FD54B7">
            <w:pPr>
              <w:widowControl/>
              <w:jc w:val="center"/>
              <w:rPr>
                <w:rFonts w:ascii="宋体" w:hAnsi="宋体" w:cs="宋体"/>
                <w:kern w:val="0"/>
                <w:sz w:val="20"/>
                <w:szCs w:val="20"/>
              </w:rPr>
            </w:pPr>
            <w:r>
              <w:rPr>
                <w:rFonts w:hint="eastAsia" w:ascii="宋体" w:hAnsi="宋体" w:cs="宋体"/>
                <w:kern w:val="0"/>
                <w:sz w:val="20"/>
                <w:szCs w:val="20"/>
              </w:rPr>
              <w:t>359</w:t>
            </w:r>
          </w:p>
        </w:tc>
        <w:tc>
          <w:tcPr>
            <w:tcW w:w="964" w:type="dxa"/>
            <w:vMerge w:val="continue"/>
            <w:tcBorders>
              <w:top w:val="nil"/>
              <w:left w:val="single" w:color="auto" w:sz="4" w:space="0"/>
              <w:bottom w:val="single" w:color="000000" w:sz="4" w:space="0"/>
              <w:right w:val="single" w:color="auto" w:sz="4" w:space="0"/>
            </w:tcBorders>
            <w:vAlign w:val="center"/>
          </w:tcPr>
          <w:p w14:paraId="79A7987D">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2D91F377">
            <w:pPr>
              <w:widowControl/>
              <w:jc w:val="left"/>
              <w:rPr>
                <w:rFonts w:ascii="宋体" w:hAnsi="宋体" w:cs="宋体"/>
                <w:color w:val="000000"/>
                <w:kern w:val="0"/>
                <w:sz w:val="20"/>
                <w:szCs w:val="20"/>
              </w:rPr>
            </w:pPr>
            <w:r>
              <w:rPr>
                <w:rFonts w:hint="eastAsia" w:ascii="宋体" w:hAnsi="宋体" w:cs="宋体"/>
                <w:color w:val="000000"/>
                <w:kern w:val="0"/>
                <w:sz w:val="20"/>
                <w:szCs w:val="20"/>
              </w:rPr>
              <w:t>商标使用行为的检查</w:t>
            </w:r>
          </w:p>
        </w:tc>
        <w:tc>
          <w:tcPr>
            <w:tcW w:w="2268" w:type="dxa"/>
            <w:tcBorders>
              <w:top w:val="nil"/>
              <w:left w:val="nil"/>
              <w:bottom w:val="single" w:color="auto" w:sz="4" w:space="0"/>
              <w:right w:val="single" w:color="auto" w:sz="4" w:space="0"/>
            </w:tcBorders>
            <w:shd w:val="clear" w:color="auto" w:fill="auto"/>
            <w:vAlign w:val="center"/>
          </w:tcPr>
          <w:p w14:paraId="5335E00A">
            <w:pPr>
              <w:widowControl/>
              <w:jc w:val="left"/>
              <w:rPr>
                <w:rFonts w:ascii="宋体" w:hAnsi="宋体" w:cs="宋体"/>
                <w:color w:val="000000"/>
                <w:kern w:val="0"/>
                <w:sz w:val="20"/>
                <w:szCs w:val="20"/>
              </w:rPr>
            </w:pPr>
            <w:r>
              <w:rPr>
                <w:rFonts w:hint="eastAsia" w:ascii="宋体" w:hAnsi="宋体" w:cs="宋体"/>
                <w:color w:val="000000"/>
                <w:kern w:val="0"/>
                <w:sz w:val="20"/>
                <w:szCs w:val="20"/>
              </w:rPr>
              <w:t>商标使用行为的检查</w:t>
            </w:r>
          </w:p>
        </w:tc>
        <w:tc>
          <w:tcPr>
            <w:tcW w:w="1701" w:type="dxa"/>
            <w:tcBorders>
              <w:top w:val="nil"/>
              <w:left w:val="nil"/>
              <w:bottom w:val="single" w:color="auto" w:sz="4" w:space="0"/>
              <w:right w:val="single" w:color="auto" w:sz="4" w:space="0"/>
            </w:tcBorders>
            <w:shd w:val="clear" w:color="auto" w:fill="auto"/>
            <w:vAlign w:val="center"/>
          </w:tcPr>
          <w:p w14:paraId="54E0C83B">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企业、个体工商户、农民专业合作社</w:t>
            </w:r>
          </w:p>
        </w:tc>
        <w:tc>
          <w:tcPr>
            <w:tcW w:w="850" w:type="dxa"/>
            <w:tcBorders>
              <w:top w:val="nil"/>
              <w:left w:val="nil"/>
              <w:bottom w:val="single" w:color="auto" w:sz="4" w:space="0"/>
              <w:right w:val="single" w:color="auto" w:sz="4" w:space="0"/>
            </w:tcBorders>
            <w:shd w:val="clear" w:color="auto" w:fill="auto"/>
            <w:vAlign w:val="center"/>
          </w:tcPr>
          <w:p w14:paraId="4E6E6F27">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DAAFE5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现场抽查、书面检查</w:t>
            </w:r>
          </w:p>
        </w:tc>
        <w:tc>
          <w:tcPr>
            <w:tcW w:w="851" w:type="dxa"/>
            <w:tcBorders>
              <w:top w:val="nil"/>
              <w:left w:val="nil"/>
              <w:bottom w:val="single" w:color="auto" w:sz="4" w:space="0"/>
              <w:right w:val="single" w:color="auto" w:sz="4" w:space="0"/>
            </w:tcBorders>
            <w:shd w:val="clear" w:color="auto" w:fill="auto"/>
            <w:vAlign w:val="center"/>
          </w:tcPr>
          <w:p w14:paraId="23EC1AE9">
            <w:pPr>
              <w:widowControl/>
              <w:jc w:val="center"/>
              <w:rPr>
                <w:rFonts w:ascii="宋体" w:hAnsi="宋体" w:cs="宋体"/>
                <w:color w:val="000000"/>
                <w:kern w:val="0"/>
                <w:sz w:val="20"/>
                <w:szCs w:val="20"/>
              </w:rPr>
            </w:pPr>
            <w:r>
              <w:rPr>
                <w:rFonts w:hint="eastAsia" w:ascii="宋体" w:hAnsi="宋体" w:cs="宋体"/>
                <w:color w:val="000000"/>
                <w:kern w:val="0"/>
                <w:sz w:val="20"/>
                <w:szCs w:val="20"/>
              </w:rPr>
              <w:t>区科技创新中心</w:t>
            </w:r>
          </w:p>
        </w:tc>
        <w:tc>
          <w:tcPr>
            <w:tcW w:w="5670" w:type="dxa"/>
            <w:tcBorders>
              <w:top w:val="nil"/>
              <w:left w:val="nil"/>
              <w:bottom w:val="single" w:color="auto" w:sz="4" w:space="0"/>
              <w:right w:val="single" w:color="auto" w:sz="4" w:space="0"/>
            </w:tcBorders>
            <w:shd w:val="clear" w:color="auto" w:fill="auto"/>
            <w:vAlign w:val="center"/>
          </w:tcPr>
          <w:p w14:paraId="33D12540">
            <w:pPr>
              <w:widowControl/>
              <w:jc w:val="left"/>
              <w:rPr>
                <w:rFonts w:ascii="宋体" w:hAnsi="宋体" w:cs="宋体"/>
                <w:color w:val="000000"/>
                <w:kern w:val="0"/>
                <w:sz w:val="20"/>
                <w:szCs w:val="20"/>
              </w:rPr>
            </w:pPr>
            <w:r>
              <w:rPr>
                <w:rFonts w:hint="eastAsia" w:ascii="宋体" w:hAnsi="宋体" w:cs="宋体"/>
                <w:color w:val="000000"/>
                <w:kern w:val="0"/>
                <w:sz w:val="20"/>
                <w:szCs w:val="20"/>
              </w:rPr>
              <w:t>《商标法》第六条、第十条、第十四条第五款、第四十三条第二款、第四十九条第一款、第五十一条、第五十二条、第五十三条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《商标法实施条例》第七十一条</w:t>
            </w:r>
          </w:p>
        </w:tc>
      </w:tr>
      <w:tr w14:paraId="2EF4EAC4">
        <w:tblPrEx>
          <w:tblCellMar>
            <w:top w:w="0" w:type="dxa"/>
            <w:left w:w="108" w:type="dxa"/>
            <w:bottom w:w="0" w:type="dxa"/>
            <w:right w:w="108" w:type="dxa"/>
          </w:tblCellMar>
        </w:tblPrEx>
        <w:trPr>
          <w:trHeight w:val="11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992BD61">
            <w:pPr>
              <w:widowControl/>
              <w:jc w:val="center"/>
              <w:rPr>
                <w:rFonts w:ascii="宋体" w:hAnsi="宋体" w:cs="宋体"/>
                <w:kern w:val="0"/>
                <w:sz w:val="20"/>
                <w:szCs w:val="20"/>
              </w:rPr>
            </w:pPr>
            <w:r>
              <w:rPr>
                <w:rFonts w:hint="eastAsia" w:ascii="宋体" w:hAnsi="宋体" w:cs="宋体"/>
                <w:kern w:val="0"/>
                <w:sz w:val="20"/>
                <w:szCs w:val="20"/>
              </w:rPr>
              <w:t>360</w:t>
            </w:r>
          </w:p>
        </w:tc>
        <w:tc>
          <w:tcPr>
            <w:tcW w:w="964" w:type="dxa"/>
            <w:vMerge w:val="continue"/>
            <w:tcBorders>
              <w:top w:val="nil"/>
              <w:left w:val="single" w:color="auto" w:sz="4" w:space="0"/>
              <w:bottom w:val="single" w:color="000000" w:sz="4" w:space="0"/>
              <w:right w:val="single" w:color="auto" w:sz="4" w:space="0"/>
            </w:tcBorders>
            <w:vAlign w:val="center"/>
          </w:tcPr>
          <w:p w14:paraId="0D781D7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40F0F0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0BFA314">
            <w:pPr>
              <w:widowControl/>
              <w:jc w:val="left"/>
              <w:rPr>
                <w:rFonts w:ascii="宋体" w:hAnsi="宋体" w:cs="宋体"/>
                <w:color w:val="000000"/>
                <w:kern w:val="0"/>
                <w:sz w:val="20"/>
                <w:szCs w:val="20"/>
              </w:rPr>
            </w:pPr>
            <w:r>
              <w:rPr>
                <w:rFonts w:hint="eastAsia" w:ascii="宋体" w:hAnsi="宋体" w:cs="宋体"/>
                <w:color w:val="000000"/>
                <w:kern w:val="0"/>
                <w:sz w:val="20"/>
                <w:szCs w:val="20"/>
              </w:rPr>
              <w:t>集体商标、证明商标（含地理标志）使用行为的检查</w:t>
            </w:r>
          </w:p>
        </w:tc>
        <w:tc>
          <w:tcPr>
            <w:tcW w:w="1701" w:type="dxa"/>
            <w:tcBorders>
              <w:top w:val="nil"/>
              <w:left w:val="nil"/>
              <w:bottom w:val="single" w:color="auto" w:sz="4" w:space="0"/>
              <w:right w:val="single" w:color="auto" w:sz="4" w:space="0"/>
            </w:tcBorders>
            <w:shd w:val="clear" w:color="auto" w:fill="auto"/>
            <w:vAlign w:val="center"/>
          </w:tcPr>
          <w:p w14:paraId="32E030ED">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企业、个体工商户、农民专业合作社</w:t>
            </w:r>
          </w:p>
        </w:tc>
        <w:tc>
          <w:tcPr>
            <w:tcW w:w="850" w:type="dxa"/>
            <w:tcBorders>
              <w:top w:val="nil"/>
              <w:left w:val="nil"/>
              <w:bottom w:val="single" w:color="auto" w:sz="4" w:space="0"/>
              <w:right w:val="single" w:color="auto" w:sz="4" w:space="0"/>
            </w:tcBorders>
            <w:shd w:val="clear" w:color="auto" w:fill="auto"/>
            <w:vAlign w:val="center"/>
          </w:tcPr>
          <w:p w14:paraId="5DC1B4D6">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B434D2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现场抽查、书面检查</w:t>
            </w:r>
          </w:p>
        </w:tc>
        <w:tc>
          <w:tcPr>
            <w:tcW w:w="851" w:type="dxa"/>
            <w:tcBorders>
              <w:top w:val="nil"/>
              <w:left w:val="nil"/>
              <w:bottom w:val="single" w:color="auto" w:sz="4" w:space="0"/>
              <w:right w:val="single" w:color="auto" w:sz="4" w:space="0"/>
            </w:tcBorders>
            <w:shd w:val="clear" w:color="auto" w:fill="auto"/>
            <w:vAlign w:val="center"/>
          </w:tcPr>
          <w:p w14:paraId="0FF4DCF1">
            <w:pPr>
              <w:widowControl/>
              <w:jc w:val="center"/>
              <w:rPr>
                <w:rFonts w:ascii="宋体" w:hAnsi="宋体" w:cs="宋体"/>
                <w:color w:val="000000"/>
                <w:kern w:val="0"/>
                <w:sz w:val="20"/>
                <w:szCs w:val="20"/>
              </w:rPr>
            </w:pPr>
            <w:r>
              <w:rPr>
                <w:rFonts w:hint="eastAsia" w:ascii="宋体" w:hAnsi="宋体" w:cs="宋体"/>
                <w:color w:val="000000"/>
                <w:kern w:val="0"/>
                <w:sz w:val="20"/>
                <w:szCs w:val="20"/>
              </w:rPr>
              <w:t>区科技创新中心</w:t>
            </w:r>
          </w:p>
        </w:tc>
        <w:tc>
          <w:tcPr>
            <w:tcW w:w="5670" w:type="dxa"/>
            <w:tcBorders>
              <w:top w:val="nil"/>
              <w:left w:val="nil"/>
              <w:bottom w:val="single" w:color="auto" w:sz="4" w:space="0"/>
              <w:right w:val="single" w:color="auto" w:sz="4" w:space="0"/>
            </w:tcBorders>
            <w:shd w:val="clear" w:color="auto" w:fill="auto"/>
            <w:vAlign w:val="center"/>
          </w:tcPr>
          <w:p w14:paraId="3FCCCD83">
            <w:pPr>
              <w:widowControl/>
              <w:jc w:val="left"/>
              <w:rPr>
                <w:rFonts w:ascii="宋体" w:hAnsi="宋体" w:cs="宋体"/>
                <w:color w:val="000000"/>
                <w:kern w:val="0"/>
                <w:sz w:val="20"/>
                <w:szCs w:val="20"/>
              </w:rPr>
            </w:pPr>
            <w:r>
              <w:rPr>
                <w:rFonts w:hint="eastAsia" w:ascii="宋体" w:hAnsi="宋体" w:cs="宋体"/>
                <w:color w:val="000000"/>
                <w:kern w:val="0"/>
                <w:sz w:val="20"/>
                <w:szCs w:val="20"/>
              </w:rPr>
              <w:t>《商标法》第十六条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《商标法实施条例》第四条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《集体商标、证明商标注册和管理办法》第十七条、第十八条、第十九条、第二十条、第二十一条、第二十二条</w:t>
            </w:r>
          </w:p>
        </w:tc>
      </w:tr>
      <w:tr w14:paraId="20A4DC51">
        <w:tblPrEx>
          <w:tblCellMar>
            <w:top w:w="0" w:type="dxa"/>
            <w:left w:w="108" w:type="dxa"/>
            <w:bottom w:w="0" w:type="dxa"/>
            <w:right w:w="108" w:type="dxa"/>
          </w:tblCellMar>
        </w:tblPrEx>
        <w:trPr>
          <w:trHeight w:val="9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4DF2252">
            <w:pPr>
              <w:widowControl/>
              <w:jc w:val="center"/>
              <w:rPr>
                <w:rFonts w:ascii="宋体" w:hAnsi="宋体" w:cs="宋体"/>
                <w:kern w:val="0"/>
                <w:sz w:val="20"/>
                <w:szCs w:val="20"/>
              </w:rPr>
            </w:pPr>
            <w:r>
              <w:rPr>
                <w:rFonts w:hint="eastAsia" w:ascii="宋体" w:hAnsi="宋体" w:cs="宋体"/>
                <w:kern w:val="0"/>
                <w:sz w:val="20"/>
                <w:szCs w:val="20"/>
              </w:rPr>
              <w:t>361</w:t>
            </w:r>
          </w:p>
        </w:tc>
        <w:tc>
          <w:tcPr>
            <w:tcW w:w="964" w:type="dxa"/>
            <w:vMerge w:val="continue"/>
            <w:tcBorders>
              <w:top w:val="nil"/>
              <w:left w:val="single" w:color="auto" w:sz="4" w:space="0"/>
              <w:bottom w:val="single" w:color="000000" w:sz="4" w:space="0"/>
              <w:right w:val="single" w:color="auto" w:sz="4" w:space="0"/>
            </w:tcBorders>
            <w:vAlign w:val="center"/>
          </w:tcPr>
          <w:p w14:paraId="7F34515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5218798">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25B97FA">
            <w:pPr>
              <w:widowControl/>
              <w:jc w:val="left"/>
              <w:rPr>
                <w:rFonts w:ascii="宋体" w:hAnsi="宋体" w:cs="宋体"/>
                <w:color w:val="000000"/>
                <w:kern w:val="0"/>
                <w:sz w:val="20"/>
                <w:szCs w:val="20"/>
              </w:rPr>
            </w:pPr>
            <w:r>
              <w:rPr>
                <w:rFonts w:hint="eastAsia" w:ascii="宋体" w:hAnsi="宋体" w:cs="宋体"/>
                <w:color w:val="000000"/>
                <w:kern w:val="0"/>
                <w:sz w:val="20"/>
                <w:szCs w:val="20"/>
              </w:rPr>
              <w:t>商标印制行为的检查</w:t>
            </w:r>
          </w:p>
        </w:tc>
        <w:tc>
          <w:tcPr>
            <w:tcW w:w="1701" w:type="dxa"/>
            <w:tcBorders>
              <w:top w:val="nil"/>
              <w:left w:val="nil"/>
              <w:bottom w:val="single" w:color="auto" w:sz="4" w:space="0"/>
              <w:right w:val="single" w:color="auto" w:sz="4" w:space="0"/>
            </w:tcBorders>
            <w:shd w:val="clear" w:color="auto" w:fill="auto"/>
            <w:vAlign w:val="center"/>
          </w:tcPr>
          <w:p w14:paraId="4EE22FC8">
            <w:pPr>
              <w:widowControl/>
              <w:jc w:val="left"/>
              <w:rPr>
                <w:rFonts w:ascii="宋体" w:hAnsi="宋体" w:cs="宋体"/>
                <w:color w:val="000000"/>
                <w:kern w:val="0"/>
                <w:sz w:val="20"/>
                <w:szCs w:val="20"/>
              </w:rPr>
            </w:pPr>
            <w:r>
              <w:rPr>
                <w:rFonts w:hint="eastAsia" w:ascii="宋体" w:hAnsi="宋体" w:cs="宋体"/>
                <w:color w:val="000000"/>
                <w:kern w:val="0"/>
                <w:sz w:val="20"/>
                <w:szCs w:val="20"/>
              </w:rPr>
              <w:t>企业、个体工商户、农民专业合作社</w:t>
            </w:r>
          </w:p>
        </w:tc>
        <w:tc>
          <w:tcPr>
            <w:tcW w:w="850" w:type="dxa"/>
            <w:tcBorders>
              <w:top w:val="nil"/>
              <w:left w:val="nil"/>
              <w:bottom w:val="single" w:color="auto" w:sz="4" w:space="0"/>
              <w:right w:val="single" w:color="auto" w:sz="4" w:space="0"/>
            </w:tcBorders>
            <w:shd w:val="clear" w:color="auto" w:fill="auto"/>
            <w:vAlign w:val="center"/>
          </w:tcPr>
          <w:p w14:paraId="564FDCF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0DC598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现场抽查、书面检查</w:t>
            </w:r>
          </w:p>
        </w:tc>
        <w:tc>
          <w:tcPr>
            <w:tcW w:w="851" w:type="dxa"/>
            <w:tcBorders>
              <w:top w:val="nil"/>
              <w:left w:val="nil"/>
              <w:bottom w:val="single" w:color="auto" w:sz="4" w:space="0"/>
              <w:right w:val="single" w:color="auto" w:sz="4" w:space="0"/>
            </w:tcBorders>
            <w:shd w:val="clear" w:color="auto" w:fill="auto"/>
            <w:vAlign w:val="center"/>
          </w:tcPr>
          <w:p w14:paraId="3064590E">
            <w:pPr>
              <w:widowControl/>
              <w:jc w:val="center"/>
              <w:rPr>
                <w:rFonts w:ascii="宋体" w:hAnsi="宋体" w:cs="宋体"/>
                <w:color w:val="000000"/>
                <w:kern w:val="0"/>
                <w:sz w:val="20"/>
                <w:szCs w:val="20"/>
              </w:rPr>
            </w:pPr>
            <w:r>
              <w:rPr>
                <w:rFonts w:hint="eastAsia" w:ascii="宋体" w:hAnsi="宋体" w:cs="宋体"/>
                <w:color w:val="000000"/>
                <w:kern w:val="0"/>
                <w:sz w:val="20"/>
                <w:szCs w:val="20"/>
              </w:rPr>
              <w:t>区科技创新中心</w:t>
            </w:r>
          </w:p>
        </w:tc>
        <w:tc>
          <w:tcPr>
            <w:tcW w:w="5670" w:type="dxa"/>
            <w:tcBorders>
              <w:top w:val="nil"/>
              <w:left w:val="nil"/>
              <w:bottom w:val="single" w:color="auto" w:sz="4" w:space="0"/>
              <w:right w:val="single" w:color="auto" w:sz="4" w:space="0"/>
            </w:tcBorders>
            <w:shd w:val="clear" w:color="auto" w:fill="auto"/>
            <w:vAlign w:val="center"/>
          </w:tcPr>
          <w:p w14:paraId="14B937F8">
            <w:pPr>
              <w:widowControl/>
              <w:jc w:val="left"/>
              <w:rPr>
                <w:rFonts w:ascii="宋体" w:hAnsi="宋体" w:cs="宋体"/>
                <w:color w:val="000000"/>
                <w:kern w:val="0"/>
                <w:sz w:val="20"/>
                <w:szCs w:val="20"/>
              </w:rPr>
            </w:pPr>
            <w:r>
              <w:rPr>
                <w:rFonts w:hint="eastAsia" w:ascii="宋体" w:hAnsi="宋体" w:cs="宋体"/>
                <w:color w:val="000000"/>
                <w:kern w:val="0"/>
                <w:sz w:val="20"/>
                <w:szCs w:val="20"/>
              </w:rPr>
              <w:t>《商标印制管理办法》第三条、第四条、第五条、第六条、第七条、第八条、第九条、第十条、第十一条、第十二条、第十三条</w:t>
            </w:r>
          </w:p>
        </w:tc>
      </w:tr>
      <w:tr w14:paraId="2B86EB99">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FA4E43E">
            <w:pPr>
              <w:widowControl/>
              <w:jc w:val="center"/>
              <w:rPr>
                <w:rFonts w:ascii="宋体" w:hAnsi="宋体" w:cs="宋体"/>
                <w:kern w:val="0"/>
                <w:sz w:val="20"/>
                <w:szCs w:val="20"/>
              </w:rPr>
            </w:pPr>
            <w:r>
              <w:rPr>
                <w:rFonts w:hint="eastAsia" w:ascii="宋体" w:hAnsi="宋体" w:cs="宋体"/>
                <w:kern w:val="0"/>
                <w:sz w:val="20"/>
                <w:szCs w:val="20"/>
              </w:rPr>
              <w:t>362</w:t>
            </w:r>
          </w:p>
        </w:tc>
        <w:tc>
          <w:tcPr>
            <w:tcW w:w="964" w:type="dxa"/>
            <w:vMerge w:val="continue"/>
            <w:tcBorders>
              <w:top w:val="nil"/>
              <w:left w:val="single" w:color="auto" w:sz="4" w:space="0"/>
              <w:bottom w:val="single" w:color="000000" w:sz="4" w:space="0"/>
              <w:right w:val="single" w:color="auto" w:sz="4" w:space="0"/>
            </w:tcBorders>
            <w:vAlign w:val="center"/>
          </w:tcPr>
          <w:p w14:paraId="23D5100B">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3FD530AA">
            <w:pPr>
              <w:widowControl/>
              <w:jc w:val="left"/>
              <w:rPr>
                <w:rFonts w:ascii="宋体" w:hAnsi="宋体" w:cs="宋体"/>
                <w:color w:val="000000"/>
                <w:kern w:val="0"/>
                <w:sz w:val="20"/>
                <w:szCs w:val="20"/>
              </w:rPr>
            </w:pPr>
            <w:r>
              <w:rPr>
                <w:rFonts w:hint="eastAsia" w:ascii="宋体" w:hAnsi="宋体" w:cs="宋体"/>
                <w:color w:val="000000"/>
                <w:kern w:val="0"/>
                <w:sz w:val="20"/>
                <w:szCs w:val="20"/>
              </w:rPr>
              <w:t>商标代理行为的检查</w:t>
            </w:r>
          </w:p>
        </w:tc>
        <w:tc>
          <w:tcPr>
            <w:tcW w:w="2268" w:type="dxa"/>
            <w:tcBorders>
              <w:top w:val="nil"/>
              <w:left w:val="nil"/>
              <w:bottom w:val="single" w:color="auto" w:sz="4" w:space="0"/>
              <w:right w:val="single" w:color="auto" w:sz="4" w:space="0"/>
            </w:tcBorders>
            <w:shd w:val="clear" w:color="auto" w:fill="auto"/>
            <w:vAlign w:val="center"/>
          </w:tcPr>
          <w:p w14:paraId="70B8CC36">
            <w:pPr>
              <w:widowControl/>
              <w:jc w:val="left"/>
              <w:rPr>
                <w:rFonts w:ascii="宋体" w:hAnsi="宋体" w:cs="宋体"/>
                <w:color w:val="000000"/>
                <w:kern w:val="0"/>
                <w:sz w:val="20"/>
                <w:szCs w:val="20"/>
              </w:rPr>
            </w:pPr>
            <w:r>
              <w:rPr>
                <w:rFonts w:hint="eastAsia" w:ascii="宋体" w:hAnsi="宋体" w:cs="宋体"/>
                <w:color w:val="000000"/>
                <w:kern w:val="0"/>
                <w:sz w:val="20"/>
                <w:szCs w:val="20"/>
              </w:rPr>
              <w:t>商标代理行为的检查</w:t>
            </w:r>
          </w:p>
        </w:tc>
        <w:tc>
          <w:tcPr>
            <w:tcW w:w="1701" w:type="dxa"/>
            <w:tcBorders>
              <w:top w:val="nil"/>
              <w:left w:val="nil"/>
              <w:bottom w:val="single" w:color="auto" w:sz="4" w:space="0"/>
              <w:right w:val="single" w:color="auto" w:sz="4" w:space="0"/>
            </w:tcBorders>
            <w:shd w:val="clear" w:color="auto" w:fill="auto"/>
            <w:vAlign w:val="center"/>
          </w:tcPr>
          <w:p w14:paraId="7C7F2761">
            <w:pPr>
              <w:widowControl/>
              <w:jc w:val="left"/>
              <w:rPr>
                <w:rFonts w:ascii="宋体" w:hAnsi="宋体" w:cs="宋体"/>
                <w:color w:val="000000"/>
                <w:kern w:val="0"/>
                <w:sz w:val="20"/>
                <w:szCs w:val="20"/>
              </w:rPr>
            </w:pPr>
            <w:r>
              <w:rPr>
                <w:rFonts w:hint="eastAsia" w:ascii="宋体" w:hAnsi="宋体" w:cs="宋体"/>
                <w:color w:val="000000"/>
                <w:kern w:val="0"/>
                <w:sz w:val="20"/>
                <w:szCs w:val="20"/>
              </w:rPr>
              <w:t>经市场监管部门登记从事商标代理业务的服务机构（所）</w:t>
            </w:r>
          </w:p>
        </w:tc>
        <w:tc>
          <w:tcPr>
            <w:tcW w:w="850" w:type="dxa"/>
            <w:tcBorders>
              <w:top w:val="nil"/>
              <w:left w:val="nil"/>
              <w:bottom w:val="single" w:color="auto" w:sz="4" w:space="0"/>
              <w:right w:val="single" w:color="auto" w:sz="4" w:space="0"/>
            </w:tcBorders>
            <w:shd w:val="clear" w:color="auto" w:fill="auto"/>
            <w:vAlign w:val="center"/>
          </w:tcPr>
          <w:p w14:paraId="3516A68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0FE7CD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现场抽查、书面检查</w:t>
            </w:r>
          </w:p>
        </w:tc>
        <w:tc>
          <w:tcPr>
            <w:tcW w:w="851" w:type="dxa"/>
            <w:tcBorders>
              <w:top w:val="nil"/>
              <w:left w:val="nil"/>
              <w:bottom w:val="single" w:color="auto" w:sz="4" w:space="0"/>
              <w:right w:val="single" w:color="auto" w:sz="4" w:space="0"/>
            </w:tcBorders>
            <w:shd w:val="clear" w:color="auto" w:fill="auto"/>
            <w:vAlign w:val="center"/>
          </w:tcPr>
          <w:p w14:paraId="7E0896CD">
            <w:pPr>
              <w:widowControl/>
              <w:jc w:val="center"/>
              <w:rPr>
                <w:rFonts w:ascii="宋体" w:hAnsi="宋体" w:cs="宋体"/>
                <w:color w:val="000000"/>
                <w:kern w:val="0"/>
                <w:sz w:val="20"/>
                <w:szCs w:val="20"/>
              </w:rPr>
            </w:pPr>
            <w:r>
              <w:rPr>
                <w:rFonts w:hint="eastAsia" w:ascii="宋体" w:hAnsi="宋体" w:cs="宋体"/>
                <w:color w:val="000000"/>
                <w:kern w:val="0"/>
                <w:sz w:val="20"/>
                <w:szCs w:val="20"/>
              </w:rPr>
              <w:t>区科技创新中心</w:t>
            </w:r>
          </w:p>
        </w:tc>
        <w:tc>
          <w:tcPr>
            <w:tcW w:w="5670" w:type="dxa"/>
            <w:tcBorders>
              <w:top w:val="nil"/>
              <w:left w:val="nil"/>
              <w:bottom w:val="single" w:color="auto" w:sz="4" w:space="0"/>
              <w:right w:val="single" w:color="auto" w:sz="4" w:space="0"/>
            </w:tcBorders>
            <w:shd w:val="clear" w:color="auto" w:fill="auto"/>
            <w:vAlign w:val="center"/>
          </w:tcPr>
          <w:p w14:paraId="2A8E2DFC">
            <w:pPr>
              <w:widowControl/>
              <w:jc w:val="left"/>
              <w:rPr>
                <w:rFonts w:ascii="宋体" w:hAnsi="宋体" w:cs="宋体"/>
                <w:color w:val="000000"/>
                <w:kern w:val="0"/>
                <w:sz w:val="20"/>
                <w:szCs w:val="20"/>
              </w:rPr>
            </w:pPr>
            <w:r>
              <w:rPr>
                <w:rFonts w:hint="eastAsia" w:ascii="宋体" w:hAnsi="宋体" w:cs="宋体"/>
                <w:color w:val="000000"/>
                <w:kern w:val="0"/>
                <w:sz w:val="20"/>
                <w:szCs w:val="20"/>
              </w:rPr>
              <w:t>《商标法》第六十八条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《商标法实施条例》第八十八条、第八十九条</w:t>
            </w:r>
          </w:p>
        </w:tc>
      </w:tr>
      <w:tr w14:paraId="155AFCAE">
        <w:tblPrEx>
          <w:tblCellMar>
            <w:top w:w="0" w:type="dxa"/>
            <w:left w:w="108" w:type="dxa"/>
            <w:bottom w:w="0" w:type="dxa"/>
            <w:right w:w="108" w:type="dxa"/>
          </w:tblCellMar>
        </w:tblPrEx>
        <w:trPr>
          <w:trHeight w:val="15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2091842">
            <w:pPr>
              <w:widowControl/>
              <w:jc w:val="center"/>
              <w:rPr>
                <w:rFonts w:ascii="宋体" w:hAnsi="宋体" w:cs="宋体"/>
                <w:kern w:val="0"/>
                <w:sz w:val="20"/>
                <w:szCs w:val="20"/>
              </w:rPr>
            </w:pPr>
            <w:r>
              <w:rPr>
                <w:rFonts w:hint="eastAsia" w:ascii="宋体" w:hAnsi="宋体" w:cs="宋体"/>
                <w:kern w:val="0"/>
                <w:sz w:val="20"/>
                <w:szCs w:val="20"/>
              </w:rPr>
              <w:t>363</w:t>
            </w:r>
          </w:p>
        </w:tc>
        <w:tc>
          <w:tcPr>
            <w:tcW w:w="964" w:type="dxa"/>
            <w:tcBorders>
              <w:top w:val="nil"/>
              <w:left w:val="nil"/>
              <w:bottom w:val="single" w:color="auto" w:sz="4" w:space="0"/>
              <w:right w:val="single" w:color="auto" w:sz="4" w:space="0"/>
            </w:tcBorders>
            <w:shd w:val="clear" w:color="auto" w:fill="auto"/>
            <w:vAlign w:val="center"/>
          </w:tcPr>
          <w:p w14:paraId="61F48759">
            <w:pPr>
              <w:widowControl/>
              <w:jc w:val="center"/>
              <w:rPr>
                <w:rFonts w:ascii="宋体" w:hAnsi="宋体" w:cs="宋体"/>
                <w:color w:val="000000"/>
                <w:kern w:val="0"/>
                <w:sz w:val="20"/>
                <w:szCs w:val="20"/>
              </w:rPr>
            </w:pPr>
            <w:r>
              <w:rPr>
                <w:rFonts w:hint="eastAsia" w:ascii="宋体" w:hAnsi="宋体" w:cs="宋体"/>
                <w:color w:val="000000"/>
                <w:kern w:val="0"/>
                <w:sz w:val="20"/>
                <w:szCs w:val="20"/>
              </w:rPr>
              <w:t>园林和林业领域</w:t>
            </w:r>
          </w:p>
        </w:tc>
        <w:tc>
          <w:tcPr>
            <w:tcW w:w="1163" w:type="dxa"/>
            <w:tcBorders>
              <w:top w:val="nil"/>
              <w:left w:val="nil"/>
              <w:bottom w:val="single" w:color="auto" w:sz="4" w:space="0"/>
              <w:right w:val="single" w:color="auto" w:sz="4" w:space="0"/>
            </w:tcBorders>
            <w:shd w:val="clear" w:color="auto" w:fill="auto"/>
            <w:vAlign w:val="center"/>
          </w:tcPr>
          <w:p w14:paraId="7CF94668">
            <w:pPr>
              <w:widowControl/>
              <w:jc w:val="left"/>
              <w:rPr>
                <w:rFonts w:ascii="宋体" w:hAnsi="宋体" w:cs="宋体"/>
                <w:color w:val="000000"/>
                <w:kern w:val="0"/>
                <w:sz w:val="20"/>
                <w:szCs w:val="20"/>
              </w:rPr>
            </w:pPr>
            <w:r>
              <w:rPr>
                <w:rFonts w:hint="eastAsia" w:ascii="宋体" w:hAnsi="宋体" w:cs="宋体"/>
                <w:color w:val="000000"/>
                <w:kern w:val="0"/>
                <w:sz w:val="20"/>
                <w:szCs w:val="20"/>
              </w:rPr>
              <w:t>野生动物保护</w:t>
            </w:r>
          </w:p>
        </w:tc>
        <w:tc>
          <w:tcPr>
            <w:tcW w:w="2268" w:type="dxa"/>
            <w:tcBorders>
              <w:top w:val="nil"/>
              <w:left w:val="nil"/>
              <w:bottom w:val="single" w:color="auto" w:sz="4" w:space="0"/>
              <w:right w:val="single" w:color="auto" w:sz="4" w:space="0"/>
            </w:tcBorders>
            <w:shd w:val="clear" w:color="auto" w:fill="auto"/>
            <w:vAlign w:val="center"/>
          </w:tcPr>
          <w:p w14:paraId="020F0543">
            <w:pPr>
              <w:widowControl/>
              <w:jc w:val="left"/>
              <w:rPr>
                <w:rFonts w:ascii="宋体" w:hAnsi="宋体" w:cs="宋体"/>
                <w:color w:val="000000"/>
                <w:kern w:val="0"/>
                <w:sz w:val="20"/>
                <w:szCs w:val="20"/>
              </w:rPr>
            </w:pPr>
            <w:r>
              <w:rPr>
                <w:rFonts w:hint="eastAsia" w:ascii="宋体" w:hAnsi="宋体" w:cs="宋体"/>
                <w:color w:val="000000"/>
                <w:kern w:val="0"/>
                <w:sz w:val="20"/>
                <w:szCs w:val="20"/>
              </w:rPr>
              <w:t>对人工繁育、出售、收购、利用省级以上重点保护野生动物及其产品的行政检查</w:t>
            </w:r>
          </w:p>
        </w:tc>
        <w:tc>
          <w:tcPr>
            <w:tcW w:w="1701" w:type="dxa"/>
            <w:tcBorders>
              <w:top w:val="nil"/>
              <w:left w:val="nil"/>
              <w:bottom w:val="single" w:color="auto" w:sz="4" w:space="0"/>
              <w:right w:val="single" w:color="auto" w:sz="4" w:space="0"/>
            </w:tcBorders>
            <w:shd w:val="clear" w:color="auto" w:fill="auto"/>
            <w:vAlign w:val="center"/>
          </w:tcPr>
          <w:p w14:paraId="15498A06">
            <w:pPr>
              <w:widowControl/>
              <w:jc w:val="left"/>
              <w:rPr>
                <w:rFonts w:ascii="宋体" w:hAnsi="宋体" w:cs="宋体"/>
                <w:color w:val="000000"/>
                <w:kern w:val="0"/>
                <w:sz w:val="20"/>
                <w:szCs w:val="20"/>
              </w:rPr>
            </w:pPr>
            <w:r>
              <w:rPr>
                <w:rFonts w:hint="eastAsia" w:ascii="宋体" w:hAnsi="宋体" w:cs="宋体"/>
                <w:color w:val="000000"/>
                <w:kern w:val="0"/>
                <w:sz w:val="20"/>
                <w:szCs w:val="20"/>
              </w:rPr>
              <w:t>开展人工繁育、出售、收购、利用省级以上重点保护野生动物及其产品的企业、个人和其他组织</w:t>
            </w:r>
          </w:p>
        </w:tc>
        <w:tc>
          <w:tcPr>
            <w:tcW w:w="850" w:type="dxa"/>
            <w:tcBorders>
              <w:top w:val="nil"/>
              <w:left w:val="nil"/>
              <w:bottom w:val="single" w:color="auto" w:sz="4" w:space="0"/>
              <w:right w:val="single" w:color="auto" w:sz="4" w:space="0"/>
            </w:tcBorders>
            <w:shd w:val="clear" w:color="auto" w:fill="auto"/>
            <w:vAlign w:val="center"/>
          </w:tcPr>
          <w:p w14:paraId="4140C1E1">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6C5A99F8">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w:t>
            </w:r>
          </w:p>
        </w:tc>
        <w:tc>
          <w:tcPr>
            <w:tcW w:w="851" w:type="dxa"/>
            <w:tcBorders>
              <w:top w:val="nil"/>
              <w:left w:val="nil"/>
              <w:bottom w:val="single" w:color="auto" w:sz="4" w:space="0"/>
              <w:right w:val="single" w:color="auto" w:sz="4" w:space="0"/>
            </w:tcBorders>
            <w:shd w:val="clear" w:color="auto" w:fill="auto"/>
            <w:vAlign w:val="center"/>
          </w:tcPr>
          <w:p w14:paraId="6AD1B900">
            <w:pPr>
              <w:widowControl/>
              <w:jc w:val="center"/>
              <w:rPr>
                <w:rFonts w:ascii="宋体" w:hAnsi="宋体" w:cs="宋体"/>
                <w:color w:val="000000"/>
                <w:kern w:val="0"/>
                <w:sz w:val="20"/>
                <w:szCs w:val="20"/>
              </w:rPr>
            </w:pPr>
            <w:r>
              <w:rPr>
                <w:rFonts w:hint="eastAsia" w:ascii="宋体" w:hAnsi="宋体" w:cs="宋体"/>
                <w:color w:val="000000"/>
                <w:kern w:val="0"/>
                <w:sz w:val="20"/>
                <w:szCs w:val="20"/>
              </w:rPr>
              <w:t>区林业局</w:t>
            </w:r>
          </w:p>
        </w:tc>
        <w:tc>
          <w:tcPr>
            <w:tcW w:w="5670" w:type="dxa"/>
            <w:tcBorders>
              <w:top w:val="nil"/>
              <w:left w:val="nil"/>
              <w:bottom w:val="single" w:color="auto" w:sz="4" w:space="0"/>
              <w:right w:val="single" w:color="auto" w:sz="4" w:space="0"/>
            </w:tcBorders>
            <w:shd w:val="clear" w:color="auto" w:fill="auto"/>
            <w:vAlign w:val="center"/>
          </w:tcPr>
          <w:p w14:paraId="0AB32339">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《中华人民共和国野生动物保护法》</w:t>
            </w:r>
          </w:p>
        </w:tc>
      </w:tr>
      <w:tr w14:paraId="72A43CBA">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E9C50D0">
            <w:pPr>
              <w:widowControl/>
              <w:jc w:val="center"/>
              <w:rPr>
                <w:rFonts w:ascii="宋体" w:hAnsi="宋体" w:cs="宋体"/>
                <w:kern w:val="0"/>
                <w:sz w:val="20"/>
                <w:szCs w:val="20"/>
              </w:rPr>
            </w:pPr>
            <w:r>
              <w:rPr>
                <w:rFonts w:hint="eastAsia" w:ascii="宋体" w:hAnsi="宋体" w:cs="宋体"/>
                <w:kern w:val="0"/>
                <w:sz w:val="20"/>
                <w:szCs w:val="20"/>
              </w:rPr>
              <w:t>364</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2DD51ED8">
            <w:pPr>
              <w:widowControl/>
              <w:jc w:val="center"/>
              <w:rPr>
                <w:rFonts w:ascii="宋体" w:hAnsi="宋体" w:cs="宋体"/>
                <w:color w:val="000000"/>
                <w:kern w:val="0"/>
                <w:sz w:val="20"/>
                <w:szCs w:val="20"/>
              </w:rPr>
            </w:pPr>
            <w:r>
              <w:rPr>
                <w:rFonts w:hint="eastAsia" w:ascii="宋体" w:hAnsi="宋体" w:cs="宋体"/>
                <w:color w:val="000000"/>
                <w:kern w:val="0"/>
                <w:sz w:val="20"/>
                <w:szCs w:val="20"/>
              </w:rPr>
              <w:t>应急管理领域</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640D11CB">
            <w:pPr>
              <w:widowControl/>
              <w:jc w:val="left"/>
              <w:rPr>
                <w:rFonts w:ascii="宋体" w:hAnsi="宋体" w:cs="宋体"/>
                <w:color w:val="000000"/>
                <w:kern w:val="0"/>
                <w:sz w:val="20"/>
                <w:szCs w:val="20"/>
              </w:rPr>
            </w:pPr>
            <w:r>
              <w:rPr>
                <w:rFonts w:hint="eastAsia" w:ascii="宋体" w:hAnsi="宋体" w:cs="宋体"/>
                <w:color w:val="000000"/>
                <w:kern w:val="0"/>
                <w:sz w:val="20"/>
                <w:szCs w:val="20"/>
              </w:rPr>
              <w:t>应急预案备案检查</w:t>
            </w:r>
          </w:p>
        </w:tc>
        <w:tc>
          <w:tcPr>
            <w:tcW w:w="2268" w:type="dxa"/>
            <w:tcBorders>
              <w:top w:val="nil"/>
              <w:left w:val="nil"/>
              <w:bottom w:val="single" w:color="auto" w:sz="4" w:space="0"/>
              <w:right w:val="single" w:color="auto" w:sz="4" w:space="0"/>
            </w:tcBorders>
            <w:shd w:val="clear" w:color="auto" w:fill="auto"/>
            <w:vAlign w:val="center"/>
          </w:tcPr>
          <w:p w14:paraId="647083F7">
            <w:pPr>
              <w:widowControl/>
              <w:jc w:val="left"/>
              <w:rPr>
                <w:rFonts w:ascii="宋体" w:hAnsi="宋体" w:cs="宋体"/>
                <w:color w:val="000000"/>
                <w:kern w:val="0"/>
                <w:sz w:val="20"/>
                <w:szCs w:val="20"/>
              </w:rPr>
            </w:pPr>
            <w:r>
              <w:rPr>
                <w:rFonts w:hint="eastAsia" w:ascii="宋体" w:hAnsi="宋体" w:cs="宋体"/>
                <w:color w:val="000000"/>
                <w:kern w:val="0"/>
                <w:sz w:val="20"/>
                <w:szCs w:val="20"/>
              </w:rPr>
              <w:t>应急预案备案</w:t>
            </w:r>
          </w:p>
        </w:tc>
        <w:tc>
          <w:tcPr>
            <w:tcW w:w="1701" w:type="dxa"/>
            <w:tcBorders>
              <w:top w:val="nil"/>
              <w:left w:val="nil"/>
              <w:bottom w:val="single" w:color="auto" w:sz="4" w:space="0"/>
              <w:right w:val="single" w:color="auto" w:sz="4" w:space="0"/>
            </w:tcBorders>
            <w:shd w:val="clear" w:color="auto" w:fill="auto"/>
            <w:vAlign w:val="center"/>
          </w:tcPr>
          <w:p w14:paraId="4B839829">
            <w:pPr>
              <w:widowControl/>
              <w:jc w:val="left"/>
              <w:rPr>
                <w:rFonts w:ascii="宋体" w:hAnsi="宋体" w:cs="宋体"/>
                <w:color w:val="000000"/>
                <w:kern w:val="0"/>
                <w:sz w:val="20"/>
                <w:szCs w:val="20"/>
              </w:rPr>
            </w:pPr>
            <w:r>
              <w:rPr>
                <w:rFonts w:hint="eastAsia" w:ascii="宋体" w:hAnsi="宋体" w:cs="宋体"/>
                <w:color w:val="000000"/>
                <w:kern w:val="0"/>
                <w:sz w:val="20"/>
                <w:szCs w:val="20"/>
              </w:rPr>
              <w:t>生产经营单位</w:t>
            </w:r>
          </w:p>
        </w:tc>
        <w:tc>
          <w:tcPr>
            <w:tcW w:w="850" w:type="dxa"/>
            <w:tcBorders>
              <w:top w:val="nil"/>
              <w:left w:val="nil"/>
              <w:bottom w:val="single" w:color="auto" w:sz="4" w:space="0"/>
              <w:right w:val="single" w:color="auto" w:sz="4" w:space="0"/>
            </w:tcBorders>
            <w:shd w:val="clear" w:color="auto" w:fill="auto"/>
            <w:vAlign w:val="center"/>
          </w:tcPr>
          <w:p w14:paraId="12713949">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CAF579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DBF62C5">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023CD42C">
            <w:pPr>
              <w:widowControl/>
              <w:jc w:val="left"/>
              <w:rPr>
                <w:rFonts w:ascii="宋体" w:hAnsi="宋体" w:cs="宋体"/>
                <w:color w:val="000000"/>
                <w:kern w:val="0"/>
                <w:sz w:val="20"/>
                <w:szCs w:val="20"/>
              </w:rPr>
            </w:pPr>
            <w:r>
              <w:rPr>
                <w:rFonts w:hint="eastAsia" w:ascii="宋体" w:hAnsi="宋体" w:cs="宋体"/>
                <w:color w:val="000000"/>
                <w:kern w:val="0"/>
                <w:sz w:val="20"/>
                <w:szCs w:val="20"/>
              </w:rPr>
              <w:t>《生产安全事故应急预案管理办法》第二十六条</w:t>
            </w:r>
          </w:p>
        </w:tc>
      </w:tr>
      <w:tr w14:paraId="45B14636">
        <w:tblPrEx>
          <w:tblCellMar>
            <w:top w:w="0" w:type="dxa"/>
            <w:left w:w="108" w:type="dxa"/>
            <w:bottom w:w="0" w:type="dxa"/>
            <w:right w:w="108" w:type="dxa"/>
          </w:tblCellMar>
        </w:tblPrEx>
        <w:trPr>
          <w:trHeight w:val="6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1BA93E0">
            <w:pPr>
              <w:widowControl/>
              <w:jc w:val="center"/>
              <w:rPr>
                <w:rFonts w:ascii="宋体" w:hAnsi="宋体" w:cs="宋体"/>
                <w:kern w:val="0"/>
                <w:sz w:val="20"/>
                <w:szCs w:val="20"/>
              </w:rPr>
            </w:pPr>
            <w:r>
              <w:rPr>
                <w:rFonts w:hint="eastAsia" w:ascii="宋体" w:hAnsi="宋体" w:cs="宋体"/>
                <w:kern w:val="0"/>
                <w:sz w:val="20"/>
                <w:szCs w:val="20"/>
              </w:rPr>
              <w:t>365</w:t>
            </w:r>
          </w:p>
        </w:tc>
        <w:tc>
          <w:tcPr>
            <w:tcW w:w="964" w:type="dxa"/>
            <w:vMerge w:val="continue"/>
            <w:tcBorders>
              <w:top w:val="nil"/>
              <w:left w:val="single" w:color="auto" w:sz="4" w:space="0"/>
              <w:bottom w:val="single" w:color="auto" w:sz="4" w:space="0"/>
              <w:right w:val="single" w:color="auto" w:sz="4" w:space="0"/>
            </w:tcBorders>
            <w:vAlign w:val="center"/>
          </w:tcPr>
          <w:p w14:paraId="0DC7BCF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2A7FE6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1D6BC1C">
            <w:pPr>
              <w:widowControl/>
              <w:jc w:val="left"/>
              <w:rPr>
                <w:rFonts w:ascii="宋体" w:hAnsi="宋体" w:cs="宋体"/>
                <w:color w:val="000000"/>
                <w:kern w:val="0"/>
                <w:sz w:val="20"/>
                <w:szCs w:val="20"/>
              </w:rPr>
            </w:pPr>
            <w:r>
              <w:rPr>
                <w:rFonts w:hint="eastAsia" w:ascii="宋体" w:hAnsi="宋体" w:cs="宋体"/>
                <w:color w:val="000000"/>
                <w:kern w:val="0"/>
                <w:sz w:val="20"/>
                <w:szCs w:val="20"/>
              </w:rPr>
              <w:t>应急预案修订和重新备案情况</w:t>
            </w:r>
          </w:p>
        </w:tc>
        <w:tc>
          <w:tcPr>
            <w:tcW w:w="1701" w:type="dxa"/>
            <w:tcBorders>
              <w:top w:val="nil"/>
              <w:left w:val="nil"/>
              <w:bottom w:val="single" w:color="auto" w:sz="4" w:space="0"/>
              <w:right w:val="single" w:color="auto" w:sz="4" w:space="0"/>
            </w:tcBorders>
            <w:shd w:val="clear" w:color="auto" w:fill="auto"/>
            <w:vAlign w:val="center"/>
          </w:tcPr>
          <w:p w14:paraId="65FB5516">
            <w:pPr>
              <w:widowControl/>
              <w:jc w:val="left"/>
              <w:rPr>
                <w:rFonts w:ascii="宋体" w:hAnsi="宋体" w:cs="宋体"/>
                <w:color w:val="000000"/>
                <w:kern w:val="0"/>
                <w:sz w:val="20"/>
                <w:szCs w:val="20"/>
              </w:rPr>
            </w:pPr>
            <w:r>
              <w:rPr>
                <w:rFonts w:hint="eastAsia" w:ascii="宋体" w:hAnsi="宋体" w:cs="宋体"/>
                <w:color w:val="000000"/>
                <w:kern w:val="0"/>
                <w:sz w:val="20"/>
                <w:szCs w:val="20"/>
              </w:rPr>
              <w:t>生产经营单位</w:t>
            </w:r>
          </w:p>
        </w:tc>
        <w:tc>
          <w:tcPr>
            <w:tcW w:w="850" w:type="dxa"/>
            <w:tcBorders>
              <w:top w:val="nil"/>
              <w:left w:val="nil"/>
              <w:bottom w:val="single" w:color="auto" w:sz="4" w:space="0"/>
              <w:right w:val="single" w:color="auto" w:sz="4" w:space="0"/>
            </w:tcBorders>
            <w:shd w:val="clear" w:color="auto" w:fill="auto"/>
            <w:vAlign w:val="center"/>
          </w:tcPr>
          <w:p w14:paraId="75FC21CD">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4A9BC7E">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EB113E6">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4A554E7F">
            <w:pPr>
              <w:widowControl/>
              <w:jc w:val="left"/>
              <w:rPr>
                <w:rFonts w:ascii="宋体" w:hAnsi="宋体" w:cs="宋体"/>
                <w:color w:val="000000"/>
                <w:kern w:val="0"/>
                <w:sz w:val="20"/>
                <w:szCs w:val="20"/>
              </w:rPr>
            </w:pPr>
            <w:r>
              <w:rPr>
                <w:rFonts w:hint="eastAsia" w:ascii="宋体" w:hAnsi="宋体" w:cs="宋体"/>
                <w:color w:val="000000"/>
                <w:kern w:val="0"/>
                <w:sz w:val="20"/>
                <w:szCs w:val="20"/>
              </w:rPr>
              <w:t>《生产安全事故应急预案管理办法》第二十六条</w:t>
            </w:r>
          </w:p>
        </w:tc>
      </w:tr>
      <w:tr w14:paraId="7D6DA030">
        <w:tblPrEx>
          <w:tblCellMar>
            <w:top w:w="0" w:type="dxa"/>
            <w:left w:w="108" w:type="dxa"/>
            <w:bottom w:w="0" w:type="dxa"/>
            <w:right w:w="108" w:type="dxa"/>
          </w:tblCellMar>
        </w:tblPrEx>
        <w:trPr>
          <w:trHeight w:val="9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CDF6AEC">
            <w:pPr>
              <w:widowControl/>
              <w:jc w:val="center"/>
              <w:rPr>
                <w:rFonts w:ascii="宋体" w:hAnsi="宋体" w:cs="宋体"/>
                <w:kern w:val="0"/>
                <w:sz w:val="20"/>
                <w:szCs w:val="20"/>
              </w:rPr>
            </w:pPr>
            <w:r>
              <w:rPr>
                <w:rFonts w:hint="eastAsia" w:ascii="宋体" w:hAnsi="宋体" w:cs="宋体"/>
                <w:kern w:val="0"/>
                <w:sz w:val="20"/>
                <w:szCs w:val="20"/>
              </w:rPr>
              <w:t>366</w:t>
            </w:r>
          </w:p>
        </w:tc>
        <w:tc>
          <w:tcPr>
            <w:tcW w:w="964" w:type="dxa"/>
            <w:vMerge w:val="continue"/>
            <w:tcBorders>
              <w:top w:val="nil"/>
              <w:left w:val="single" w:color="auto" w:sz="4" w:space="0"/>
              <w:bottom w:val="single" w:color="auto" w:sz="4" w:space="0"/>
              <w:right w:val="single" w:color="auto" w:sz="4" w:space="0"/>
            </w:tcBorders>
            <w:vAlign w:val="center"/>
          </w:tcPr>
          <w:p w14:paraId="6215A963">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000000" w:sz="4" w:space="0"/>
              <w:right w:val="single" w:color="auto" w:sz="4" w:space="0"/>
            </w:tcBorders>
            <w:shd w:val="clear" w:color="auto" w:fill="auto"/>
            <w:vAlign w:val="center"/>
          </w:tcPr>
          <w:p w14:paraId="74102A01">
            <w:pPr>
              <w:widowControl/>
              <w:jc w:val="center"/>
              <w:rPr>
                <w:rFonts w:ascii="宋体" w:hAnsi="宋体" w:cs="宋体"/>
                <w:color w:val="000000"/>
                <w:kern w:val="0"/>
                <w:sz w:val="20"/>
                <w:szCs w:val="20"/>
              </w:rPr>
            </w:pPr>
            <w:r>
              <w:rPr>
                <w:rFonts w:hint="eastAsia" w:ascii="宋体" w:hAnsi="宋体" w:cs="宋体"/>
                <w:color w:val="000000"/>
                <w:kern w:val="0"/>
                <w:sz w:val="20"/>
                <w:szCs w:val="20"/>
              </w:rPr>
              <w:t>生产经营单位安全培训情况的检查</w:t>
            </w:r>
          </w:p>
        </w:tc>
        <w:tc>
          <w:tcPr>
            <w:tcW w:w="2268" w:type="dxa"/>
            <w:tcBorders>
              <w:top w:val="nil"/>
              <w:left w:val="nil"/>
              <w:bottom w:val="single" w:color="auto" w:sz="4" w:space="0"/>
              <w:right w:val="single" w:color="auto" w:sz="4" w:space="0"/>
            </w:tcBorders>
            <w:shd w:val="clear" w:color="auto" w:fill="auto"/>
            <w:vAlign w:val="center"/>
          </w:tcPr>
          <w:p w14:paraId="2B286FE9">
            <w:pPr>
              <w:widowControl/>
              <w:jc w:val="left"/>
              <w:rPr>
                <w:rFonts w:ascii="宋体" w:hAnsi="宋体" w:cs="宋体"/>
                <w:color w:val="000000"/>
                <w:kern w:val="0"/>
                <w:sz w:val="20"/>
                <w:szCs w:val="20"/>
              </w:rPr>
            </w:pPr>
            <w:r>
              <w:rPr>
                <w:rFonts w:hint="eastAsia" w:ascii="宋体" w:hAnsi="宋体" w:cs="宋体"/>
                <w:color w:val="000000"/>
                <w:kern w:val="0"/>
                <w:sz w:val="20"/>
                <w:szCs w:val="20"/>
              </w:rPr>
              <w:t>从业人员安全生产教育和培训情况</w:t>
            </w:r>
          </w:p>
        </w:tc>
        <w:tc>
          <w:tcPr>
            <w:tcW w:w="1701" w:type="dxa"/>
            <w:tcBorders>
              <w:top w:val="nil"/>
              <w:left w:val="nil"/>
              <w:bottom w:val="single" w:color="auto" w:sz="4" w:space="0"/>
              <w:right w:val="single" w:color="auto" w:sz="4" w:space="0"/>
            </w:tcBorders>
            <w:shd w:val="clear" w:color="auto" w:fill="auto"/>
            <w:vAlign w:val="center"/>
          </w:tcPr>
          <w:p w14:paraId="495A07C0">
            <w:pPr>
              <w:widowControl/>
              <w:jc w:val="left"/>
              <w:rPr>
                <w:rFonts w:ascii="宋体" w:hAnsi="宋体" w:cs="宋体"/>
                <w:color w:val="000000"/>
                <w:kern w:val="0"/>
                <w:sz w:val="20"/>
                <w:szCs w:val="20"/>
              </w:rPr>
            </w:pPr>
            <w:r>
              <w:rPr>
                <w:rFonts w:hint="eastAsia" w:ascii="宋体" w:hAnsi="宋体" w:cs="宋体"/>
                <w:color w:val="000000"/>
                <w:kern w:val="0"/>
                <w:sz w:val="20"/>
                <w:szCs w:val="20"/>
              </w:rPr>
              <w:t>生产经营单位</w:t>
            </w:r>
          </w:p>
        </w:tc>
        <w:tc>
          <w:tcPr>
            <w:tcW w:w="850" w:type="dxa"/>
            <w:tcBorders>
              <w:top w:val="nil"/>
              <w:left w:val="nil"/>
              <w:bottom w:val="single" w:color="auto" w:sz="4" w:space="0"/>
              <w:right w:val="single" w:color="auto" w:sz="4" w:space="0"/>
            </w:tcBorders>
            <w:shd w:val="clear" w:color="auto" w:fill="auto"/>
            <w:vAlign w:val="center"/>
          </w:tcPr>
          <w:p w14:paraId="1DE81CE1">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CA8AC3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DE2C672">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1FE3B398">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《安全生产法》第二十四条、第二十五条、 第二十六条、第四十一条《湖北省安全生产条例》第十六条、《安全生产培训管理办法》第十一条、第十三条</w:t>
            </w:r>
          </w:p>
        </w:tc>
      </w:tr>
      <w:tr w14:paraId="36688711">
        <w:tblPrEx>
          <w:tblCellMar>
            <w:top w:w="0" w:type="dxa"/>
            <w:left w:w="108" w:type="dxa"/>
            <w:bottom w:w="0" w:type="dxa"/>
            <w:right w:w="108" w:type="dxa"/>
          </w:tblCellMar>
        </w:tblPrEx>
        <w:trPr>
          <w:trHeight w:val="100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1A746B3">
            <w:pPr>
              <w:widowControl/>
              <w:jc w:val="center"/>
              <w:rPr>
                <w:rFonts w:ascii="宋体" w:hAnsi="宋体" w:cs="宋体"/>
                <w:kern w:val="0"/>
                <w:sz w:val="20"/>
                <w:szCs w:val="20"/>
              </w:rPr>
            </w:pPr>
            <w:r>
              <w:rPr>
                <w:rFonts w:hint="eastAsia" w:ascii="宋体" w:hAnsi="宋体" w:cs="宋体"/>
                <w:kern w:val="0"/>
                <w:sz w:val="20"/>
                <w:szCs w:val="20"/>
              </w:rPr>
              <w:t>367</w:t>
            </w:r>
          </w:p>
        </w:tc>
        <w:tc>
          <w:tcPr>
            <w:tcW w:w="964" w:type="dxa"/>
            <w:vMerge w:val="continue"/>
            <w:tcBorders>
              <w:top w:val="nil"/>
              <w:left w:val="single" w:color="auto" w:sz="4" w:space="0"/>
              <w:bottom w:val="single" w:color="auto" w:sz="4" w:space="0"/>
              <w:right w:val="single" w:color="auto" w:sz="4" w:space="0"/>
            </w:tcBorders>
            <w:vAlign w:val="center"/>
          </w:tcPr>
          <w:p w14:paraId="3950253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000000" w:sz="4" w:space="0"/>
              <w:right w:val="single" w:color="auto" w:sz="4" w:space="0"/>
            </w:tcBorders>
            <w:vAlign w:val="center"/>
          </w:tcPr>
          <w:p w14:paraId="52B0368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D297FF6">
            <w:pPr>
              <w:widowControl/>
              <w:jc w:val="left"/>
              <w:rPr>
                <w:rFonts w:ascii="宋体" w:hAnsi="宋体" w:cs="宋体"/>
                <w:color w:val="000000"/>
                <w:kern w:val="0"/>
                <w:sz w:val="20"/>
                <w:szCs w:val="20"/>
              </w:rPr>
            </w:pPr>
            <w:r>
              <w:rPr>
                <w:rFonts w:hint="eastAsia" w:ascii="宋体" w:hAnsi="宋体" w:cs="宋体"/>
                <w:color w:val="000000"/>
                <w:kern w:val="0"/>
                <w:sz w:val="20"/>
                <w:szCs w:val="20"/>
              </w:rPr>
              <w:t>特种作业人员持证上岗情况</w:t>
            </w:r>
          </w:p>
        </w:tc>
        <w:tc>
          <w:tcPr>
            <w:tcW w:w="1701" w:type="dxa"/>
            <w:tcBorders>
              <w:top w:val="nil"/>
              <w:left w:val="nil"/>
              <w:bottom w:val="single" w:color="auto" w:sz="4" w:space="0"/>
              <w:right w:val="single" w:color="auto" w:sz="4" w:space="0"/>
            </w:tcBorders>
            <w:shd w:val="clear" w:color="auto" w:fill="auto"/>
            <w:vAlign w:val="center"/>
          </w:tcPr>
          <w:p w14:paraId="4C1ED7CF">
            <w:pPr>
              <w:widowControl/>
              <w:jc w:val="left"/>
              <w:rPr>
                <w:rFonts w:ascii="宋体" w:hAnsi="宋体" w:cs="宋体"/>
                <w:color w:val="000000"/>
                <w:kern w:val="0"/>
                <w:sz w:val="20"/>
                <w:szCs w:val="20"/>
              </w:rPr>
            </w:pPr>
            <w:r>
              <w:rPr>
                <w:rFonts w:hint="eastAsia" w:ascii="宋体" w:hAnsi="宋体" w:cs="宋体"/>
                <w:color w:val="000000"/>
                <w:kern w:val="0"/>
                <w:sz w:val="20"/>
                <w:szCs w:val="20"/>
              </w:rPr>
              <w:t>生产经营单位</w:t>
            </w:r>
          </w:p>
        </w:tc>
        <w:tc>
          <w:tcPr>
            <w:tcW w:w="850" w:type="dxa"/>
            <w:tcBorders>
              <w:top w:val="nil"/>
              <w:left w:val="nil"/>
              <w:bottom w:val="single" w:color="auto" w:sz="4" w:space="0"/>
              <w:right w:val="single" w:color="auto" w:sz="4" w:space="0"/>
            </w:tcBorders>
            <w:shd w:val="clear" w:color="auto" w:fill="auto"/>
            <w:vAlign w:val="center"/>
          </w:tcPr>
          <w:p w14:paraId="5649F910">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EE4C4F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965E025">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3454DB29">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《安全生产法》第二十七条、《安全生产培训管理办法》（国家安全监管总局令第44号,2015年80号令修订)第二十八条、《特种作业人员安全技术培训考核管理规定》第三十六条</w:t>
            </w:r>
          </w:p>
        </w:tc>
      </w:tr>
      <w:tr w14:paraId="56DAAF37">
        <w:tblPrEx>
          <w:tblCellMar>
            <w:top w:w="0" w:type="dxa"/>
            <w:left w:w="108" w:type="dxa"/>
            <w:bottom w:w="0" w:type="dxa"/>
            <w:right w:w="108" w:type="dxa"/>
          </w:tblCellMar>
        </w:tblPrEx>
        <w:trPr>
          <w:trHeight w:val="7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312627A">
            <w:pPr>
              <w:widowControl/>
              <w:jc w:val="center"/>
              <w:rPr>
                <w:rFonts w:ascii="宋体" w:hAnsi="宋体" w:cs="宋体"/>
                <w:kern w:val="0"/>
                <w:sz w:val="20"/>
                <w:szCs w:val="20"/>
              </w:rPr>
            </w:pPr>
            <w:r>
              <w:rPr>
                <w:rFonts w:hint="eastAsia" w:ascii="宋体" w:hAnsi="宋体" w:cs="宋体"/>
                <w:kern w:val="0"/>
                <w:sz w:val="20"/>
                <w:szCs w:val="20"/>
              </w:rPr>
              <w:t>368</w:t>
            </w:r>
          </w:p>
        </w:tc>
        <w:tc>
          <w:tcPr>
            <w:tcW w:w="964" w:type="dxa"/>
            <w:vMerge w:val="continue"/>
            <w:tcBorders>
              <w:top w:val="nil"/>
              <w:left w:val="single" w:color="auto" w:sz="4" w:space="0"/>
              <w:bottom w:val="single" w:color="auto" w:sz="4" w:space="0"/>
              <w:right w:val="single" w:color="auto" w:sz="4" w:space="0"/>
            </w:tcBorders>
            <w:vAlign w:val="center"/>
          </w:tcPr>
          <w:p w14:paraId="5358D137">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115EFE3B">
            <w:pPr>
              <w:widowControl/>
              <w:jc w:val="left"/>
              <w:rPr>
                <w:rFonts w:ascii="宋体" w:hAnsi="宋体" w:cs="宋体"/>
                <w:color w:val="000000"/>
                <w:kern w:val="0"/>
                <w:sz w:val="20"/>
                <w:szCs w:val="20"/>
              </w:rPr>
            </w:pPr>
            <w:r>
              <w:rPr>
                <w:rFonts w:hint="eastAsia" w:ascii="宋体" w:hAnsi="宋体" w:cs="宋体"/>
                <w:color w:val="000000"/>
                <w:kern w:val="0"/>
                <w:sz w:val="20"/>
                <w:szCs w:val="20"/>
              </w:rPr>
              <w:t>对安全培训机构的检查</w:t>
            </w:r>
          </w:p>
        </w:tc>
        <w:tc>
          <w:tcPr>
            <w:tcW w:w="2268" w:type="dxa"/>
            <w:tcBorders>
              <w:top w:val="nil"/>
              <w:left w:val="nil"/>
              <w:bottom w:val="single" w:color="auto" w:sz="4" w:space="0"/>
              <w:right w:val="single" w:color="auto" w:sz="4" w:space="0"/>
            </w:tcBorders>
            <w:shd w:val="clear" w:color="auto" w:fill="auto"/>
            <w:vAlign w:val="center"/>
          </w:tcPr>
          <w:p w14:paraId="044BC958">
            <w:pPr>
              <w:widowControl/>
              <w:jc w:val="left"/>
              <w:rPr>
                <w:rFonts w:ascii="宋体" w:hAnsi="宋体" w:cs="宋体"/>
                <w:color w:val="000000"/>
                <w:kern w:val="0"/>
                <w:sz w:val="20"/>
                <w:szCs w:val="20"/>
              </w:rPr>
            </w:pPr>
            <w:r>
              <w:rPr>
                <w:rFonts w:hint="eastAsia" w:ascii="宋体" w:hAnsi="宋体" w:cs="宋体"/>
                <w:color w:val="000000"/>
                <w:kern w:val="0"/>
                <w:sz w:val="20"/>
                <w:szCs w:val="20"/>
              </w:rPr>
              <w:t>开展安全培训活动的情况</w:t>
            </w:r>
          </w:p>
        </w:tc>
        <w:tc>
          <w:tcPr>
            <w:tcW w:w="1701" w:type="dxa"/>
            <w:tcBorders>
              <w:top w:val="nil"/>
              <w:left w:val="nil"/>
              <w:bottom w:val="single" w:color="auto" w:sz="4" w:space="0"/>
              <w:right w:val="single" w:color="auto" w:sz="4" w:space="0"/>
            </w:tcBorders>
            <w:shd w:val="clear" w:color="auto" w:fill="auto"/>
            <w:vAlign w:val="center"/>
          </w:tcPr>
          <w:p w14:paraId="6A77F960">
            <w:pPr>
              <w:widowControl/>
              <w:jc w:val="left"/>
              <w:rPr>
                <w:rFonts w:ascii="宋体" w:hAnsi="宋体" w:cs="宋体"/>
                <w:color w:val="000000"/>
                <w:kern w:val="0"/>
                <w:sz w:val="20"/>
                <w:szCs w:val="20"/>
              </w:rPr>
            </w:pPr>
            <w:r>
              <w:rPr>
                <w:rFonts w:hint="eastAsia" w:ascii="宋体" w:hAnsi="宋体" w:cs="宋体"/>
                <w:color w:val="000000"/>
                <w:kern w:val="0"/>
                <w:sz w:val="20"/>
                <w:szCs w:val="20"/>
              </w:rPr>
              <w:t>安全培训机构</w:t>
            </w:r>
          </w:p>
        </w:tc>
        <w:tc>
          <w:tcPr>
            <w:tcW w:w="850" w:type="dxa"/>
            <w:tcBorders>
              <w:top w:val="nil"/>
              <w:left w:val="nil"/>
              <w:bottom w:val="single" w:color="auto" w:sz="4" w:space="0"/>
              <w:right w:val="single" w:color="auto" w:sz="4" w:space="0"/>
            </w:tcBorders>
            <w:shd w:val="clear" w:color="auto" w:fill="auto"/>
            <w:vAlign w:val="center"/>
          </w:tcPr>
          <w:p w14:paraId="17A6D1D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5CDB3A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F72A3A6">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1BFD1350">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《安全生产培训管理办法》（2010年国家安全监管总局令第44号，2015年80号令修订)第二十九条</w:t>
            </w:r>
          </w:p>
        </w:tc>
      </w:tr>
      <w:tr w14:paraId="7D782E52">
        <w:tblPrEx>
          <w:tblCellMar>
            <w:top w:w="0" w:type="dxa"/>
            <w:left w:w="108" w:type="dxa"/>
            <w:bottom w:w="0" w:type="dxa"/>
            <w:right w:w="108" w:type="dxa"/>
          </w:tblCellMar>
        </w:tblPrEx>
        <w:trPr>
          <w:trHeight w:val="9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E80B1F1">
            <w:pPr>
              <w:widowControl/>
              <w:jc w:val="center"/>
              <w:rPr>
                <w:rFonts w:ascii="宋体" w:hAnsi="宋体" w:cs="宋体"/>
                <w:kern w:val="0"/>
                <w:sz w:val="20"/>
                <w:szCs w:val="20"/>
              </w:rPr>
            </w:pPr>
            <w:r>
              <w:rPr>
                <w:rFonts w:hint="eastAsia" w:ascii="宋体" w:hAnsi="宋体" w:cs="宋体"/>
                <w:kern w:val="0"/>
                <w:sz w:val="20"/>
                <w:szCs w:val="20"/>
              </w:rPr>
              <w:t>369</w:t>
            </w:r>
          </w:p>
        </w:tc>
        <w:tc>
          <w:tcPr>
            <w:tcW w:w="964" w:type="dxa"/>
            <w:vMerge w:val="continue"/>
            <w:tcBorders>
              <w:top w:val="nil"/>
              <w:left w:val="single" w:color="auto" w:sz="4" w:space="0"/>
              <w:bottom w:val="single" w:color="auto" w:sz="4" w:space="0"/>
              <w:right w:val="single" w:color="auto" w:sz="4" w:space="0"/>
            </w:tcBorders>
            <w:vAlign w:val="center"/>
          </w:tcPr>
          <w:p w14:paraId="4A371FAD">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3FC7015F">
            <w:pPr>
              <w:widowControl/>
              <w:jc w:val="left"/>
              <w:rPr>
                <w:rFonts w:ascii="宋体" w:hAnsi="宋体" w:cs="宋体"/>
                <w:color w:val="000000"/>
                <w:kern w:val="0"/>
                <w:sz w:val="20"/>
                <w:szCs w:val="20"/>
              </w:rPr>
            </w:pPr>
            <w:r>
              <w:rPr>
                <w:rFonts w:hint="eastAsia" w:ascii="宋体" w:hAnsi="宋体" w:cs="宋体"/>
                <w:color w:val="000000"/>
                <w:kern w:val="0"/>
                <w:sz w:val="20"/>
                <w:szCs w:val="20"/>
              </w:rPr>
              <w:t>对非煤矿矿山企业安全生产的监督检查</w:t>
            </w:r>
          </w:p>
        </w:tc>
        <w:tc>
          <w:tcPr>
            <w:tcW w:w="2268" w:type="dxa"/>
            <w:tcBorders>
              <w:top w:val="nil"/>
              <w:left w:val="nil"/>
              <w:bottom w:val="single" w:color="auto" w:sz="4" w:space="0"/>
              <w:right w:val="single" w:color="auto" w:sz="4" w:space="0"/>
            </w:tcBorders>
            <w:shd w:val="clear" w:color="auto" w:fill="auto"/>
            <w:vAlign w:val="center"/>
          </w:tcPr>
          <w:p w14:paraId="508C64F7">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安全生产许可情况</w:t>
            </w:r>
          </w:p>
        </w:tc>
        <w:tc>
          <w:tcPr>
            <w:tcW w:w="1701" w:type="dxa"/>
            <w:tcBorders>
              <w:top w:val="nil"/>
              <w:left w:val="nil"/>
              <w:bottom w:val="single" w:color="auto" w:sz="4" w:space="0"/>
              <w:right w:val="single" w:color="auto" w:sz="4" w:space="0"/>
            </w:tcBorders>
            <w:shd w:val="clear" w:color="auto" w:fill="auto"/>
            <w:vAlign w:val="center"/>
          </w:tcPr>
          <w:p w14:paraId="350A2E33">
            <w:pPr>
              <w:widowControl/>
              <w:jc w:val="left"/>
              <w:rPr>
                <w:rFonts w:ascii="宋体" w:hAnsi="宋体" w:cs="宋体"/>
                <w:color w:val="000000"/>
                <w:kern w:val="0"/>
                <w:sz w:val="20"/>
                <w:szCs w:val="20"/>
              </w:rPr>
            </w:pPr>
            <w:r>
              <w:rPr>
                <w:rFonts w:hint="eastAsia" w:ascii="宋体" w:hAnsi="宋体" w:cs="宋体"/>
                <w:color w:val="000000"/>
                <w:kern w:val="0"/>
                <w:sz w:val="20"/>
                <w:szCs w:val="20"/>
              </w:rPr>
              <w:t>非煤矿矿山企业</w:t>
            </w:r>
          </w:p>
        </w:tc>
        <w:tc>
          <w:tcPr>
            <w:tcW w:w="850" w:type="dxa"/>
            <w:tcBorders>
              <w:top w:val="nil"/>
              <w:left w:val="nil"/>
              <w:bottom w:val="single" w:color="auto" w:sz="4" w:space="0"/>
              <w:right w:val="single" w:color="auto" w:sz="4" w:space="0"/>
            </w:tcBorders>
            <w:shd w:val="clear" w:color="auto" w:fill="auto"/>
            <w:vAlign w:val="center"/>
          </w:tcPr>
          <w:p w14:paraId="629B2587">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4FBA56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5062A53">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0892A95E">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《安全生产许可证条例》第二条、第九条第十三条《非煤矿矿山企业安全生产许可证实施办法》第二条、第十九条、第二十一条 第二十七条第二十八条</w:t>
            </w:r>
          </w:p>
        </w:tc>
      </w:tr>
      <w:tr w14:paraId="7BAF6C1F">
        <w:tblPrEx>
          <w:tblCellMar>
            <w:top w:w="0" w:type="dxa"/>
            <w:left w:w="108" w:type="dxa"/>
            <w:bottom w:w="0" w:type="dxa"/>
            <w:right w:w="108" w:type="dxa"/>
          </w:tblCellMar>
        </w:tblPrEx>
        <w:trPr>
          <w:trHeight w:val="5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6960251">
            <w:pPr>
              <w:widowControl/>
              <w:jc w:val="center"/>
              <w:rPr>
                <w:rFonts w:ascii="宋体" w:hAnsi="宋体" w:cs="宋体"/>
                <w:kern w:val="0"/>
                <w:sz w:val="20"/>
                <w:szCs w:val="20"/>
              </w:rPr>
            </w:pPr>
            <w:r>
              <w:rPr>
                <w:rFonts w:hint="eastAsia" w:ascii="宋体" w:hAnsi="宋体" w:cs="宋体"/>
                <w:kern w:val="0"/>
                <w:sz w:val="20"/>
                <w:szCs w:val="20"/>
              </w:rPr>
              <w:t>370</w:t>
            </w:r>
          </w:p>
        </w:tc>
        <w:tc>
          <w:tcPr>
            <w:tcW w:w="964" w:type="dxa"/>
            <w:vMerge w:val="continue"/>
            <w:tcBorders>
              <w:top w:val="nil"/>
              <w:left w:val="single" w:color="auto" w:sz="4" w:space="0"/>
              <w:bottom w:val="single" w:color="auto" w:sz="4" w:space="0"/>
              <w:right w:val="single" w:color="auto" w:sz="4" w:space="0"/>
            </w:tcBorders>
            <w:vAlign w:val="center"/>
          </w:tcPr>
          <w:p w14:paraId="43E3A116">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EA7A3A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03E35A1">
            <w:pPr>
              <w:widowControl/>
              <w:jc w:val="left"/>
              <w:rPr>
                <w:rFonts w:ascii="宋体" w:hAnsi="宋体" w:cs="宋体"/>
                <w:color w:val="000000"/>
                <w:kern w:val="0"/>
                <w:sz w:val="20"/>
                <w:szCs w:val="20"/>
              </w:rPr>
            </w:pPr>
            <w:r>
              <w:rPr>
                <w:rFonts w:hint="eastAsia" w:ascii="宋体" w:hAnsi="宋体" w:cs="宋体"/>
                <w:color w:val="000000"/>
                <w:kern w:val="0"/>
                <w:sz w:val="20"/>
                <w:szCs w:val="20"/>
              </w:rPr>
              <w:t>主要负责人履行职责情况</w:t>
            </w:r>
          </w:p>
        </w:tc>
        <w:tc>
          <w:tcPr>
            <w:tcW w:w="1701" w:type="dxa"/>
            <w:tcBorders>
              <w:top w:val="nil"/>
              <w:left w:val="nil"/>
              <w:bottom w:val="single" w:color="auto" w:sz="4" w:space="0"/>
              <w:right w:val="single" w:color="auto" w:sz="4" w:space="0"/>
            </w:tcBorders>
            <w:shd w:val="clear" w:color="auto" w:fill="auto"/>
            <w:vAlign w:val="center"/>
          </w:tcPr>
          <w:p w14:paraId="7D9C33E8">
            <w:pPr>
              <w:widowControl/>
              <w:jc w:val="left"/>
              <w:rPr>
                <w:rFonts w:ascii="宋体" w:hAnsi="宋体" w:cs="宋体"/>
                <w:color w:val="000000"/>
                <w:kern w:val="0"/>
                <w:sz w:val="20"/>
                <w:szCs w:val="20"/>
              </w:rPr>
            </w:pPr>
            <w:r>
              <w:rPr>
                <w:rFonts w:hint="eastAsia" w:ascii="宋体" w:hAnsi="宋体" w:cs="宋体"/>
                <w:color w:val="000000"/>
                <w:kern w:val="0"/>
                <w:sz w:val="20"/>
                <w:szCs w:val="20"/>
              </w:rPr>
              <w:t>非煤矿矿山企业</w:t>
            </w:r>
          </w:p>
        </w:tc>
        <w:tc>
          <w:tcPr>
            <w:tcW w:w="850" w:type="dxa"/>
            <w:tcBorders>
              <w:top w:val="nil"/>
              <w:left w:val="nil"/>
              <w:bottom w:val="single" w:color="auto" w:sz="4" w:space="0"/>
              <w:right w:val="single" w:color="auto" w:sz="4" w:space="0"/>
            </w:tcBorders>
            <w:shd w:val="clear" w:color="auto" w:fill="auto"/>
            <w:vAlign w:val="center"/>
          </w:tcPr>
          <w:p w14:paraId="6C8043FD">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FBD32B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84FE01C">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5B558A81">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《安全生产法》第十八条</w:t>
            </w:r>
          </w:p>
        </w:tc>
      </w:tr>
      <w:tr w14:paraId="236F80EA">
        <w:tblPrEx>
          <w:tblCellMar>
            <w:top w:w="0" w:type="dxa"/>
            <w:left w:w="108" w:type="dxa"/>
            <w:bottom w:w="0" w:type="dxa"/>
            <w:right w:w="108" w:type="dxa"/>
          </w:tblCellMar>
        </w:tblPrEx>
        <w:trPr>
          <w:trHeight w:val="55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3D3EBBB">
            <w:pPr>
              <w:widowControl/>
              <w:jc w:val="center"/>
              <w:rPr>
                <w:rFonts w:ascii="宋体" w:hAnsi="宋体" w:cs="宋体"/>
                <w:kern w:val="0"/>
                <w:sz w:val="20"/>
                <w:szCs w:val="20"/>
              </w:rPr>
            </w:pPr>
            <w:r>
              <w:rPr>
                <w:rFonts w:hint="eastAsia" w:ascii="宋体" w:hAnsi="宋体" w:cs="宋体"/>
                <w:kern w:val="0"/>
                <w:sz w:val="20"/>
                <w:szCs w:val="20"/>
              </w:rPr>
              <w:t>371</w:t>
            </w:r>
          </w:p>
        </w:tc>
        <w:tc>
          <w:tcPr>
            <w:tcW w:w="964" w:type="dxa"/>
            <w:vMerge w:val="continue"/>
            <w:tcBorders>
              <w:top w:val="nil"/>
              <w:left w:val="single" w:color="auto" w:sz="4" w:space="0"/>
              <w:bottom w:val="single" w:color="auto" w:sz="4" w:space="0"/>
              <w:right w:val="single" w:color="auto" w:sz="4" w:space="0"/>
            </w:tcBorders>
            <w:vAlign w:val="center"/>
          </w:tcPr>
          <w:p w14:paraId="4407322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31D195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E6186B3">
            <w:pPr>
              <w:widowControl/>
              <w:jc w:val="left"/>
              <w:rPr>
                <w:rFonts w:ascii="宋体" w:hAnsi="宋体" w:cs="宋体"/>
                <w:color w:val="000000"/>
                <w:kern w:val="0"/>
                <w:sz w:val="20"/>
                <w:szCs w:val="20"/>
              </w:rPr>
            </w:pPr>
            <w:r>
              <w:rPr>
                <w:rFonts w:hint="eastAsia" w:ascii="宋体" w:hAnsi="宋体" w:cs="宋体"/>
                <w:color w:val="000000"/>
                <w:kern w:val="0"/>
                <w:sz w:val="20"/>
                <w:szCs w:val="20"/>
              </w:rPr>
              <w:t>安全投入保障情况</w:t>
            </w:r>
          </w:p>
        </w:tc>
        <w:tc>
          <w:tcPr>
            <w:tcW w:w="1701" w:type="dxa"/>
            <w:tcBorders>
              <w:top w:val="nil"/>
              <w:left w:val="nil"/>
              <w:bottom w:val="single" w:color="auto" w:sz="4" w:space="0"/>
              <w:right w:val="single" w:color="auto" w:sz="4" w:space="0"/>
            </w:tcBorders>
            <w:shd w:val="clear" w:color="auto" w:fill="auto"/>
            <w:vAlign w:val="center"/>
          </w:tcPr>
          <w:p w14:paraId="2E798367">
            <w:pPr>
              <w:widowControl/>
              <w:jc w:val="left"/>
              <w:rPr>
                <w:rFonts w:ascii="宋体" w:hAnsi="宋体" w:cs="宋体"/>
                <w:color w:val="000000"/>
                <w:kern w:val="0"/>
                <w:sz w:val="20"/>
                <w:szCs w:val="20"/>
              </w:rPr>
            </w:pPr>
            <w:r>
              <w:rPr>
                <w:rFonts w:hint="eastAsia" w:ascii="宋体" w:hAnsi="宋体" w:cs="宋体"/>
                <w:color w:val="000000"/>
                <w:kern w:val="0"/>
                <w:sz w:val="20"/>
                <w:szCs w:val="20"/>
              </w:rPr>
              <w:t>非煤矿矿山企业</w:t>
            </w:r>
          </w:p>
        </w:tc>
        <w:tc>
          <w:tcPr>
            <w:tcW w:w="850" w:type="dxa"/>
            <w:tcBorders>
              <w:top w:val="nil"/>
              <w:left w:val="nil"/>
              <w:bottom w:val="single" w:color="auto" w:sz="4" w:space="0"/>
              <w:right w:val="single" w:color="auto" w:sz="4" w:space="0"/>
            </w:tcBorders>
            <w:shd w:val="clear" w:color="auto" w:fill="auto"/>
            <w:vAlign w:val="center"/>
          </w:tcPr>
          <w:p w14:paraId="06B2E25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7A2920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2C8EFA2">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019DF292">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《安全生产法》第二十条、第四十四条</w:t>
            </w:r>
          </w:p>
        </w:tc>
      </w:tr>
      <w:tr w14:paraId="796A050F">
        <w:tblPrEx>
          <w:tblCellMar>
            <w:top w:w="0" w:type="dxa"/>
            <w:left w:w="108" w:type="dxa"/>
            <w:bottom w:w="0" w:type="dxa"/>
            <w:right w:w="108" w:type="dxa"/>
          </w:tblCellMar>
        </w:tblPrEx>
        <w:trPr>
          <w:trHeight w:val="8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7B15B7E">
            <w:pPr>
              <w:widowControl/>
              <w:jc w:val="center"/>
              <w:rPr>
                <w:rFonts w:ascii="宋体" w:hAnsi="宋体" w:cs="宋体"/>
                <w:kern w:val="0"/>
                <w:sz w:val="20"/>
                <w:szCs w:val="20"/>
              </w:rPr>
            </w:pPr>
            <w:r>
              <w:rPr>
                <w:rFonts w:hint="eastAsia" w:ascii="宋体" w:hAnsi="宋体" w:cs="宋体"/>
                <w:kern w:val="0"/>
                <w:sz w:val="20"/>
                <w:szCs w:val="20"/>
              </w:rPr>
              <w:t>372</w:t>
            </w:r>
          </w:p>
        </w:tc>
        <w:tc>
          <w:tcPr>
            <w:tcW w:w="964" w:type="dxa"/>
            <w:vMerge w:val="continue"/>
            <w:tcBorders>
              <w:top w:val="nil"/>
              <w:left w:val="single" w:color="auto" w:sz="4" w:space="0"/>
              <w:bottom w:val="single" w:color="auto" w:sz="4" w:space="0"/>
              <w:right w:val="single" w:color="auto" w:sz="4" w:space="0"/>
            </w:tcBorders>
            <w:vAlign w:val="center"/>
          </w:tcPr>
          <w:p w14:paraId="3A0F9E8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44116D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0151E73">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安全生产管理机构人员设置配备及规章制度制定与执行情况</w:t>
            </w:r>
          </w:p>
        </w:tc>
        <w:tc>
          <w:tcPr>
            <w:tcW w:w="1701" w:type="dxa"/>
            <w:tcBorders>
              <w:top w:val="nil"/>
              <w:left w:val="nil"/>
              <w:bottom w:val="single" w:color="auto" w:sz="4" w:space="0"/>
              <w:right w:val="single" w:color="auto" w:sz="4" w:space="0"/>
            </w:tcBorders>
            <w:shd w:val="clear" w:color="auto" w:fill="auto"/>
            <w:vAlign w:val="center"/>
          </w:tcPr>
          <w:p w14:paraId="553E0967">
            <w:pPr>
              <w:widowControl/>
              <w:jc w:val="left"/>
              <w:rPr>
                <w:rFonts w:ascii="宋体" w:hAnsi="宋体" w:cs="宋体"/>
                <w:color w:val="000000"/>
                <w:kern w:val="0"/>
                <w:sz w:val="20"/>
                <w:szCs w:val="20"/>
              </w:rPr>
            </w:pPr>
            <w:r>
              <w:rPr>
                <w:rFonts w:hint="eastAsia" w:ascii="宋体" w:hAnsi="宋体" w:cs="宋体"/>
                <w:color w:val="000000"/>
                <w:kern w:val="0"/>
                <w:sz w:val="20"/>
                <w:szCs w:val="20"/>
              </w:rPr>
              <w:t>非煤矿矿山企业</w:t>
            </w:r>
          </w:p>
        </w:tc>
        <w:tc>
          <w:tcPr>
            <w:tcW w:w="850" w:type="dxa"/>
            <w:tcBorders>
              <w:top w:val="nil"/>
              <w:left w:val="nil"/>
              <w:bottom w:val="single" w:color="auto" w:sz="4" w:space="0"/>
              <w:right w:val="single" w:color="auto" w:sz="4" w:space="0"/>
            </w:tcBorders>
            <w:shd w:val="clear" w:color="auto" w:fill="auto"/>
            <w:vAlign w:val="center"/>
          </w:tcPr>
          <w:p w14:paraId="47FB9646">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9C0DDD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70A3AFF">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7E861895">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《安全生产法》第二十一条《湖北省安全生产条例》第十三条</w:t>
            </w:r>
          </w:p>
        </w:tc>
      </w:tr>
      <w:tr w14:paraId="38FE7ADA">
        <w:tblPrEx>
          <w:tblCellMar>
            <w:top w:w="0" w:type="dxa"/>
            <w:left w:w="108" w:type="dxa"/>
            <w:bottom w:w="0" w:type="dxa"/>
            <w:right w:w="108" w:type="dxa"/>
          </w:tblCellMar>
        </w:tblPrEx>
        <w:trPr>
          <w:trHeight w:val="8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351173E">
            <w:pPr>
              <w:widowControl/>
              <w:jc w:val="center"/>
              <w:rPr>
                <w:rFonts w:ascii="宋体" w:hAnsi="宋体" w:cs="宋体"/>
                <w:kern w:val="0"/>
                <w:sz w:val="20"/>
                <w:szCs w:val="20"/>
              </w:rPr>
            </w:pPr>
            <w:r>
              <w:rPr>
                <w:rFonts w:hint="eastAsia" w:ascii="宋体" w:hAnsi="宋体" w:cs="宋体"/>
                <w:kern w:val="0"/>
                <w:sz w:val="20"/>
                <w:szCs w:val="20"/>
              </w:rPr>
              <w:t>373</w:t>
            </w:r>
          </w:p>
        </w:tc>
        <w:tc>
          <w:tcPr>
            <w:tcW w:w="964" w:type="dxa"/>
            <w:vMerge w:val="continue"/>
            <w:tcBorders>
              <w:top w:val="nil"/>
              <w:left w:val="single" w:color="auto" w:sz="4" w:space="0"/>
              <w:bottom w:val="single" w:color="auto" w:sz="4" w:space="0"/>
              <w:right w:val="single" w:color="auto" w:sz="4" w:space="0"/>
            </w:tcBorders>
            <w:vAlign w:val="center"/>
          </w:tcPr>
          <w:p w14:paraId="08F59D0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1963151">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9EEE278">
            <w:pPr>
              <w:widowControl/>
              <w:jc w:val="left"/>
              <w:rPr>
                <w:rFonts w:ascii="宋体" w:hAnsi="宋体" w:cs="宋体"/>
                <w:color w:val="000000"/>
                <w:kern w:val="0"/>
                <w:sz w:val="20"/>
                <w:szCs w:val="20"/>
              </w:rPr>
            </w:pPr>
            <w:r>
              <w:rPr>
                <w:rFonts w:hint="eastAsia" w:ascii="宋体" w:hAnsi="宋体" w:cs="宋体"/>
                <w:color w:val="000000"/>
                <w:kern w:val="0"/>
                <w:sz w:val="20"/>
                <w:szCs w:val="20"/>
              </w:rPr>
              <w:t>建设项目安全评价及建设项目安全设施“三同时”情况</w:t>
            </w:r>
          </w:p>
        </w:tc>
        <w:tc>
          <w:tcPr>
            <w:tcW w:w="1701" w:type="dxa"/>
            <w:tcBorders>
              <w:top w:val="nil"/>
              <w:left w:val="nil"/>
              <w:bottom w:val="single" w:color="auto" w:sz="4" w:space="0"/>
              <w:right w:val="single" w:color="auto" w:sz="4" w:space="0"/>
            </w:tcBorders>
            <w:shd w:val="clear" w:color="auto" w:fill="auto"/>
            <w:vAlign w:val="center"/>
          </w:tcPr>
          <w:p w14:paraId="2C72DA9B">
            <w:pPr>
              <w:widowControl/>
              <w:jc w:val="left"/>
              <w:rPr>
                <w:rFonts w:ascii="宋体" w:hAnsi="宋体" w:cs="宋体"/>
                <w:color w:val="000000"/>
                <w:kern w:val="0"/>
                <w:sz w:val="20"/>
                <w:szCs w:val="20"/>
              </w:rPr>
            </w:pPr>
            <w:r>
              <w:rPr>
                <w:rFonts w:hint="eastAsia" w:ascii="宋体" w:hAnsi="宋体" w:cs="宋体"/>
                <w:color w:val="000000"/>
                <w:kern w:val="0"/>
                <w:sz w:val="20"/>
                <w:szCs w:val="20"/>
              </w:rPr>
              <w:t>非煤矿矿山企业</w:t>
            </w:r>
          </w:p>
        </w:tc>
        <w:tc>
          <w:tcPr>
            <w:tcW w:w="850" w:type="dxa"/>
            <w:tcBorders>
              <w:top w:val="nil"/>
              <w:left w:val="nil"/>
              <w:bottom w:val="single" w:color="auto" w:sz="4" w:space="0"/>
              <w:right w:val="single" w:color="auto" w:sz="4" w:space="0"/>
            </w:tcBorders>
            <w:shd w:val="clear" w:color="auto" w:fill="auto"/>
            <w:vAlign w:val="center"/>
          </w:tcPr>
          <w:p w14:paraId="4D392AF3">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531806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7188865">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033590BE">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《安全生产法》第二十九条 》第三十条、第三十一条  《建设项目安全设施“三同时”监督管理办法》第十五条</w:t>
            </w:r>
          </w:p>
        </w:tc>
      </w:tr>
      <w:tr w14:paraId="122FC923">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5BBCF06">
            <w:pPr>
              <w:widowControl/>
              <w:jc w:val="center"/>
              <w:rPr>
                <w:rFonts w:ascii="宋体" w:hAnsi="宋体" w:cs="宋体"/>
                <w:kern w:val="0"/>
                <w:sz w:val="20"/>
                <w:szCs w:val="20"/>
              </w:rPr>
            </w:pPr>
            <w:r>
              <w:rPr>
                <w:rFonts w:hint="eastAsia" w:ascii="宋体" w:hAnsi="宋体" w:cs="宋体"/>
                <w:kern w:val="0"/>
                <w:sz w:val="20"/>
                <w:szCs w:val="20"/>
              </w:rPr>
              <w:t>374</w:t>
            </w:r>
          </w:p>
        </w:tc>
        <w:tc>
          <w:tcPr>
            <w:tcW w:w="964" w:type="dxa"/>
            <w:vMerge w:val="continue"/>
            <w:tcBorders>
              <w:top w:val="nil"/>
              <w:left w:val="single" w:color="auto" w:sz="4" w:space="0"/>
              <w:bottom w:val="single" w:color="auto" w:sz="4" w:space="0"/>
              <w:right w:val="single" w:color="auto" w:sz="4" w:space="0"/>
            </w:tcBorders>
            <w:vAlign w:val="center"/>
          </w:tcPr>
          <w:p w14:paraId="6101CAC8">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CCD3DF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8CDED84">
            <w:pPr>
              <w:widowControl/>
              <w:jc w:val="left"/>
              <w:rPr>
                <w:rFonts w:ascii="宋体" w:hAnsi="宋体" w:cs="宋体"/>
                <w:color w:val="000000"/>
                <w:kern w:val="0"/>
                <w:sz w:val="20"/>
                <w:szCs w:val="20"/>
              </w:rPr>
            </w:pPr>
            <w:r>
              <w:rPr>
                <w:rFonts w:hint="eastAsia" w:ascii="宋体" w:hAnsi="宋体" w:cs="宋体"/>
                <w:color w:val="000000"/>
                <w:kern w:val="0"/>
                <w:sz w:val="20"/>
                <w:szCs w:val="20"/>
              </w:rPr>
              <w:t>安全警示标志情况</w:t>
            </w:r>
          </w:p>
        </w:tc>
        <w:tc>
          <w:tcPr>
            <w:tcW w:w="1701" w:type="dxa"/>
            <w:tcBorders>
              <w:top w:val="nil"/>
              <w:left w:val="nil"/>
              <w:bottom w:val="single" w:color="auto" w:sz="4" w:space="0"/>
              <w:right w:val="single" w:color="auto" w:sz="4" w:space="0"/>
            </w:tcBorders>
            <w:shd w:val="clear" w:color="auto" w:fill="auto"/>
            <w:vAlign w:val="center"/>
          </w:tcPr>
          <w:p w14:paraId="5F1DA5D0">
            <w:pPr>
              <w:widowControl/>
              <w:jc w:val="left"/>
              <w:rPr>
                <w:rFonts w:ascii="宋体" w:hAnsi="宋体" w:cs="宋体"/>
                <w:color w:val="000000"/>
                <w:kern w:val="0"/>
                <w:sz w:val="20"/>
                <w:szCs w:val="20"/>
              </w:rPr>
            </w:pPr>
            <w:r>
              <w:rPr>
                <w:rFonts w:hint="eastAsia" w:ascii="宋体" w:hAnsi="宋体" w:cs="宋体"/>
                <w:color w:val="000000"/>
                <w:kern w:val="0"/>
                <w:sz w:val="20"/>
                <w:szCs w:val="20"/>
              </w:rPr>
              <w:t>非煤矿矿山企业</w:t>
            </w:r>
          </w:p>
        </w:tc>
        <w:tc>
          <w:tcPr>
            <w:tcW w:w="850" w:type="dxa"/>
            <w:tcBorders>
              <w:top w:val="nil"/>
              <w:left w:val="nil"/>
              <w:bottom w:val="single" w:color="auto" w:sz="4" w:space="0"/>
              <w:right w:val="single" w:color="auto" w:sz="4" w:space="0"/>
            </w:tcBorders>
            <w:shd w:val="clear" w:color="auto" w:fill="auto"/>
            <w:vAlign w:val="center"/>
          </w:tcPr>
          <w:p w14:paraId="0F6EF3A2">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E8543E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989C0CA">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44B5EC1C">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《安全生产法》第三十二条</w:t>
            </w:r>
          </w:p>
        </w:tc>
      </w:tr>
      <w:tr w14:paraId="5FE723E7">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E440AD2">
            <w:pPr>
              <w:widowControl/>
              <w:jc w:val="center"/>
              <w:rPr>
                <w:rFonts w:ascii="宋体" w:hAnsi="宋体" w:cs="宋体"/>
                <w:kern w:val="0"/>
                <w:sz w:val="20"/>
                <w:szCs w:val="20"/>
              </w:rPr>
            </w:pPr>
            <w:r>
              <w:rPr>
                <w:rFonts w:hint="eastAsia" w:ascii="宋体" w:hAnsi="宋体" w:cs="宋体"/>
                <w:kern w:val="0"/>
                <w:sz w:val="20"/>
                <w:szCs w:val="20"/>
              </w:rPr>
              <w:t>375</w:t>
            </w:r>
          </w:p>
        </w:tc>
        <w:tc>
          <w:tcPr>
            <w:tcW w:w="964" w:type="dxa"/>
            <w:vMerge w:val="continue"/>
            <w:tcBorders>
              <w:top w:val="nil"/>
              <w:left w:val="single" w:color="auto" w:sz="4" w:space="0"/>
              <w:bottom w:val="single" w:color="auto" w:sz="4" w:space="0"/>
              <w:right w:val="single" w:color="auto" w:sz="4" w:space="0"/>
            </w:tcBorders>
            <w:vAlign w:val="center"/>
          </w:tcPr>
          <w:p w14:paraId="2360029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35502EB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01C6CAE">
            <w:pPr>
              <w:widowControl/>
              <w:jc w:val="left"/>
              <w:rPr>
                <w:rFonts w:ascii="宋体" w:hAnsi="宋体" w:cs="宋体"/>
                <w:color w:val="000000"/>
                <w:kern w:val="0"/>
                <w:sz w:val="20"/>
                <w:szCs w:val="20"/>
              </w:rPr>
            </w:pPr>
            <w:r>
              <w:rPr>
                <w:rFonts w:hint="eastAsia" w:ascii="宋体" w:hAnsi="宋体" w:cs="宋体"/>
                <w:color w:val="000000"/>
                <w:kern w:val="0"/>
                <w:sz w:val="20"/>
                <w:szCs w:val="20"/>
              </w:rPr>
              <w:t>安全设备情况</w:t>
            </w:r>
          </w:p>
        </w:tc>
        <w:tc>
          <w:tcPr>
            <w:tcW w:w="1701" w:type="dxa"/>
            <w:tcBorders>
              <w:top w:val="nil"/>
              <w:left w:val="nil"/>
              <w:bottom w:val="single" w:color="auto" w:sz="4" w:space="0"/>
              <w:right w:val="single" w:color="auto" w:sz="4" w:space="0"/>
            </w:tcBorders>
            <w:shd w:val="clear" w:color="auto" w:fill="auto"/>
            <w:vAlign w:val="center"/>
          </w:tcPr>
          <w:p w14:paraId="3D823F61">
            <w:pPr>
              <w:widowControl/>
              <w:jc w:val="left"/>
              <w:rPr>
                <w:rFonts w:ascii="宋体" w:hAnsi="宋体" w:cs="宋体"/>
                <w:color w:val="000000"/>
                <w:kern w:val="0"/>
                <w:sz w:val="20"/>
                <w:szCs w:val="20"/>
              </w:rPr>
            </w:pPr>
            <w:r>
              <w:rPr>
                <w:rFonts w:hint="eastAsia" w:ascii="宋体" w:hAnsi="宋体" w:cs="宋体"/>
                <w:color w:val="000000"/>
                <w:kern w:val="0"/>
                <w:sz w:val="20"/>
                <w:szCs w:val="20"/>
              </w:rPr>
              <w:t>非煤矿矿山企业</w:t>
            </w:r>
          </w:p>
        </w:tc>
        <w:tc>
          <w:tcPr>
            <w:tcW w:w="850" w:type="dxa"/>
            <w:tcBorders>
              <w:top w:val="nil"/>
              <w:left w:val="nil"/>
              <w:bottom w:val="single" w:color="auto" w:sz="4" w:space="0"/>
              <w:right w:val="single" w:color="auto" w:sz="4" w:space="0"/>
            </w:tcBorders>
            <w:shd w:val="clear" w:color="auto" w:fill="auto"/>
            <w:vAlign w:val="center"/>
          </w:tcPr>
          <w:p w14:paraId="48C642DB">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8FFA47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2568D48">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4D76C16C">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《安全生产法》第三十三条</w:t>
            </w:r>
          </w:p>
        </w:tc>
      </w:tr>
      <w:tr w14:paraId="24095550">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1593354">
            <w:pPr>
              <w:widowControl/>
              <w:jc w:val="center"/>
              <w:rPr>
                <w:rFonts w:ascii="宋体" w:hAnsi="宋体" w:cs="宋体"/>
                <w:kern w:val="0"/>
                <w:sz w:val="20"/>
                <w:szCs w:val="20"/>
              </w:rPr>
            </w:pPr>
            <w:r>
              <w:rPr>
                <w:rFonts w:hint="eastAsia" w:ascii="宋体" w:hAnsi="宋体" w:cs="宋体"/>
                <w:kern w:val="0"/>
                <w:sz w:val="20"/>
                <w:szCs w:val="20"/>
              </w:rPr>
              <w:t>376</w:t>
            </w:r>
          </w:p>
        </w:tc>
        <w:tc>
          <w:tcPr>
            <w:tcW w:w="964" w:type="dxa"/>
            <w:vMerge w:val="continue"/>
            <w:tcBorders>
              <w:top w:val="nil"/>
              <w:left w:val="single" w:color="auto" w:sz="4" w:space="0"/>
              <w:bottom w:val="single" w:color="auto" w:sz="4" w:space="0"/>
              <w:right w:val="single" w:color="auto" w:sz="4" w:space="0"/>
            </w:tcBorders>
            <w:vAlign w:val="center"/>
          </w:tcPr>
          <w:p w14:paraId="1612F24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FE4B88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487D1C2">
            <w:pPr>
              <w:widowControl/>
              <w:jc w:val="left"/>
              <w:rPr>
                <w:rFonts w:ascii="宋体" w:hAnsi="宋体" w:cs="宋体"/>
                <w:color w:val="000000"/>
                <w:kern w:val="0"/>
                <w:sz w:val="20"/>
                <w:szCs w:val="20"/>
              </w:rPr>
            </w:pPr>
            <w:r>
              <w:rPr>
                <w:rFonts w:hint="eastAsia" w:ascii="宋体" w:hAnsi="宋体" w:cs="宋体"/>
                <w:color w:val="000000"/>
                <w:kern w:val="0"/>
                <w:sz w:val="20"/>
                <w:szCs w:val="20"/>
              </w:rPr>
              <w:t>事故隐患排查治理情况</w:t>
            </w:r>
          </w:p>
        </w:tc>
        <w:tc>
          <w:tcPr>
            <w:tcW w:w="1701" w:type="dxa"/>
            <w:tcBorders>
              <w:top w:val="nil"/>
              <w:left w:val="nil"/>
              <w:bottom w:val="single" w:color="auto" w:sz="4" w:space="0"/>
              <w:right w:val="single" w:color="auto" w:sz="4" w:space="0"/>
            </w:tcBorders>
            <w:shd w:val="clear" w:color="auto" w:fill="auto"/>
            <w:vAlign w:val="center"/>
          </w:tcPr>
          <w:p w14:paraId="5986DAAA">
            <w:pPr>
              <w:widowControl/>
              <w:jc w:val="left"/>
              <w:rPr>
                <w:rFonts w:ascii="宋体" w:hAnsi="宋体" w:cs="宋体"/>
                <w:color w:val="000000"/>
                <w:kern w:val="0"/>
                <w:sz w:val="20"/>
                <w:szCs w:val="20"/>
              </w:rPr>
            </w:pPr>
            <w:r>
              <w:rPr>
                <w:rFonts w:hint="eastAsia" w:ascii="宋体" w:hAnsi="宋体" w:cs="宋体"/>
                <w:color w:val="000000"/>
                <w:kern w:val="0"/>
                <w:sz w:val="20"/>
                <w:szCs w:val="20"/>
              </w:rPr>
              <w:t>非煤矿矿山企业</w:t>
            </w:r>
          </w:p>
        </w:tc>
        <w:tc>
          <w:tcPr>
            <w:tcW w:w="850" w:type="dxa"/>
            <w:tcBorders>
              <w:top w:val="nil"/>
              <w:left w:val="nil"/>
              <w:bottom w:val="single" w:color="auto" w:sz="4" w:space="0"/>
              <w:right w:val="single" w:color="auto" w:sz="4" w:space="0"/>
            </w:tcBorders>
            <w:shd w:val="clear" w:color="auto" w:fill="auto"/>
            <w:vAlign w:val="center"/>
          </w:tcPr>
          <w:p w14:paraId="257F87C6">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8886C8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4B765D6">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5ACA7578">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《安全生产法》第三十八条《安全生产事故隐患排查治理暂行规定》第十四条第十八条 《湖北省安全生产条例》第二十条</w:t>
            </w:r>
          </w:p>
        </w:tc>
      </w:tr>
      <w:tr w14:paraId="4EAF4E29">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51A93F0">
            <w:pPr>
              <w:widowControl/>
              <w:jc w:val="center"/>
              <w:rPr>
                <w:rFonts w:ascii="宋体" w:hAnsi="宋体" w:cs="宋体"/>
                <w:kern w:val="0"/>
                <w:sz w:val="20"/>
                <w:szCs w:val="20"/>
              </w:rPr>
            </w:pPr>
            <w:r>
              <w:rPr>
                <w:rFonts w:hint="eastAsia" w:ascii="宋体" w:hAnsi="宋体" w:cs="宋体"/>
                <w:kern w:val="0"/>
                <w:sz w:val="20"/>
                <w:szCs w:val="20"/>
              </w:rPr>
              <w:t>377</w:t>
            </w:r>
          </w:p>
        </w:tc>
        <w:tc>
          <w:tcPr>
            <w:tcW w:w="964" w:type="dxa"/>
            <w:vMerge w:val="continue"/>
            <w:tcBorders>
              <w:top w:val="nil"/>
              <w:left w:val="single" w:color="auto" w:sz="4" w:space="0"/>
              <w:bottom w:val="single" w:color="auto" w:sz="4" w:space="0"/>
              <w:right w:val="single" w:color="auto" w:sz="4" w:space="0"/>
            </w:tcBorders>
            <w:vAlign w:val="center"/>
          </w:tcPr>
          <w:p w14:paraId="37AA28AB">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5E6F0B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7ADE9C8">
            <w:pPr>
              <w:widowControl/>
              <w:jc w:val="left"/>
              <w:rPr>
                <w:rFonts w:ascii="宋体" w:hAnsi="宋体" w:cs="宋体"/>
                <w:color w:val="000000"/>
                <w:kern w:val="0"/>
                <w:sz w:val="20"/>
                <w:szCs w:val="20"/>
              </w:rPr>
            </w:pPr>
            <w:r>
              <w:rPr>
                <w:rFonts w:hint="eastAsia" w:ascii="宋体" w:hAnsi="宋体" w:cs="宋体"/>
                <w:color w:val="000000"/>
                <w:kern w:val="0"/>
                <w:sz w:val="20"/>
                <w:szCs w:val="20"/>
              </w:rPr>
              <w:t>危险作业安全管理情况</w:t>
            </w:r>
          </w:p>
        </w:tc>
        <w:tc>
          <w:tcPr>
            <w:tcW w:w="1701" w:type="dxa"/>
            <w:tcBorders>
              <w:top w:val="nil"/>
              <w:left w:val="nil"/>
              <w:bottom w:val="single" w:color="auto" w:sz="4" w:space="0"/>
              <w:right w:val="single" w:color="auto" w:sz="4" w:space="0"/>
            </w:tcBorders>
            <w:shd w:val="clear" w:color="auto" w:fill="auto"/>
            <w:vAlign w:val="center"/>
          </w:tcPr>
          <w:p w14:paraId="45EE922B">
            <w:pPr>
              <w:widowControl/>
              <w:jc w:val="left"/>
              <w:rPr>
                <w:rFonts w:ascii="宋体" w:hAnsi="宋体" w:cs="宋体"/>
                <w:color w:val="000000"/>
                <w:kern w:val="0"/>
                <w:sz w:val="20"/>
                <w:szCs w:val="20"/>
              </w:rPr>
            </w:pPr>
            <w:r>
              <w:rPr>
                <w:rFonts w:hint="eastAsia" w:ascii="宋体" w:hAnsi="宋体" w:cs="宋体"/>
                <w:color w:val="000000"/>
                <w:kern w:val="0"/>
                <w:sz w:val="20"/>
                <w:szCs w:val="20"/>
              </w:rPr>
              <w:t>非煤矿矿山企业</w:t>
            </w:r>
          </w:p>
        </w:tc>
        <w:tc>
          <w:tcPr>
            <w:tcW w:w="850" w:type="dxa"/>
            <w:tcBorders>
              <w:top w:val="nil"/>
              <w:left w:val="nil"/>
              <w:bottom w:val="single" w:color="auto" w:sz="4" w:space="0"/>
              <w:right w:val="single" w:color="auto" w:sz="4" w:space="0"/>
            </w:tcBorders>
            <w:shd w:val="clear" w:color="auto" w:fill="auto"/>
            <w:vAlign w:val="center"/>
          </w:tcPr>
          <w:p w14:paraId="6C6A66C4">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8F563A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8FD5158">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7926559D">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《安全生产法》第四十条</w:t>
            </w:r>
          </w:p>
        </w:tc>
      </w:tr>
      <w:tr w14:paraId="0266619B">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6566AEA">
            <w:pPr>
              <w:widowControl/>
              <w:jc w:val="center"/>
              <w:rPr>
                <w:rFonts w:ascii="宋体" w:hAnsi="宋体" w:cs="宋体"/>
                <w:kern w:val="0"/>
                <w:sz w:val="20"/>
                <w:szCs w:val="20"/>
              </w:rPr>
            </w:pPr>
            <w:r>
              <w:rPr>
                <w:rFonts w:hint="eastAsia" w:ascii="宋体" w:hAnsi="宋体" w:cs="宋体"/>
                <w:kern w:val="0"/>
                <w:sz w:val="20"/>
                <w:szCs w:val="20"/>
              </w:rPr>
              <w:t>378</w:t>
            </w:r>
          </w:p>
        </w:tc>
        <w:tc>
          <w:tcPr>
            <w:tcW w:w="964" w:type="dxa"/>
            <w:vMerge w:val="continue"/>
            <w:tcBorders>
              <w:top w:val="nil"/>
              <w:left w:val="single" w:color="auto" w:sz="4" w:space="0"/>
              <w:bottom w:val="single" w:color="auto" w:sz="4" w:space="0"/>
              <w:right w:val="single" w:color="auto" w:sz="4" w:space="0"/>
            </w:tcBorders>
            <w:vAlign w:val="center"/>
          </w:tcPr>
          <w:p w14:paraId="2C505BB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1DA501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F407F4A">
            <w:pPr>
              <w:widowControl/>
              <w:jc w:val="left"/>
              <w:rPr>
                <w:rFonts w:ascii="宋体" w:hAnsi="宋体" w:cs="宋体"/>
                <w:color w:val="000000"/>
                <w:kern w:val="0"/>
                <w:sz w:val="20"/>
                <w:szCs w:val="20"/>
              </w:rPr>
            </w:pPr>
            <w:r>
              <w:rPr>
                <w:rFonts w:hint="eastAsia" w:ascii="宋体" w:hAnsi="宋体" w:cs="宋体"/>
                <w:color w:val="000000"/>
                <w:kern w:val="0"/>
                <w:sz w:val="20"/>
                <w:szCs w:val="20"/>
              </w:rPr>
              <w:t>生产经营项目、场所、设备发包、出租管理情况</w:t>
            </w:r>
          </w:p>
        </w:tc>
        <w:tc>
          <w:tcPr>
            <w:tcW w:w="1701" w:type="dxa"/>
            <w:tcBorders>
              <w:top w:val="nil"/>
              <w:left w:val="nil"/>
              <w:bottom w:val="single" w:color="auto" w:sz="4" w:space="0"/>
              <w:right w:val="single" w:color="auto" w:sz="4" w:space="0"/>
            </w:tcBorders>
            <w:shd w:val="clear" w:color="auto" w:fill="auto"/>
            <w:vAlign w:val="center"/>
          </w:tcPr>
          <w:p w14:paraId="78602567">
            <w:pPr>
              <w:widowControl/>
              <w:jc w:val="left"/>
              <w:rPr>
                <w:rFonts w:ascii="宋体" w:hAnsi="宋体" w:cs="宋体"/>
                <w:color w:val="000000"/>
                <w:kern w:val="0"/>
                <w:sz w:val="20"/>
                <w:szCs w:val="20"/>
              </w:rPr>
            </w:pPr>
            <w:r>
              <w:rPr>
                <w:rFonts w:hint="eastAsia" w:ascii="宋体" w:hAnsi="宋体" w:cs="宋体"/>
                <w:color w:val="000000"/>
                <w:kern w:val="0"/>
                <w:sz w:val="20"/>
                <w:szCs w:val="20"/>
              </w:rPr>
              <w:t>非煤矿矿山企业</w:t>
            </w:r>
          </w:p>
        </w:tc>
        <w:tc>
          <w:tcPr>
            <w:tcW w:w="850" w:type="dxa"/>
            <w:tcBorders>
              <w:top w:val="nil"/>
              <w:left w:val="nil"/>
              <w:bottom w:val="single" w:color="auto" w:sz="4" w:space="0"/>
              <w:right w:val="single" w:color="auto" w:sz="4" w:space="0"/>
            </w:tcBorders>
            <w:shd w:val="clear" w:color="auto" w:fill="auto"/>
            <w:vAlign w:val="center"/>
          </w:tcPr>
          <w:p w14:paraId="1B87D35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4C43C7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750D5CF">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33273699">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 (2014年8月31日修正) 五十九条第二款；《非煤矿矿山企业安全生产许可证实施办法》（国家安全监管总局令第20号，2015年78号令修订）第三十三条</w:t>
            </w:r>
          </w:p>
        </w:tc>
      </w:tr>
      <w:tr w14:paraId="3C280B28">
        <w:tblPrEx>
          <w:tblCellMar>
            <w:top w:w="0" w:type="dxa"/>
            <w:left w:w="108" w:type="dxa"/>
            <w:bottom w:w="0" w:type="dxa"/>
            <w:right w:w="108" w:type="dxa"/>
          </w:tblCellMar>
        </w:tblPrEx>
        <w:trPr>
          <w:trHeight w:val="6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CBB1881">
            <w:pPr>
              <w:widowControl/>
              <w:jc w:val="center"/>
              <w:rPr>
                <w:rFonts w:ascii="宋体" w:hAnsi="宋体" w:cs="宋体"/>
                <w:kern w:val="0"/>
                <w:sz w:val="20"/>
                <w:szCs w:val="20"/>
              </w:rPr>
            </w:pPr>
            <w:r>
              <w:rPr>
                <w:rFonts w:hint="eastAsia" w:ascii="宋体" w:hAnsi="宋体" w:cs="宋体"/>
                <w:kern w:val="0"/>
                <w:sz w:val="20"/>
                <w:szCs w:val="20"/>
              </w:rPr>
              <w:t>379</w:t>
            </w:r>
          </w:p>
        </w:tc>
        <w:tc>
          <w:tcPr>
            <w:tcW w:w="964" w:type="dxa"/>
            <w:vMerge w:val="continue"/>
            <w:tcBorders>
              <w:top w:val="nil"/>
              <w:left w:val="single" w:color="auto" w:sz="4" w:space="0"/>
              <w:bottom w:val="single" w:color="auto" w:sz="4" w:space="0"/>
              <w:right w:val="single" w:color="auto" w:sz="4" w:space="0"/>
            </w:tcBorders>
            <w:vAlign w:val="center"/>
          </w:tcPr>
          <w:p w14:paraId="20A7D24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139B35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DA32058">
            <w:pPr>
              <w:widowControl/>
              <w:jc w:val="left"/>
              <w:rPr>
                <w:rFonts w:ascii="宋体" w:hAnsi="宋体" w:cs="宋体"/>
                <w:color w:val="000000"/>
                <w:kern w:val="0"/>
                <w:sz w:val="20"/>
                <w:szCs w:val="20"/>
              </w:rPr>
            </w:pPr>
            <w:r>
              <w:rPr>
                <w:rFonts w:hint="eastAsia" w:ascii="宋体" w:hAnsi="宋体" w:cs="宋体"/>
                <w:color w:val="000000"/>
                <w:kern w:val="0"/>
                <w:sz w:val="20"/>
                <w:szCs w:val="20"/>
              </w:rPr>
              <w:t>应急预案的制定、评估、演练、备案等情况</w:t>
            </w:r>
          </w:p>
        </w:tc>
        <w:tc>
          <w:tcPr>
            <w:tcW w:w="1701" w:type="dxa"/>
            <w:tcBorders>
              <w:top w:val="nil"/>
              <w:left w:val="nil"/>
              <w:bottom w:val="single" w:color="auto" w:sz="4" w:space="0"/>
              <w:right w:val="single" w:color="auto" w:sz="4" w:space="0"/>
            </w:tcBorders>
            <w:shd w:val="clear" w:color="auto" w:fill="auto"/>
            <w:vAlign w:val="center"/>
          </w:tcPr>
          <w:p w14:paraId="761CD231">
            <w:pPr>
              <w:widowControl/>
              <w:jc w:val="left"/>
              <w:rPr>
                <w:rFonts w:ascii="宋体" w:hAnsi="宋体" w:cs="宋体"/>
                <w:color w:val="000000"/>
                <w:kern w:val="0"/>
                <w:sz w:val="20"/>
                <w:szCs w:val="20"/>
              </w:rPr>
            </w:pPr>
            <w:r>
              <w:rPr>
                <w:rFonts w:hint="eastAsia" w:ascii="宋体" w:hAnsi="宋体" w:cs="宋体"/>
                <w:color w:val="000000"/>
                <w:kern w:val="0"/>
                <w:sz w:val="20"/>
                <w:szCs w:val="20"/>
              </w:rPr>
              <w:t>非煤矿矿山企业</w:t>
            </w:r>
          </w:p>
        </w:tc>
        <w:tc>
          <w:tcPr>
            <w:tcW w:w="850" w:type="dxa"/>
            <w:tcBorders>
              <w:top w:val="nil"/>
              <w:left w:val="nil"/>
              <w:bottom w:val="single" w:color="auto" w:sz="4" w:space="0"/>
              <w:right w:val="single" w:color="auto" w:sz="4" w:space="0"/>
            </w:tcBorders>
            <w:shd w:val="clear" w:color="auto" w:fill="auto"/>
            <w:vAlign w:val="center"/>
          </w:tcPr>
          <w:p w14:paraId="4AB89650">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66B664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13FD597">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08F1B7E2">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《安全生产法》第十八条、第七十八条</w:t>
            </w:r>
          </w:p>
        </w:tc>
      </w:tr>
      <w:tr w14:paraId="3B2399B2">
        <w:tblPrEx>
          <w:tblCellMar>
            <w:top w:w="0" w:type="dxa"/>
            <w:left w:w="108" w:type="dxa"/>
            <w:bottom w:w="0" w:type="dxa"/>
            <w:right w:w="108" w:type="dxa"/>
          </w:tblCellMar>
        </w:tblPrEx>
        <w:trPr>
          <w:trHeight w:val="11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740C965">
            <w:pPr>
              <w:widowControl/>
              <w:jc w:val="center"/>
              <w:rPr>
                <w:rFonts w:ascii="宋体" w:hAnsi="宋体" w:cs="宋体"/>
                <w:kern w:val="0"/>
                <w:sz w:val="20"/>
                <w:szCs w:val="20"/>
              </w:rPr>
            </w:pPr>
            <w:r>
              <w:rPr>
                <w:rFonts w:hint="eastAsia" w:ascii="宋体" w:hAnsi="宋体" w:cs="宋体"/>
                <w:kern w:val="0"/>
                <w:sz w:val="20"/>
                <w:szCs w:val="20"/>
              </w:rPr>
              <w:t>380</w:t>
            </w:r>
          </w:p>
        </w:tc>
        <w:tc>
          <w:tcPr>
            <w:tcW w:w="964" w:type="dxa"/>
            <w:vMerge w:val="continue"/>
            <w:tcBorders>
              <w:top w:val="nil"/>
              <w:left w:val="single" w:color="auto" w:sz="4" w:space="0"/>
              <w:bottom w:val="single" w:color="auto" w:sz="4" w:space="0"/>
              <w:right w:val="single" w:color="auto" w:sz="4" w:space="0"/>
            </w:tcBorders>
            <w:vAlign w:val="center"/>
          </w:tcPr>
          <w:p w14:paraId="3B7B1157">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7B5514C9">
            <w:pPr>
              <w:widowControl/>
              <w:jc w:val="left"/>
              <w:rPr>
                <w:rFonts w:ascii="宋体" w:hAnsi="宋体" w:cs="宋体"/>
                <w:color w:val="000000"/>
                <w:kern w:val="0"/>
                <w:sz w:val="20"/>
                <w:szCs w:val="20"/>
              </w:rPr>
            </w:pPr>
            <w:r>
              <w:rPr>
                <w:rFonts w:hint="eastAsia" w:ascii="宋体" w:hAnsi="宋体" w:cs="宋体"/>
                <w:color w:val="000000"/>
                <w:kern w:val="0"/>
                <w:sz w:val="20"/>
                <w:szCs w:val="20"/>
              </w:rPr>
              <w:t>对化学品物理危险性鉴定与分类的监督检查</w:t>
            </w:r>
          </w:p>
        </w:tc>
        <w:tc>
          <w:tcPr>
            <w:tcW w:w="2268" w:type="dxa"/>
            <w:tcBorders>
              <w:top w:val="nil"/>
              <w:left w:val="nil"/>
              <w:bottom w:val="single" w:color="auto" w:sz="4" w:space="0"/>
              <w:right w:val="single" w:color="auto" w:sz="4" w:space="0"/>
            </w:tcBorders>
            <w:shd w:val="clear" w:color="auto" w:fill="auto"/>
            <w:vAlign w:val="center"/>
          </w:tcPr>
          <w:p w14:paraId="0A0B6F97">
            <w:pPr>
              <w:widowControl/>
              <w:jc w:val="left"/>
              <w:rPr>
                <w:rFonts w:ascii="宋体" w:hAnsi="宋体" w:cs="宋体"/>
                <w:color w:val="000000"/>
                <w:kern w:val="0"/>
                <w:sz w:val="20"/>
                <w:szCs w:val="20"/>
              </w:rPr>
            </w:pPr>
            <w:r>
              <w:rPr>
                <w:rFonts w:hint="eastAsia" w:ascii="宋体" w:hAnsi="宋体" w:cs="宋体"/>
                <w:color w:val="000000"/>
                <w:kern w:val="0"/>
                <w:sz w:val="20"/>
                <w:szCs w:val="20"/>
              </w:rPr>
              <w:t>化学品物理危险性鉴定、分类及档案管理情况</w:t>
            </w:r>
          </w:p>
        </w:tc>
        <w:tc>
          <w:tcPr>
            <w:tcW w:w="1701" w:type="dxa"/>
            <w:tcBorders>
              <w:top w:val="nil"/>
              <w:left w:val="nil"/>
              <w:bottom w:val="single" w:color="auto" w:sz="4" w:space="0"/>
              <w:right w:val="single" w:color="auto" w:sz="4" w:space="0"/>
            </w:tcBorders>
            <w:shd w:val="clear" w:color="auto" w:fill="auto"/>
            <w:vAlign w:val="center"/>
          </w:tcPr>
          <w:p w14:paraId="73C49E0A">
            <w:pPr>
              <w:widowControl/>
              <w:jc w:val="left"/>
              <w:rPr>
                <w:rFonts w:ascii="宋体" w:hAnsi="宋体" w:cs="宋体"/>
                <w:color w:val="000000"/>
                <w:kern w:val="0"/>
                <w:sz w:val="20"/>
                <w:szCs w:val="20"/>
              </w:rPr>
            </w:pPr>
            <w:r>
              <w:rPr>
                <w:rFonts w:hint="eastAsia" w:ascii="宋体" w:hAnsi="宋体" w:cs="宋体"/>
                <w:color w:val="000000"/>
                <w:kern w:val="0"/>
                <w:sz w:val="20"/>
                <w:szCs w:val="20"/>
              </w:rPr>
              <w:t>化学品单位</w:t>
            </w:r>
          </w:p>
        </w:tc>
        <w:tc>
          <w:tcPr>
            <w:tcW w:w="850" w:type="dxa"/>
            <w:tcBorders>
              <w:top w:val="nil"/>
              <w:left w:val="nil"/>
              <w:bottom w:val="single" w:color="auto" w:sz="4" w:space="0"/>
              <w:right w:val="single" w:color="auto" w:sz="4" w:space="0"/>
            </w:tcBorders>
            <w:shd w:val="clear" w:color="auto" w:fill="auto"/>
            <w:vAlign w:val="center"/>
          </w:tcPr>
          <w:p w14:paraId="58EFC996">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215655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9DCCEDD">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76F8A01E">
            <w:pPr>
              <w:widowControl/>
              <w:jc w:val="left"/>
              <w:rPr>
                <w:rFonts w:ascii="宋体" w:hAnsi="宋体" w:cs="宋体"/>
                <w:color w:val="000000"/>
                <w:kern w:val="0"/>
                <w:sz w:val="20"/>
                <w:szCs w:val="20"/>
              </w:rPr>
            </w:pPr>
            <w:r>
              <w:rPr>
                <w:rFonts w:hint="eastAsia" w:ascii="宋体" w:hAnsi="宋体" w:cs="宋体"/>
                <w:color w:val="000000"/>
                <w:kern w:val="0"/>
                <w:sz w:val="20"/>
                <w:szCs w:val="20"/>
              </w:rPr>
              <w:t>《化学品物理危险性鉴定与分类管理办法》（2013年国家安监总局令第60号）第七条、第八条、第九条、第十条、第十一条、第十二条、第十三条、第十四条、第十五条、第十六条、第十七条</w:t>
            </w:r>
          </w:p>
        </w:tc>
      </w:tr>
      <w:tr w14:paraId="1D67FE1A">
        <w:tblPrEx>
          <w:tblCellMar>
            <w:top w:w="0" w:type="dxa"/>
            <w:left w:w="108" w:type="dxa"/>
            <w:bottom w:w="0" w:type="dxa"/>
            <w:right w:w="108" w:type="dxa"/>
          </w:tblCellMar>
        </w:tblPrEx>
        <w:trPr>
          <w:trHeight w:val="8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FCC277D">
            <w:pPr>
              <w:widowControl/>
              <w:jc w:val="center"/>
              <w:rPr>
                <w:rFonts w:ascii="宋体" w:hAnsi="宋体" w:cs="宋体"/>
                <w:kern w:val="0"/>
                <w:sz w:val="20"/>
                <w:szCs w:val="20"/>
              </w:rPr>
            </w:pPr>
            <w:r>
              <w:rPr>
                <w:rFonts w:hint="eastAsia" w:ascii="宋体" w:hAnsi="宋体" w:cs="宋体"/>
                <w:kern w:val="0"/>
                <w:sz w:val="20"/>
                <w:szCs w:val="20"/>
              </w:rPr>
              <w:t>381</w:t>
            </w:r>
          </w:p>
        </w:tc>
        <w:tc>
          <w:tcPr>
            <w:tcW w:w="964" w:type="dxa"/>
            <w:vMerge w:val="continue"/>
            <w:tcBorders>
              <w:top w:val="nil"/>
              <w:left w:val="single" w:color="auto" w:sz="4" w:space="0"/>
              <w:bottom w:val="single" w:color="auto" w:sz="4" w:space="0"/>
              <w:right w:val="single" w:color="auto" w:sz="4" w:space="0"/>
            </w:tcBorders>
            <w:vAlign w:val="center"/>
          </w:tcPr>
          <w:p w14:paraId="3613E0D8">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33A590AB">
            <w:pPr>
              <w:widowControl/>
              <w:jc w:val="center"/>
              <w:rPr>
                <w:rFonts w:ascii="宋体" w:hAnsi="宋体" w:cs="宋体"/>
                <w:color w:val="000000"/>
                <w:kern w:val="0"/>
                <w:sz w:val="20"/>
                <w:szCs w:val="20"/>
              </w:rPr>
            </w:pPr>
            <w:r>
              <w:rPr>
                <w:rFonts w:hint="eastAsia" w:ascii="宋体" w:hAnsi="宋体" w:cs="宋体"/>
                <w:color w:val="000000"/>
                <w:kern w:val="0"/>
                <w:sz w:val="20"/>
                <w:szCs w:val="20"/>
              </w:rPr>
              <w:t>对非药品类易制毒化学品生产、经营的监督检查</w:t>
            </w:r>
          </w:p>
        </w:tc>
        <w:tc>
          <w:tcPr>
            <w:tcW w:w="2268" w:type="dxa"/>
            <w:tcBorders>
              <w:top w:val="nil"/>
              <w:left w:val="nil"/>
              <w:bottom w:val="single" w:color="auto" w:sz="4" w:space="0"/>
              <w:right w:val="single" w:color="auto" w:sz="4" w:space="0"/>
            </w:tcBorders>
            <w:shd w:val="clear" w:color="auto" w:fill="auto"/>
            <w:vAlign w:val="center"/>
          </w:tcPr>
          <w:p w14:paraId="71ABAD8F">
            <w:pPr>
              <w:widowControl/>
              <w:jc w:val="left"/>
              <w:rPr>
                <w:rFonts w:ascii="宋体" w:hAnsi="宋体" w:cs="宋体"/>
                <w:color w:val="000000"/>
                <w:kern w:val="0"/>
                <w:sz w:val="20"/>
                <w:szCs w:val="20"/>
              </w:rPr>
            </w:pPr>
            <w:r>
              <w:rPr>
                <w:rFonts w:hint="eastAsia" w:ascii="宋体" w:hAnsi="宋体" w:cs="宋体"/>
                <w:color w:val="000000"/>
                <w:kern w:val="0"/>
                <w:sz w:val="20"/>
                <w:szCs w:val="20"/>
              </w:rPr>
              <w:t>生产经营许可情况</w:t>
            </w:r>
          </w:p>
        </w:tc>
        <w:tc>
          <w:tcPr>
            <w:tcW w:w="1701" w:type="dxa"/>
            <w:tcBorders>
              <w:top w:val="nil"/>
              <w:left w:val="nil"/>
              <w:bottom w:val="single" w:color="auto" w:sz="4" w:space="0"/>
              <w:right w:val="single" w:color="auto" w:sz="4" w:space="0"/>
            </w:tcBorders>
            <w:shd w:val="clear" w:color="auto" w:fill="auto"/>
            <w:vAlign w:val="center"/>
          </w:tcPr>
          <w:p w14:paraId="622E450D">
            <w:pPr>
              <w:widowControl/>
              <w:jc w:val="left"/>
              <w:rPr>
                <w:rFonts w:ascii="宋体" w:hAnsi="宋体" w:cs="宋体"/>
                <w:color w:val="000000"/>
                <w:kern w:val="0"/>
                <w:sz w:val="20"/>
                <w:szCs w:val="20"/>
              </w:rPr>
            </w:pPr>
            <w:r>
              <w:rPr>
                <w:rFonts w:hint="eastAsia" w:ascii="宋体" w:hAnsi="宋体" w:cs="宋体"/>
                <w:color w:val="000000"/>
                <w:kern w:val="0"/>
                <w:sz w:val="20"/>
                <w:szCs w:val="20"/>
              </w:rPr>
              <w:t>第一类非药品类易制毒化学品生产、经营单位</w:t>
            </w:r>
          </w:p>
        </w:tc>
        <w:tc>
          <w:tcPr>
            <w:tcW w:w="850" w:type="dxa"/>
            <w:tcBorders>
              <w:top w:val="nil"/>
              <w:left w:val="nil"/>
              <w:bottom w:val="single" w:color="auto" w:sz="4" w:space="0"/>
              <w:right w:val="single" w:color="auto" w:sz="4" w:space="0"/>
            </w:tcBorders>
            <w:shd w:val="clear" w:color="auto" w:fill="auto"/>
            <w:vAlign w:val="center"/>
          </w:tcPr>
          <w:p w14:paraId="241BF88A">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01A806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3BDBB92">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50D1D868">
            <w:pPr>
              <w:widowControl/>
              <w:jc w:val="left"/>
              <w:rPr>
                <w:rFonts w:ascii="宋体" w:hAnsi="宋体" w:cs="宋体"/>
                <w:color w:val="000000"/>
                <w:kern w:val="0"/>
                <w:sz w:val="20"/>
                <w:szCs w:val="20"/>
              </w:rPr>
            </w:pPr>
            <w:r>
              <w:rPr>
                <w:rFonts w:hint="eastAsia" w:ascii="宋体" w:hAnsi="宋体" w:cs="宋体"/>
                <w:color w:val="000000"/>
                <w:kern w:val="0"/>
                <w:sz w:val="20"/>
                <w:szCs w:val="20"/>
              </w:rPr>
              <w:t>《易制毒化学品管理条例（2005年国务院令第445号）第八条、第十条、第三十二条</w:t>
            </w:r>
          </w:p>
        </w:tc>
      </w:tr>
      <w:tr w14:paraId="2CB1860C">
        <w:tblPrEx>
          <w:tblCellMar>
            <w:top w:w="0" w:type="dxa"/>
            <w:left w:w="108" w:type="dxa"/>
            <w:bottom w:w="0" w:type="dxa"/>
            <w:right w:w="108" w:type="dxa"/>
          </w:tblCellMar>
        </w:tblPrEx>
        <w:trPr>
          <w:trHeight w:val="9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98BE9A3">
            <w:pPr>
              <w:widowControl/>
              <w:jc w:val="center"/>
              <w:rPr>
                <w:rFonts w:ascii="宋体" w:hAnsi="宋体" w:cs="宋体"/>
                <w:kern w:val="0"/>
                <w:sz w:val="20"/>
                <w:szCs w:val="20"/>
              </w:rPr>
            </w:pPr>
            <w:r>
              <w:rPr>
                <w:rFonts w:hint="eastAsia" w:ascii="宋体" w:hAnsi="宋体" w:cs="宋体"/>
                <w:kern w:val="0"/>
                <w:sz w:val="20"/>
                <w:szCs w:val="20"/>
              </w:rPr>
              <w:t>382</w:t>
            </w:r>
          </w:p>
        </w:tc>
        <w:tc>
          <w:tcPr>
            <w:tcW w:w="964" w:type="dxa"/>
            <w:vMerge w:val="continue"/>
            <w:tcBorders>
              <w:top w:val="nil"/>
              <w:left w:val="single" w:color="auto" w:sz="4" w:space="0"/>
              <w:bottom w:val="single" w:color="auto" w:sz="4" w:space="0"/>
              <w:right w:val="single" w:color="auto" w:sz="4" w:space="0"/>
            </w:tcBorders>
            <w:vAlign w:val="center"/>
          </w:tcPr>
          <w:p w14:paraId="478EE2E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FA3F68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035C334">
            <w:pPr>
              <w:widowControl/>
              <w:jc w:val="left"/>
              <w:rPr>
                <w:rFonts w:ascii="宋体" w:hAnsi="宋体" w:cs="宋体"/>
                <w:color w:val="000000"/>
                <w:kern w:val="0"/>
                <w:sz w:val="20"/>
                <w:szCs w:val="20"/>
              </w:rPr>
            </w:pPr>
            <w:r>
              <w:rPr>
                <w:rFonts w:hint="eastAsia" w:ascii="宋体" w:hAnsi="宋体" w:cs="宋体"/>
                <w:color w:val="000000"/>
                <w:kern w:val="0"/>
                <w:sz w:val="20"/>
                <w:szCs w:val="20"/>
              </w:rPr>
              <w:t>备案情况</w:t>
            </w:r>
          </w:p>
        </w:tc>
        <w:tc>
          <w:tcPr>
            <w:tcW w:w="1701" w:type="dxa"/>
            <w:tcBorders>
              <w:top w:val="nil"/>
              <w:left w:val="nil"/>
              <w:bottom w:val="single" w:color="auto" w:sz="4" w:space="0"/>
              <w:right w:val="single" w:color="auto" w:sz="4" w:space="0"/>
            </w:tcBorders>
            <w:shd w:val="clear" w:color="auto" w:fill="auto"/>
            <w:vAlign w:val="center"/>
          </w:tcPr>
          <w:p w14:paraId="098E8F24">
            <w:pPr>
              <w:widowControl/>
              <w:jc w:val="left"/>
              <w:rPr>
                <w:rFonts w:ascii="宋体" w:hAnsi="宋体" w:cs="宋体"/>
                <w:color w:val="000000"/>
                <w:kern w:val="0"/>
                <w:sz w:val="20"/>
                <w:szCs w:val="20"/>
              </w:rPr>
            </w:pPr>
            <w:r>
              <w:rPr>
                <w:rFonts w:hint="eastAsia" w:ascii="宋体" w:hAnsi="宋体" w:cs="宋体"/>
                <w:color w:val="000000"/>
                <w:kern w:val="0"/>
                <w:sz w:val="20"/>
                <w:szCs w:val="20"/>
              </w:rPr>
              <w:t>第二、三类易制毒化学品生产、经营单位</w:t>
            </w:r>
          </w:p>
        </w:tc>
        <w:tc>
          <w:tcPr>
            <w:tcW w:w="850" w:type="dxa"/>
            <w:tcBorders>
              <w:top w:val="nil"/>
              <w:left w:val="nil"/>
              <w:bottom w:val="single" w:color="auto" w:sz="4" w:space="0"/>
              <w:right w:val="single" w:color="auto" w:sz="4" w:space="0"/>
            </w:tcBorders>
            <w:shd w:val="clear" w:color="auto" w:fill="auto"/>
            <w:vAlign w:val="center"/>
          </w:tcPr>
          <w:p w14:paraId="3D16051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0CEE36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BF5E2C4">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530973EF">
            <w:pPr>
              <w:widowControl/>
              <w:jc w:val="left"/>
              <w:rPr>
                <w:rFonts w:ascii="宋体" w:hAnsi="宋体" w:cs="宋体"/>
                <w:color w:val="000000"/>
                <w:kern w:val="0"/>
                <w:sz w:val="20"/>
                <w:szCs w:val="20"/>
              </w:rPr>
            </w:pPr>
            <w:r>
              <w:rPr>
                <w:rFonts w:hint="eastAsia" w:ascii="宋体" w:hAnsi="宋体" w:cs="宋体"/>
                <w:color w:val="000000"/>
                <w:kern w:val="0"/>
                <w:sz w:val="20"/>
                <w:szCs w:val="20"/>
              </w:rPr>
              <w:t>《易制毒化学品管理条例（2005年国务院令第445号）第十三条</w:t>
            </w:r>
          </w:p>
        </w:tc>
      </w:tr>
      <w:tr w14:paraId="13ED2A53">
        <w:tblPrEx>
          <w:tblCellMar>
            <w:top w:w="0" w:type="dxa"/>
            <w:left w:w="108" w:type="dxa"/>
            <w:bottom w:w="0" w:type="dxa"/>
            <w:right w:w="108" w:type="dxa"/>
          </w:tblCellMar>
        </w:tblPrEx>
        <w:trPr>
          <w:trHeight w:val="7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1703541">
            <w:pPr>
              <w:widowControl/>
              <w:jc w:val="center"/>
              <w:rPr>
                <w:rFonts w:ascii="宋体" w:hAnsi="宋体" w:cs="宋体"/>
                <w:kern w:val="0"/>
                <w:sz w:val="20"/>
                <w:szCs w:val="20"/>
              </w:rPr>
            </w:pPr>
            <w:r>
              <w:rPr>
                <w:rFonts w:hint="eastAsia" w:ascii="宋体" w:hAnsi="宋体" w:cs="宋体"/>
                <w:kern w:val="0"/>
                <w:sz w:val="20"/>
                <w:szCs w:val="20"/>
              </w:rPr>
              <w:t>383</w:t>
            </w:r>
          </w:p>
        </w:tc>
        <w:tc>
          <w:tcPr>
            <w:tcW w:w="964" w:type="dxa"/>
            <w:vMerge w:val="continue"/>
            <w:tcBorders>
              <w:top w:val="nil"/>
              <w:left w:val="single" w:color="auto" w:sz="4" w:space="0"/>
              <w:bottom w:val="single" w:color="auto" w:sz="4" w:space="0"/>
              <w:right w:val="single" w:color="auto" w:sz="4" w:space="0"/>
            </w:tcBorders>
            <w:vAlign w:val="center"/>
          </w:tcPr>
          <w:p w14:paraId="38B7CF9D">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7EA47B12">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危险化学品生产、储存、使用、经营企业安全生产情况的监督检查</w:t>
            </w:r>
          </w:p>
        </w:tc>
        <w:tc>
          <w:tcPr>
            <w:tcW w:w="2268" w:type="dxa"/>
            <w:tcBorders>
              <w:top w:val="nil"/>
              <w:left w:val="nil"/>
              <w:bottom w:val="single" w:color="auto" w:sz="4" w:space="0"/>
              <w:right w:val="single" w:color="auto" w:sz="4" w:space="0"/>
            </w:tcBorders>
            <w:shd w:val="clear" w:color="auto" w:fill="auto"/>
            <w:vAlign w:val="center"/>
          </w:tcPr>
          <w:p w14:paraId="071254DC">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危险化学品安全生产许可证情况</w:t>
            </w:r>
          </w:p>
        </w:tc>
        <w:tc>
          <w:tcPr>
            <w:tcW w:w="1701" w:type="dxa"/>
            <w:tcBorders>
              <w:top w:val="nil"/>
              <w:left w:val="nil"/>
              <w:bottom w:val="single" w:color="auto" w:sz="4" w:space="0"/>
              <w:right w:val="single" w:color="auto" w:sz="4" w:space="0"/>
            </w:tcBorders>
            <w:shd w:val="clear" w:color="auto" w:fill="auto"/>
            <w:vAlign w:val="center"/>
          </w:tcPr>
          <w:p w14:paraId="654E1E03">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危险化学品生产企业</w:t>
            </w:r>
          </w:p>
        </w:tc>
        <w:tc>
          <w:tcPr>
            <w:tcW w:w="850" w:type="dxa"/>
            <w:tcBorders>
              <w:top w:val="nil"/>
              <w:left w:val="nil"/>
              <w:bottom w:val="single" w:color="auto" w:sz="4" w:space="0"/>
              <w:right w:val="single" w:color="auto" w:sz="4" w:space="0"/>
            </w:tcBorders>
            <w:shd w:val="clear" w:color="auto" w:fill="auto"/>
            <w:vAlign w:val="center"/>
          </w:tcPr>
          <w:p w14:paraId="00E24BB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4801B5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41A5298D">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7837E8DC">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《安全生产许可证条例》第二条第九条第十三条《危险化学品生产企业安全生产许可证实施办法》第三十条</w:t>
            </w:r>
          </w:p>
        </w:tc>
      </w:tr>
      <w:tr w14:paraId="270B6B95">
        <w:tblPrEx>
          <w:tblCellMar>
            <w:top w:w="0" w:type="dxa"/>
            <w:left w:w="108" w:type="dxa"/>
            <w:bottom w:w="0" w:type="dxa"/>
            <w:right w:w="108" w:type="dxa"/>
          </w:tblCellMar>
        </w:tblPrEx>
        <w:trPr>
          <w:trHeight w:val="7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C7D62EF">
            <w:pPr>
              <w:widowControl/>
              <w:jc w:val="center"/>
              <w:rPr>
                <w:rFonts w:ascii="宋体" w:hAnsi="宋体" w:cs="宋体"/>
                <w:kern w:val="0"/>
                <w:sz w:val="20"/>
                <w:szCs w:val="20"/>
              </w:rPr>
            </w:pPr>
            <w:r>
              <w:rPr>
                <w:rFonts w:hint="eastAsia" w:ascii="宋体" w:hAnsi="宋体" w:cs="宋体"/>
                <w:kern w:val="0"/>
                <w:sz w:val="20"/>
                <w:szCs w:val="20"/>
              </w:rPr>
              <w:t>384</w:t>
            </w:r>
          </w:p>
        </w:tc>
        <w:tc>
          <w:tcPr>
            <w:tcW w:w="964" w:type="dxa"/>
            <w:vMerge w:val="continue"/>
            <w:tcBorders>
              <w:top w:val="nil"/>
              <w:left w:val="single" w:color="auto" w:sz="4" w:space="0"/>
              <w:bottom w:val="single" w:color="auto" w:sz="4" w:space="0"/>
              <w:right w:val="single" w:color="auto" w:sz="4" w:space="0"/>
            </w:tcBorders>
            <w:vAlign w:val="center"/>
          </w:tcPr>
          <w:p w14:paraId="414927D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E89513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4FDB871">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危险化学品经营许可证情况</w:t>
            </w:r>
          </w:p>
        </w:tc>
        <w:tc>
          <w:tcPr>
            <w:tcW w:w="1701" w:type="dxa"/>
            <w:tcBorders>
              <w:top w:val="nil"/>
              <w:left w:val="nil"/>
              <w:bottom w:val="single" w:color="auto" w:sz="4" w:space="0"/>
              <w:right w:val="single" w:color="auto" w:sz="4" w:space="0"/>
            </w:tcBorders>
            <w:shd w:val="clear" w:color="auto" w:fill="auto"/>
            <w:vAlign w:val="center"/>
          </w:tcPr>
          <w:p w14:paraId="7499C4DA">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危险化学品经营企业</w:t>
            </w:r>
          </w:p>
        </w:tc>
        <w:tc>
          <w:tcPr>
            <w:tcW w:w="850" w:type="dxa"/>
            <w:tcBorders>
              <w:top w:val="nil"/>
              <w:left w:val="nil"/>
              <w:bottom w:val="single" w:color="auto" w:sz="4" w:space="0"/>
              <w:right w:val="single" w:color="auto" w:sz="4" w:space="0"/>
            </w:tcBorders>
            <w:shd w:val="clear" w:color="auto" w:fill="auto"/>
            <w:vAlign w:val="center"/>
          </w:tcPr>
          <w:p w14:paraId="4A21DE6C">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05EBF9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DE7A120">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5A1D09BD">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《危险化学品安全管理条例》第三十三条《危险化学品经营许可证管理办法》第十八条第十四条第二十一条</w:t>
            </w:r>
          </w:p>
        </w:tc>
      </w:tr>
      <w:tr w14:paraId="24F91212">
        <w:tblPrEx>
          <w:tblCellMar>
            <w:top w:w="0" w:type="dxa"/>
            <w:left w:w="108" w:type="dxa"/>
            <w:bottom w:w="0" w:type="dxa"/>
            <w:right w:w="108" w:type="dxa"/>
          </w:tblCellMar>
        </w:tblPrEx>
        <w:trPr>
          <w:trHeight w:val="12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C2AF763">
            <w:pPr>
              <w:widowControl/>
              <w:jc w:val="center"/>
              <w:rPr>
                <w:rFonts w:ascii="宋体" w:hAnsi="宋体" w:cs="宋体"/>
                <w:kern w:val="0"/>
                <w:sz w:val="20"/>
                <w:szCs w:val="20"/>
              </w:rPr>
            </w:pPr>
            <w:r>
              <w:rPr>
                <w:rFonts w:hint="eastAsia" w:ascii="宋体" w:hAnsi="宋体" w:cs="宋体"/>
                <w:kern w:val="0"/>
                <w:sz w:val="20"/>
                <w:szCs w:val="20"/>
              </w:rPr>
              <w:t>385</w:t>
            </w:r>
          </w:p>
        </w:tc>
        <w:tc>
          <w:tcPr>
            <w:tcW w:w="964" w:type="dxa"/>
            <w:vMerge w:val="continue"/>
            <w:tcBorders>
              <w:top w:val="nil"/>
              <w:left w:val="single" w:color="auto" w:sz="4" w:space="0"/>
              <w:bottom w:val="single" w:color="auto" w:sz="4" w:space="0"/>
              <w:right w:val="single" w:color="auto" w:sz="4" w:space="0"/>
            </w:tcBorders>
            <w:vAlign w:val="center"/>
          </w:tcPr>
          <w:p w14:paraId="17617D0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205B33C">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FB9C1C9">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危险化学品安全使用许可证情况</w:t>
            </w:r>
          </w:p>
        </w:tc>
        <w:tc>
          <w:tcPr>
            <w:tcW w:w="1701" w:type="dxa"/>
            <w:tcBorders>
              <w:top w:val="nil"/>
              <w:left w:val="nil"/>
              <w:bottom w:val="single" w:color="auto" w:sz="4" w:space="0"/>
              <w:right w:val="single" w:color="auto" w:sz="4" w:space="0"/>
            </w:tcBorders>
            <w:shd w:val="clear" w:color="auto" w:fill="auto"/>
            <w:vAlign w:val="center"/>
          </w:tcPr>
          <w:p w14:paraId="144C36AE">
            <w:pPr>
              <w:widowControl/>
              <w:jc w:val="left"/>
              <w:rPr>
                <w:rFonts w:ascii="宋体" w:hAnsi="宋体" w:cs="宋体"/>
                <w:color w:val="000000"/>
                <w:kern w:val="0"/>
                <w:sz w:val="20"/>
                <w:szCs w:val="20"/>
              </w:rPr>
            </w:pPr>
            <w:r>
              <w:rPr>
                <w:rFonts w:hint="eastAsia" w:ascii="宋体" w:hAnsi="宋体" w:cs="宋体"/>
                <w:color w:val="000000"/>
                <w:kern w:val="0"/>
                <w:sz w:val="20"/>
                <w:szCs w:val="20"/>
              </w:rPr>
              <w:t>使用危险化学品从事生产且使用量达到规定数量的化工企业</w:t>
            </w:r>
          </w:p>
        </w:tc>
        <w:tc>
          <w:tcPr>
            <w:tcW w:w="850" w:type="dxa"/>
            <w:tcBorders>
              <w:top w:val="nil"/>
              <w:left w:val="nil"/>
              <w:bottom w:val="single" w:color="auto" w:sz="4" w:space="0"/>
              <w:right w:val="single" w:color="auto" w:sz="4" w:space="0"/>
            </w:tcBorders>
            <w:shd w:val="clear" w:color="auto" w:fill="auto"/>
            <w:vAlign w:val="center"/>
          </w:tcPr>
          <w:p w14:paraId="4ADA7206">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9552E9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3E92B9A">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733A7721">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《危险化学品安全管理条例》二十九条、第三十一条、第三十二条</w:t>
            </w:r>
          </w:p>
        </w:tc>
      </w:tr>
      <w:tr w14:paraId="37F6B69B">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236F15E">
            <w:pPr>
              <w:widowControl/>
              <w:jc w:val="center"/>
              <w:rPr>
                <w:rFonts w:ascii="宋体" w:hAnsi="宋体" w:cs="宋体"/>
                <w:kern w:val="0"/>
                <w:sz w:val="20"/>
                <w:szCs w:val="20"/>
              </w:rPr>
            </w:pPr>
            <w:r>
              <w:rPr>
                <w:rFonts w:hint="eastAsia" w:ascii="宋体" w:hAnsi="宋体" w:cs="宋体"/>
                <w:kern w:val="0"/>
                <w:sz w:val="20"/>
                <w:szCs w:val="20"/>
              </w:rPr>
              <w:t>386</w:t>
            </w:r>
          </w:p>
        </w:tc>
        <w:tc>
          <w:tcPr>
            <w:tcW w:w="964" w:type="dxa"/>
            <w:vMerge w:val="continue"/>
            <w:tcBorders>
              <w:top w:val="nil"/>
              <w:left w:val="single" w:color="auto" w:sz="4" w:space="0"/>
              <w:bottom w:val="single" w:color="auto" w:sz="4" w:space="0"/>
              <w:right w:val="single" w:color="auto" w:sz="4" w:space="0"/>
            </w:tcBorders>
            <w:vAlign w:val="center"/>
          </w:tcPr>
          <w:p w14:paraId="10D658C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A19660D">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B6CC656">
            <w:pPr>
              <w:widowControl/>
              <w:jc w:val="left"/>
              <w:rPr>
                <w:rFonts w:ascii="宋体" w:hAnsi="宋体" w:cs="宋体"/>
                <w:color w:val="000000"/>
                <w:kern w:val="0"/>
                <w:sz w:val="20"/>
                <w:szCs w:val="20"/>
              </w:rPr>
            </w:pPr>
            <w:r>
              <w:rPr>
                <w:rFonts w:hint="eastAsia" w:ascii="宋体" w:hAnsi="宋体" w:cs="宋体"/>
                <w:color w:val="000000"/>
                <w:kern w:val="0"/>
                <w:sz w:val="20"/>
                <w:szCs w:val="20"/>
              </w:rPr>
              <w:t>人员管理情况</w:t>
            </w:r>
          </w:p>
        </w:tc>
        <w:tc>
          <w:tcPr>
            <w:tcW w:w="1701" w:type="dxa"/>
            <w:tcBorders>
              <w:top w:val="nil"/>
              <w:left w:val="nil"/>
              <w:bottom w:val="single" w:color="auto" w:sz="4" w:space="0"/>
              <w:right w:val="single" w:color="auto" w:sz="4" w:space="0"/>
            </w:tcBorders>
            <w:shd w:val="clear" w:color="auto" w:fill="auto"/>
            <w:vAlign w:val="center"/>
          </w:tcPr>
          <w:p w14:paraId="67017AE6">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危险化学品生产、储存、使用、经营企业</w:t>
            </w:r>
          </w:p>
        </w:tc>
        <w:tc>
          <w:tcPr>
            <w:tcW w:w="850" w:type="dxa"/>
            <w:tcBorders>
              <w:top w:val="nil"/>
              <w:left w:val="nil"/>
              <w:bottom w:val="single" w:color="auto" w:sz="4" w:space="0"/>
              <w:right w:val="single" w:color="auto" w:sz="4" w:space="0"/>
            </w:tcBorders>
            <w:shd w:val="clear" w:color="auto" w:fill="auto"/>
            <w:vAlign w:val="center"/>
          </w:tcPr>
          <w:p w14:paraId="3ED4C975">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44169A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C7F88A1">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23A97B95">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《安全生产法》第二十一条、 第二十四条、第二十五条、 二十六条 第二十七条《湖北省安全生产条例》第十三条</w:t>
            </w:r>
          </w:p>
        </w:tc>
      </w:tr>
      <w:tr w14:paraId="6FDDFE35">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EC829FC">
            <w:pPr>
              <w:widowControl/>
              <w:jc w:val="center"/>
              <w:rPr>
                <w:rFonts w:ascii="宋体" w:hAnsi="宋体" w:cs="宋体"/>
                <w:kern w:val="0"/>
                <w:sz w:val="20"/>
                <w:szCs w:val="20"/>
              </w:rPr>
            </w:pPr>
            <w:r>
              <w:rPr>
                <w:rFonts w:hint="eastAsia" w:ascii="宋体" w:hAnsi="宋体" w:cs="宋体"/>
                <w:kern w:val="0"/>
                <w:sz w:val="20"/>
                <w:szCs w:val="20"/>
              </w:rPr>
              <w:t>387</w:t>
            </w:r>
          </w:p>
        </w:tc>
        <w:tc>
          <w:tcPr>
            <w:tcW w:w="964" w:type="dxa"/>
            <w:vMerge w:val="continue"/>
            <w:tcBorders>
              <w:top w:val="nil"/>
              <w:left w:val="single" w:color="auto" w:sz="4" w:space="0"/>
              <w:bottom w:val="single" w:color="auto" w:sz="4" w:space="0"/>
              <w:right w:val="single" w:color="auto" w:sz="4" w:space="0"/>
            </w:tcBorders>
            <w:vAlign w:val="center"/>
          </w:tcPr>
          <w:p w14:paraId="2FFF5B9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268E4A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D17C03E">
            <w:pPr>
              <w:widowControl/>
              <w:jc w:val="left"/>
              <w:rPr>
                <w:rFonts w:ascii="宋体" w:hAnsi="宋体" w:cs="宋体"/>
                <w:color w:val="000000"/>
                <w:kern w:val="0"/>
                <w:sz w:val="20"/>
                <w:szCs w:val="20"/>
              </w:rPr>
            </w:pPr>
            <w:r>
              <w:rPr>
                <w:rFonts w:hint="eastAsia" w:ascii="宋体" w:hAnsi="宋体" w:cs="宋体"/>
                <w:color w:val="000000"/>
                <w:kern w:val="0"/>
                <w:sz w:val="20"/>
                <w:szCs w:val="20"/>
              </w:rPr>
              <w:t>工艺管理情况</w:t>
            </w:r>
          </w:p>
        </w:tc>
        <w:tc>
          <w:tcPr>
            <w:tcW w:w="1701" w:type="dxa"/>
            <w:tcBorders>
              <w:top w:val="nil"/>
              <w:left w:val="nil"/>
              <w:bottom w:val="single" w:color="auto" w:sz="4" w:space="0"/>
              <w:right w:val="single" w:color="auto" w:sz="4" w:space="0"/>
            </w:tcBorders>
            <w:shd w:val="clear" w:color="auto" w:fill="auto"/>
            <w:vAlign w:val="center"/>
          </w:tcPr>
          <w:p w14:paraId="5336D693">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危险化学品生产、储存、使用、经营企业</w:t>
            </w:r>
          </w:p>
        </w:tc>
        <w:tc>
          <w:tcPr>
            <w:tcW w:w="850" w:type="dxa"/>
            <w:tcBorders>
              <w:top w:val="nil"/>
              <w:left w:val="nil"/>
              <w:bottom w:val="single" w:color="auto" w:sz="4" w:space="0"/>
              <w:right w:val="single" w:color="auto" w:sz="4" w:space="0"/>
            </w:tcBorders>
            <w:shd w:val="clear" w:color="auto" w:fill="auto"/>
            <w:vAlign w:val="center"/>
          </w:tcPr>
          <w:p w14:paraId="79D2AD40">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24D670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E75B430">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548E3D99">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《安全生产法》第十八条、第三十三条、第三十五条</w:t>
            </w:r>
          </w:p>
        </w:tc>
      </w:tr>
      <w:tr w14:paraId="31C3E751">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26E191D">
            <w:pPr>
              <w:widowControl/>
              <w:jc w:val="center"/>
              <w:rPr>
                <w:rFonts w:ascii="宋体" w:hAnsi="宋体" w:cs="宋体"/>
                <w:kern w:val="0"/>
                <w:sz w:val="20"/>
                <w:szCs w:val="20"/>
              </w:rPr>
            </w:pPr>
            <w:r>
              <w:rPr>
                <w:rFonts w:hint="eastAsia" w:ascii="宋体" w:hAnsi="宋体" w:cs="宋体"/>
                <w:kern w:val="0"/>
                <w:sz w:val="20"/>
                <w:szCs w:val="20"/>
              </w:rPr>
              <w:t>388</w:t>
            </w:r>
          </w:p>
        </w:tc>
        <w:tc>
          <w:tcPr>
            <w:tcW w:w="964" w:type="dxa"/>
            <w:vMerge w:val="continue"/>
            <w:tcBorders>
              <w:top w:val="nil"/>
              <w:left w:val="single" w:color="auto" w:sz="4" w:space="0"/>
              <w:bottom w:val="single" w:color="auto" w:sz="4" w:space="0"/>
              <w:right w:val="single" w:color="auto" w:sz="4" w:space="0"/>
            </w:tcBorders>
            <w:vAlign w:val="center"/>
          </w:tcPr>
          <w:p w14:paraId="44C629B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013AB2C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3E8AA8C">
            <w:pPr>
              <w:widowControl/>
              <w:jc w:val="left"/>
              <w:rPr>
                <w:rFonts w:ascii="宋体" w:hAnsi="宋体" w:cs="宋体"/>
                <w:color w:val="000000"/>
                <w:kern w:val="0"/>
                <w:sz w:val="20"/>
                <w:szCs w:val="20"/>
              </w:rPr>
            </w:pPr>
            <w:r>
              <w:rPr>
                <w:rFonts w:hint="eastAsia" w:ascii="宋体" w:hAnsi="宋体" w:cs="宋体"/>
                <w:color w:val="000000"/>
                <w:kern w:val="0"/>
                <w:sz w:val="20"/>
                <w:szCs w:val="20"/>
              </w:rPr>
              <w:t>设备设施管理情况</w:t>
            </w:r>
          </w:p>
        </w:tc>
        <w:tc>
          <w:tcPr>
            <w:tcW w:w="1701" w:type="dxa"/>
            <w:tcBorders>
              <w:top w:val="nil"/>
              <w:left w:val="nil"/>
              <w:bottom w:val="single" w:color="auto" w:sz="4" w:space="0"/>
              <w:right w:val="single" w:color="auto" w:sz="4" w:space="0"/>
            </w:tcBorders>
            <w:shd w:val="clear" w:color="auto" w:fill="auto"/>
            <w:vAlign w:val="center"/>
          </w:tcPr>
          <w:p w14:paraId="4FE3902E">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危险化学品生产、储存、使用、经营企业</w:t>
            </w:r>
          </w:p>
        </w:tc>
        <w:tc>
          <w:tcPr>
            <w:tcW w:w="850" w:type="dxa"/>
            <w:tcBorders>
              <w:top w:val="nil"/>
              <w:left w:val="nil"/>
              <w:bottom w:val="single" w:color="auto" w:sz="4" w:space="0"/>
              <w:right w:val="single" w:color="auto" w:sz="4" w:space="0"/>
            </w:tcBorders>
            <w:shd w:val="clear" w:color="auto" w:fill="auto"/>
            <w:vAlign w:val="center"/>
          </w:tcPr>
          <w:p w14:paraId="681F196A">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C1ED62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60A0CBB">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1A9719C2">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《危险化学品生产企业安全生产许可证实施办法》第九条</w:t>
            </w:r>
          </w:p>
        </w:tc>
      </w:tr>
      <w:tr w14:paraId="5FC612ED">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38DDEF9">
            <w:pPr>
              <w:widowControl/>
              <w:jc w:val="center"/>
              <w:rPr>
                <w:rFonts w:ascii="宋体" w:hAnsi="宋体" w:cs="宋体"/>
                <w:kern w:val="0"/>
                <w:sz w:val="20"/>
                <w:szCs w:val="20"/>
              </w:rPr>
            </w:pPr>
            <w:r>
              <w:rPr>
                <w:rFonts w:hint="eastAsia" w:ascii="宋体" w:hAnsi="宋体" w:cs="宋体"/>
                <w:kern w:val="0"/>
                <w:sz w:val="20"/>
                <w:szCs w:val="20"/>
              </w:rPr>
              <w:t>389</w:t>
            </w:r>
          </w:p>
        </w:tc>
        <w:tc>
          <w:tcPr>
            <w:tcW w:w="964" w:type="dxa"/>
            <w:vMerge w:val="continue"/>
            <w:tcBorders>
              <w:top w:val="nil"/>
              <w:left w:val="single" w:color="auto" w:sz="4" w:space="0"/>
              <w:bottom w:val="single" w:color="auto" w:sz="4" w:space="0"/>
              <w:right w:val="single" w:color="auto" w:sz="4" w:space="0"/>
            </w:tcBorders>
            <w:vAlign w:val="center"/>
          </w:tcPr>
          <w:p w14:paraId="34AFDA6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95AD3D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C7D0BCA">
            <w:pPr>
              <w:widowControl/>
              <w:jc w:val="left"/>
              <w:rPr>
                <w:rFonts w:ascii="宋体" w:hAnsi="宋体" w:cs="宋体"/>
                <w:color w:val="000000"/>
                <w:kern w:val="0"/>
                <w:sz w:val="20"/>
                <w:szCs w:val="20"/>
              </w:rPr>
            </w:pPr>
            <w:r>
              <w:rPr>
                <w:rFonts w:hint="eastAsia" w:ascii="宋体" w:hAnsi="宋体" w:cs="宋体"/>
                <w:color w:val="000000"/>
                <w:kern w:val="0"/>
                <w:sz w:val="20"/>
                <w:szCs w:val="20"/>
              </w:rPr>
              <w:t>事故隐患排查治理情况</w:t>
            </w:r>
          </w:p>
        </w:tc>
        <w:tc>
          <w:tcPr>
            <w:tcW w:w="1701" w:type="dxa"/>
            <w:tcBorders>
              <w:top w:val="nil"/>
              <w:left w:val="nil"/>
              <w:bottom w:val="single" w:color="auto" w:sz="4" w:space="0"/>
              <w:right w:val="single" w:color="auto" w:sz="4" w:space="0"/>
            </w:tcBorders>
            <w:shd w:val="clear" w:color="auto" w:fill="auto"/>
            <w:vAlign w:val="center"/>
          </w:tcPr>
          <w:p w14:paraId="3439F876">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危险化学品生产、储存、使用、经营企业</w:t>
            </w:r>
          </w:p>
        </w:tc>
        <w:tc>
          <w:tcPr>
            <w:tcW w:w="850" w:type="dxa"/>
            <w:tcBorders>
              <w:top w:val="nil"/>
              <w:left w:val="nil"/>
              <w:bottom w:val="single" w:color="auto" w:sz="4" w:space="0"/>
              <w:right w:val="single" w:color="auto" w:sz="4" w:space="0"/>
            </w:tcBorders>
            <w:shd w:val="clear" w:color="auto" w:fill="auto"/>
            <w:vAlign w:val="center"/>
          </w:tcPr>
          <w:p w14:paraId="2EFD838F">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EACE3B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9A97485">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54E7E842">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《安全生产法》第三十八条《安全生产事故隐患排查治理暂行规定》第十四条第十八条 《湖北省安全生产条例》第二十条</w:t>
            </w:r>
          </w:p>
        </w:tc>
      </w:tr>
      <w:tr w14:paraId="4392FFA3">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CD0FDF7">
            <w:pPr>
              <w:widowControl/>
              <w:jc w:val="center"/>
              <w:rPr>
                <w:rFonts w:ascii="宋体" w:hAnsi="宋体" w:cs="宋体"/>
                <w:kern w:val="0"/>
                <w:sz w:val="20"/>
                <w:szCs w:val="20"/>
              </w:rPr>
            </w:pPr>
            <w:r>
              <w:rPr>
                <w:rFonts w:hint="eastAsia" w:ascii="宋体" w:hAnsi="宋体" w:cs="宋体"/>
                <w:kern w:val="0"/>
                <w:sz w:val="20"/>
                <w:szCs w:val="20"/>
              </w:rPr>
              <w:t>390</w:t>
            </w:r>
          </w:p>
        </w:tc>
        <w:tc>
          <w:tcPr>
            <w:tcW w:w="964" w:type="dxa"/>
            <w:vMerge w:val="continue"/>
            <w:tcBorders>
              <w:top w:val="nil"/>
              <w:left w:val="single" w:color="auto" w:sz="4" w:space="0"/>
              <w:bottom w:val="single" w:color="auto" w:sz="4" w:space="0"/>
              <w:right w:val="single" w:color="auto" w:sz="4" w:space="0"/>
            </w:tcBorders>
            <w:vAlign w:val="center"/>
          </w:tcPr>
          <w:p w14:paraId="08ABCDD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204742B">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3FE95EE7">
            <w:pPr>
              <w:widowControl/>
              <w:jc w:val="left"/>
              <w:rPr>
                <w:rFonts w:ascii="宋体" w:hAnsi="宋体" w:cs="宋体"/>
                <w:color w:val="000000"/>
                <w:kern w:val="0"/>
                <w:sz w:val="20"/>
                <w:szCs w:val="20"/>
              </w:rPr>
            </w:pPr>
            <w:r>
              <w:rPr>
                <w:rFonts w:hint="eastAsia" w:ascii="宋体" w:hAnsi="宋体" w:cs="宋体"/>
                <w:color w:val="000000"/>
                <w:kern w:val="0"/>
                <w:sz w:val="20"/>
                <w:szCs w:val="20"/>
              </w:rPr>
              <w:t>重大危险源安全管理情况</w:t>
            </w:r>
          </w:p>
        </w:tc>
        <w:tc>
          <w:tcPr>
            <w:tcW w:w="1701" w:type="dxa"/>
            <w:tcBorders>
              <w:top w:val="nil"/>
              <w:left w:val="nil"/>
              <w:bottom w:val="single" w:color="auto" w:sz="4" w:space="0"/>
              <w:right w:val="single" w:color="auto" w:sz="4" w:space="0"/>
            </w:tcBorders>
            <w:shd w:val="clear" w:color="auto" w:fill="auto"/>
            <w:vAlign w:val="center"/>
          </w:tcPr>
          <w:p w14:paraId="76EA901E">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危险化学品生产、储存、使用、经营企业</w:t>
            </w:r>
          </w:p>
        </w:tc>
        <w:tc>
          <w:tcPr>
            <w:tcW w:w="850" w:type="dxa"/>
            <w:tcBorders>
              <w:top w:val="nil"/>
              <w:left w:val="nil"/>
              <w:bottom w:val="single" w:color="auto" w:sz="4" w:space="0"/>
              <w:right w:val="single" w:color="auto" w:sz="4" w:space="0"/>
            </w:tcBorders>
            <w:shd w:val="clear" w:color="auto" w:fill="auto"/>
            <w:vAlign w:val="center"/>
          </w:tcPr>
          <w:p w14:paraId="1FA7C4B0">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2315C1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AA6DB7D">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2E3F0AED">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《安全生产法》第三十七条《湖北省安全生产条例》第十九条</w:t>
            </w:r>
          </w:p>
        </w:tc>
      </w:tr>
      <w:tr w14:paraId="51A15D2C">
        <w:tblPrEx>
          <w:tblCellMar>
            <w:top w:w="0" w:type="dxa"/>
            <w:left w:w="108" w:type="dxa"/>
            <w:bottom w:w="0" w:type="dxa"/>
            <w:right w:w="108" w:type="dxa"/>
          </w:tblCellMar>
        </w:tblPrEx>
        <w:trPr>
          <w:trHeight w:val="8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965EC60">
            <w:pPr>
              <w:widowControl/>
              <w:jc w:val="center"/>
              <w:rPr>
                <w:rFonts w:ascii="宋体" w:hAnsi="宋体" w:cs="宋体"/>
                <w:kern w:val="0"/>
                <w:sz w:val="20"/>
                <w:szCs w:val="20"/>
              </w:rPr>
            </w:pPr>
            <w:r>
              <w:rPr>
                <w:rFonts w:hint="eastAsia" w:ascii="宋体" w:hAnsi="宋体" w:cs="宋体"/>
                <w:kern w:val="0"/>
                <w:sz w:val="20"/>
                <w:szCs w:val="20"/>
              </w:rPr>
              <w:t>391</w:t>
            </w:r>
          </w:p>
        </w:tc>
        <w:tc>
          <w:tcPr>
            <w:tcW w:w="964" w:type="dxa"/>
            <w:vMerge w:val="continue"/>
            <w:tcBorders>
              <w:top w:val="nil"/>
              <w:left w:val="single" w:color="auto" w:sz="4" w:space="0"/>
              <w:bottom w:val="single" w:color="auto" w:sz="4" w:space="0"/>
              <w:right w:val="single" w:color="auto" w:sz="4" w:space="0"/>
            </w:tcBorders>
            <w:vAlign w:val="center"/>
          </w:tcPr>
          <w:p w14:paraId="562A08B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259E7A8E">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BD05408">
            <w:pPr>
              <w:widowControl/>
              <w:jc w:val="left"/>
              <w:rPr>
                <w:rFonts w:ascii="宋体" w:hAnsi="宋体" w:cs="宋体"/>
                <w:color w:val="000000"/>
                <w:kern w:val="0"/>
                <w:sz w:val="20"/>
                <w:szCs w:val="20"/>
              </w:rPr>
            </w:pPr>
            <w:r>
              <w:rPr>
                <w:rFonts w:hint="eastAsia" w:ascii="宋体" w:hAnsi="宋体" w:cs="宋体"/>
                <w:color w:val="000000"/>
                <w:kern w:val="0"/>
                <w:sz w:val="20"/>
                <w:szCs w:val="20"/>
              </w:rPr>
              <w:t>安全警示标志情况</w:t>
            </w:r>
          </w:p>
        </w:tc>
        <w:tc>
          <w:tcPr>
            <w:tcW w:w="1701" w:type="dxa"/>
            <w:tcBorders>
              <w:top w:val="nil"/>
              <w:left w:val="nil"/>
              <w:bottom w:val="single" w:color="auto" w:sz="4" w:space="0"/>
              <w:right w:val="single" w:color="auto" w:sz="4" w:space="0"/>
            </w:tcBorders>
            <w:shd w:val="clear" w:color="auto" w:fill="auto"/>
            <w:vAlign w:val="center"/>
          </w:tcPr>
          <w:p w14:paraId="12348476">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危险化学品生产、储存、使用、经营企业</w:t>
            </w:r>
          </w:p>
        </w:tc>
        <w:tc>
          <w:tcPr>
            <w:tcW w:w="850" w:type="dxa"/>
            <w:tcBorders>
              <w:top w:val="nil"/>
              <w:left w:val="nil"/>
              <w:bottom w:val="single" w:color="auto" w:sz="4" w:space="0"/>
              <w:right w:val="single" w:color="auto" w:sz="4" w:space="0"/>
            </w:tcBorders>
            <w:shd w:val="clear" w:color="auto" w:fill="auto"/>
            <w:vAlign w:val="center"/>
          </w:tcPr>
          <w:p w14:paraId="03CA5646">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45C5FC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6D2E613">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43D15B1E">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《安全生产法》第三十三条</w:t>
            </w:r>
          </w:p>
        </w:tc>
      </w:tr>
      <w:tr w14:paraId="2453F8A6">
        <w:tblPrEx>
          <w:tblCellMar>
            <w:top w:w="0" w:type="dxa"/>
            <w:left w:w="108" w:type="dxa"/>
            <w:bottom w:w="0" w:type="dxa"/>
            <w:right w:w="108" w:type="dxa"/>
          </w:tblCellMar>
        </w:tblPrEx>
        <w:trPr>
          <w:trHeight w:val="10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6804191">
            <w:pPr>
              <w:widowControl/>
              <w:jc w:val="center"/>
              <w:rPr>
                <w:rFonts w:ascii="宋体" w:hAnsi="宋体" w:cs="宋体"/>
                <w:kern w:val="0"/>
                <w:sz w:val="20"/>
                <w:szCs w:val="20"/>
              </w:rPr>
            </w:pPr>
            <w:r>
              <w:rPr>
                <w:rFonts w:hint="eastAsia" w:ascii="宋体" w:hAnsi="宋体" w:cs="宋体"/>
                <w:kern w:val="0"/>
                <w:sz w:val="20"/>
                <w:szCs w:val="20"/>
              </w:rPr>
              <w:t>392</w:t>
            </w:r>
          </w:p>
        </w:tc>
        <w:tc>
          <w:tcPr>
            <w:tcW w:w="964" w:type="dxa"/>
            <w:vMerge w:val="continue"/>
            <w:tcBorders>
              <w:top w:val="nil"/>
              <w:left w:val="single" w:color="auto" w:sz="4" w:space="0"/>
              <w:bottom w:val="single" w:color="auto" w:sz="4" w:space="0"/>
              <w:right w:val="single" w:color="auto" w:sz="4" w:space="0"/>
            </w:tcBorders>
            <w:vAlign w:val="center"/>
          </w:tcPr>
          <w:p w14:paraId="716036AF">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31EBDB4">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D606C0C">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危险场所与员工宿舍安全距离及安全出口管理情况</w:t>
            </w:r>
          </w:p>
        </w:tc>
        <w:tc>
          <w:tcPr>
            <w:tcW w:w="1701" w:type="dxa"/>
            <w:tcBorders>
              <w:top w:val="nil"/>
              <w:left w:val="nil"/>
              <w:bottom w:val="single" w:color="auto" w:sz="4" w:space="0"/>
              <w:right w:val="single" w:color="auto" w:sz="4" w:space="0"/>
            </w:tcBorders>
            <w:shd w:val="clear" w:color="auto" w:fill="auto"/>
            <w:vAlign w:val="center"/>
          </w:tcPr>
          <w:p w14:paraId="171DD10B">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危险化学品生产、储存、使用、经营企业</w:t>
            </w:r>
          </w:p>
        </w:tc>
        <w:tc>
          <w:tcPr>
            <w:tcW w:w="850" w:type="dxa"/>
            <w:tcBorders>
              <w:top w:val="nil"/>
              <w:left w:val="nil"/>
              <w:bottom w:val="single" w:color="auto" w:sz="4" w:space="0"/>
              <w:right w:val="single" w:color="auto" w:sz="4" w:space="0"/>
            </w:tcBorders>
            <w:shd w:val="clear" w:color="auto" w:fill="auto"/>
            <w:vAlign w:val="center"/>
          </w:tcPr>
          <w:p w14:paraId="6DE94DD0">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A5B14F5">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33FC02B">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3FBBD7D6">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《安全生产法》第三十九条</w:t>
            </w:r>
          </w:p>
        </w:tc>
      </w:tr>
      <w:tr w14:paraId="7618F7C1">
        <w:tblPrEx>
          <w:tblCellMar>
            <w:top w:w="0" w:type="dxa"/>
            <w:left w:w="108" w:type="dxa"/>
            <w:bottom w:w="0" w:type="dxa"/>
            <w:right w:w="108" w:type="dxa"/>
          </w:tblCellMar>
        </w:tblPrEx>
        <w:trPr>
          <w:trHeight w:val="10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476C2DC">
            <w:pPr>
              <w:widowControl/>
              <w:jc w:val="center"/>
              <w:rPr>
                <w:rFonts w:ascii="宋体" w:hAnsi="宋体" w:cs="宋体"/>
                <w:kern w:val="0"/>
                <w:sz w:val="20"/>
                <w:szCs w:val="20"/>
              </w:rPr>
            </w:pPr>
            <w:r>
              <w:rPr>
                <w:rFonts w:hint="eastAsia" w:ascii="宋体" w:hAnsi="宋体" w:cs="宋体"/>
                <w:kern w:val="0"/>
                <w:sz w:val="20"/>
                <w:szCs w:val="20"/>
              </w:rPr>
              <w:t>393</w:t>
            </w:r>
          </w:p>
        </w:tc>
        <w:tc>
          <w:tcPr>
            <w:tcW w:w="964" w:type="dxa"/>
            <w:vMerge w:val="continue"/>
            <w:tcBorders>
              <w:top w:val="nil"/>
              <w:left w:val="single" w:color="auto" w:sz="4" w:space="0"/>
              <w:bottom w:val="single" w:color="auto" w:sz="4" w:space="0"/>
              <w:right w:val="single" w:color="auto" w:sz="4" w:space="0"/>
            </w:tcBorders>
            <w:vAlign w:val="center"/>
          </w:tcPr>
          <w:p w14:paraId="1B1E4180">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2C37B3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05B54F5">
            <w:pPr>
              <w:widowControl/>
              <w:jc w:val="left"/>
              <w:rPr>
                <w:rFonts w:ascii="宋体" w:hAnsi="宋体" w:cs="宋体"/>
                <w:color w:val="000000"/>
                <w:kern w:val="0"/>
                <w:sz w:val="20"/>
                <w:szCs w:val="20"/>
              </w:rPr>
            </w:pPr>
            <w:r>
              <w:rPr>
                <w:rFonts w:hint="eastAsia" w:ascii="宋体" w:hAnsi="宋体" w:cs="宋体"/>
                <w:color w:val="000000"/>
                <w:kern w:val="0"/>
                <w:sz w:val="20"/>
                <w:szCs w:val="20"/>
              </w:rPr>
              <w:t>危险作业安全管理情况</w:t>
            </w:r>
          </w:p>
        </w:tc>
        <w:tc>
          <w:tcPr>
            <w:tcW w:w="1701" w:type="dxa"/>
            <w:tcBorders>
              <w:top w:val="nil"/>
              <w:left w:val="nil"/>
              <w:bottom w:val="single" w:color="auto" w:sz="4" w:space="0"/>
              <w:right w:val="single" w:color="auto" w:sz="4" w:space="0"/>
            </w:tcBorders>
            <w:shd w:val="clear" w:color="auto" w:fill="auto"/>
            <w:vAlign w:val="center"/>
          </w:tcPr>
          <w:p w14:paraId="5AD722A1">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危险化学品生产、储存、使用、经营企业</w:t>
            </w:r>
          </w:p>
        </w:tc>
        <w:tc>
          <w:tcPr>
            <w:tcW w:w="850" w:type="dxa"/>
            <w:tcBorders>
              <w:top w:val="nil"/>
              <w:left w:val="nil"/>
              <w:bottom w:val="single" w:color="auto" w:sz="4" w:space="0"/>
              <w:right w:val="single" w:color="auto" w:sz="4" w:space="0"/>
            </w:tcBorders>
            <w:shd w:val="clear" w:color="auto" w:fill="auto"/>
            <w:vAlign w:val="center"/>
          </w:tcPr>
          <w:p w14:paraId="0A585C59">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ADB7E5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18B0921">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5DEA06EF">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《安全生产法》第四十条</w:t>
            </w:r>
          </w:p>
        </w:tc>
      </w:tr>
      <w:tr w14:paraId="68B462B4">
        <w:tblPrEx>
          <w:tblCellMar>
            <w:top w:w="0" w:type="dxa"/>
            <w:left w:w="108" w:type="dxa"/>
            <w:bottom w:w="0" w:type="dxa"/>
            <w:right w:w="108" w:type="dxa"/>
          </w:tblCellMar>
        </w:tblPrEx>
        <w:trPr>
          <w:trHeight w:val="10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6E5ADC3">
            <w:pPr>
              <w:widowControl/>
              <w:jc w:val="center"/>
              <w:rPr>
                <w:rFonts w:ascii="宋体" w:hAnsi="宋体" w:cs="宋体"/>
                <w:kern w:val="0"/>
                <w:sz w:val="20"/>
                <w:szCs w:val="20"/>
              </w:rPr>
            </w:pPr>
            <w:r>
              <w:rPr>
                <w:rFonts w:hint="eastAsia" w:ascii="宋体" w:hAnsi="宋体" w:cs="宋体"/>
                <w:kern w:val="0"/>
                <w:sz w:val="20"/>
                <w:szCs w:val="20"/>
              </w:rPr>
              <w:t>394</w:t>
            </w:r>
          </w:p>
        </w:tc>
        <w:tc>
          <w:tcPr>
            <w:tcW w:w="964" w:type="dxa"/>
            <w:vMerge w:val="continue"/>
            <w:tcBorders>
              <w:top w:val="nil"/>
              <w:left w:val="single" w:color="auto" w:sz="4" w:space="0"/>
              <w:bottom w:val="single" w:color="auto" w:sz="4" w:space="0"/>
              <w:right w:val="single" w:color="auto" w:sz="4" w:space="0"/>
            </w:tcBorders>
            <w:vAlign w:val="center"/>
          </w:tcPr>
          <w:p w14:paraId="2447D50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72C52AF0">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10D2384">
            <w:pPr>
              <w:widowControl/>
              <w:jc w:val="left"/>
              <w:rPr>
                <w:rFonts w:ascii="宋体" w:hAnsi="宋体" w:cs="宋体"/>
                <w:color w:val="000000"/>
                <w:kern w:val="0"/>
                <w:sz w:val="20"/>
                <w:szCs w:val="20"/>
              </w:rPr>
            </w:pPr>
            <w:r>
              <w:rPr>
                <w:rFonts w:hint="eastAsia" w:ascii="宋体" w:hAnsi="宋体" w:cs="宋体"/>
                <w:color w:val="000000"/>
                <w:kern w:val="0"/>
                <w:sz w:val="20"/>
                <w:szCs w:val="20"/>
              </w:rPr>
              <w:t>生产经营项目、场所、设备发包、出租管理情况</w:t>
            </w:r>
          </w:p>
        </w:tc>
        <w:tc>
          <w:tcPr>
            <w:tcW w:w="1701" w:type="dxa"/>
            <w:tcBorders>
              <w:top w:val="nil"/>
              <w:left w:val="nil"/>
              <w:bottom w:val="single" w:color="auto" w:sz="4" w:space="0"/>
              <w:right w:val="single" w:color="auto" w:sz="4" w:space="0"/>
            </w:tcBorders>
            <w:shd w:val="clear" w:color="auto" w:fill="auto"/>
            <w:vAlign w:val="center"/>
          </w:tcPr>
          <w:p w14:paraId="401828D7">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危险化学品生产、储存、使用、经营企业</w:t>
            </w:r>
          </w:p>
        </w:tc>
        <w:tc>
          <w:tcPr>
            <w:tcW w:w="850" w:type="dxa"/>
            <w:tcBorders>
              <w:top w:val="nil"/>
              <w:left w:val="nil"/>
              <w:bottom w:val="single" w:color="auto" w:sz="4" w:space="0"/>
              <w:right w:val="single" w:color="auto" w:sz="4" w:space="0"/>
            </w:tcBorders>
            <w:shd w:val="clear" w:color="auto" w:fill="auto"/>
            <w:vAlign w:val="center"/>
          </w:tcPr>
          <w:p w14:paraId="79E3882F">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8EC693D">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08E0DDF">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34B6ED25">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 (2014年8月31日修正) 五十九条第二款；《非煤矿矿山企业安全生产许可证实施办法》（国家安全监管总局令第20号，2015年78号令修订）第三十三条</w:t>
            </w:r>
          </w:p>
        </w:tc>
      </w:tr>
      <w:tr w14:paraId="0689291C">
        <w:tblPrEx>
          <w:tblCellMar>
            <w:top w:w="0" w:type="dxa"/>
            <w:left w:w="108" w:type="dxa"/>
            <w:bottom w:w="0" w:type="dxa"/>
            <w:right w:w="108" w:type="dxa"/>
          </w:tblCellMar>
        </w:tblPrEx>
        <w:trPr>
          <w:trHeight w:val="10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B3B916B">
            <w:pPr>
              <w:widowControl/>
              <w:jc w:val="center"/>
              <w:rPr>
                <w:rFonts w:ascii="宋体" w:hAnsi="宋体" w:cs="宋体"/>
                <w:kern w:val="0"/>
                <w:sz w:val="20"/>
                <w:szCs w:val="20"/>
              </w:rPr>
            </w:pPr>
            <w:r>
              <w:rPr>
                <w:rFonts w:hint="eastAsia" w:ascii="宋体" w:hAnsi="宋体" w:cs="宋体"/>
                <w:kern w:val="0"/>
                <w:sz w:val="20"/>
                <w:szCs w:val="20"/>
              </w:rPr>
              <w:t>395</w:t>
            </w:r>
          </w:p>
        </w:tc>
        <w:tc>
          <w:tcPr>
            <w:tcW w:w="964" w:type="dxa"/>
            <w:vMerge w:val="continue"/>
            <w:tcBorders>
              <w:top w:val="nil"/>
              <w:left w:val="single" w:color="auto" w:sz="4" w:space="0"/>
              <w:bottom w:val="single" w:color="auto" w:sz="4" w:space="0"/>
              <w:right w:val="single" w:color="auto" w:sz="4" w:space="0"/>
            </w:tcBorders>
            <w:vAlign w:val="center"/>
          </w:tcPr>
          <w:p w14:paraId="6746A3A4">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C00A877">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04BA78F">
            <w:pPr>
              <w:widowControl/>
              <w:jc w:val="left"/>
              <w:rPr>
                <w:rFonts w:ascii="宋体" w:hAnsi="宋体" w:cs="宋体"/>
                <w:color w:val="000000"/>
                <w:kern w:val="0"/>
                <w:sz w:val="20"/>
                <w:szCs w:val="20"/>
              </w:rPr>
            </w:pPr>
            <w:r>
              <w:rPr>
                <w:rFonts w:hint="eastAsia" w:ascii="宋体" w:hAnsi="宋体" w:cs="宋体"/>
                <w:color w:val="000000"/>
                <w:kern w:val="0"/>
                <w:sz w:val="20"/>
                <w:szCs w:val="20"/>
              </w:rPr>
              <w:t>应急预案的制定、评估、演练、备案等情况</w:t>
            </w:r>
          </w:p>
        </w:tc>
        <w:tc>
          <w:tcPr>
            <w:tcW w:w="1701" w:type="dxa"/>
            <w:tcBorders>
              <w:top w:val="nil"/>
              <w:left w:val="nil"/>
              <w:bottom w:val="single" w:color="auto" w:sz="4" w:space="0"/>
              <w:right w:val="single" w:color="auto" w:sz="4" w:space="0"/>
            </w:tcBorders>
            <w:shd w:val="clear" w:color="auto" w:fill="auto"/>
            <w:vAlign w:val="center"/>
          </w:tcPr>
          <w:p w14:paraId="5167F9FB">
            <w:pPr>
              <w:widowControl/>
              <w:jc w:val="left"/>
              <w:rPr>
                <w:rFonts w:ascii="宋体" w:hAnsi="宋体" w:cs="宋体"/>
                <w:color w:val="000000"/>
                <w:kern w:val="0"/>
                <w:sz w:val="20"/>
                <w:szCs w:val="20"/>
              </w:rPr>
            </w:pPr>
            <w:r>
              <w:rPr>
                <w:rFonts w:hint="eastAsia" w:ascii="宋体" w:hAnsi="宋体" w:cs="宋体"/>
                <w:color w:val="000000"/>
                <w:kern w:val="0"/>
                <w:sz w:val="20"/>
                <w:szCs w:val="20"/>
              </w:rPr>
              <w:t>危险化学品生产、储存、使用、经营企业</w:t>
            </w:r>
          </w:p>
        </w:tc>
        <w:tc>
          <w:tcPr>
            <w:tcW w:w="850" w:type="dxa"/>
            <w:tcBorders>
              <w:top w:val="nil"/>
              <w:left w:val="nil"/>
              <w:bottom w:val="single" w:color="auto" w:sz="4" w:space="0"/>
              <w:right w:val="single" w:color="auto" w:sz="4" w:space="0"/>
            </w:tcBorders>
            <w:shd w:val="clear" w:color="auto" w:fill="auto"/>
            <w:vAlign w:val="center"/>
          </w:tcPr>
          <w:p w14:paraId="1CEDF4A4">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FCF04F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3FEDD02">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13718F0A">
            <w:pPr>
              <w:widowControl/>
              <w:jc w:val="left"/>
              <w:rPr>
                <w:rFonts w:ascii="宋体" w:hAnsi="宋体" w:cs="宋体"/>
                <w:color w:val="000000"/>
                <w:kern w:val="0"/>
                <w:sz w:val="20"/>
                <w:szCs w:val="20"/>
              </w:rPr>
            </w:pPr>
            <w:r>
              <w:rPr>
                <w:rFonts w:hint="eastAsia" w:ascii="宋体" w:hAnsi="宋体" w:cs="宋体"/>
                <w:color w:val="000000"/>
                <w:kern w:val="0"/>
                <w:sz w:val="20"/>
                <w:szCs w:val="20"/>
              </w:rPr>
              <w:t>安全生产法》第十八条、第七十八条《生产安全事故应急预案管理办法》</w:t>
            </w:r>
          </w:p>
        </w:tc>
      </w:tr>
      <w:tr w14:paraId="0202B8C6">
        <w:tblPrEx>
          <w:tblCellMar>
            <w:top w:w="0" w:type="dxa"/>
            <w:left w:w="108" w:type="dxa"/>
            <w:bottom w:w="0" w:type="dxa"/>
            <w:right w:w="108" w:type="dxa"/>
          </w:tblCellMar>
        </w:tblPrEx>
        <w:trPr>
          <w:trHeight w:val="16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6FACCAB">
            <w:pPr>
              <w:widowControl/>
              <w:jc w:val="center"/>
              <w:rPr>
                <w:rFonts w:ascii="宋体" w:hAnsi="宋体" w:cs="宋体"/>
                <w:kern w:val="0"/>
                <w:sz w:val="20"/>
                <w:szCs w:val="20"/>
              </w:rPr>
            </w:pPr>
            <w:r>
              <w:rPr>
                <w:rFonts w:hint="eastAsia" w:ascii="宋体" w:hAnsi="宋体" w:cs="宋体"/>
                <w:kern w:val="0"/>
                <w:sz w:val="20"/>
                <w:szCs w:val="20"/>
              </w:rPr>
              <w:t>396</w:t>
            </w:r>
          </w:p>
        </w:tc>
        <w:tc>
          <w:tcPr>
            <w:tcW w:w="964" w:type="dxa"/>
            <w:vMerge w:val="continue"/>
            <w:tcBorders>
              <w:top w:val="nil"/>
              <w:left w:val="single" w:color="auto" w:sz="4" w:space="0"/>
              <w:bottom w:val="single" w:color="auto" w:sz="4" w:space="0"/>
              <w:right w:val="single" w:color="auto" w:sz="4" w:space="0"/>
            </w:tcBorders>
            <w:vAlign w:val="center"/>
          </w:tcPr>
          <w:p w14:paraId="6E8AB07B">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59A16242">
            <w:pPr>
              <w:widowControl/>
              <w:jc w:val="left"/>
              <w:rPr>
                <w:rFonts w:ascii="宋体" w:hAnsi="宋体" w:cs="宋体"/>
                <w:color w:val="000000"/>
                <w:kern w:val="0"/>
                <w:sz w:val="20"/>
                <w:szCs w:val="20"/>
              </w:rPr>
            </w:pPr>
            <w:r>
              <w:rPr>
                <w:rFonts w:hint="eastAsia" w:ascii="宋体" w:hAnsi="宋体" w:cs="宋体"/>
                <w:color w:val="000000"/>
                <w:kern w:val="0"/>
                <w:sz w:val="20"/>
                <w:szCs w:val="20"/>
              </w:rPr>
              <w:t>对劳动防护用品使用情况和特种劳动防护用品安全标志的监督检查</w:t>
            </w:r>
          </w:p>
        </w:tc>
        <w:tc>
          <w:tcPr>
            <w:tcW w:w="2268" w:type="dxa"/>
            <w:tcBorders>
              <w:top w:val="nil"/>
              <w:left w:val="nil"/>
              <w:bottom w:val="single" w:color="auto" w:sz="4" w:space="0"/>
              <w:right w:val="single" w:color="auto" w:sz="4" w:space="0"/>
            </w:tcBorders>
            <w:shd w:val="clear" w:color="auto" w:fill="auto"/>
            <w:vAlign w:val="center"/>
          </w:tcPr>
          <w:p w14:paraId="1F435652">
            <w:pPr>
              <w:widowControl/>
              <w:jc w:val="left"/>
              <w:rPr>
                <w:rFonts w:ascii="宋体" w:hAnsi="宋体" w:cs="宋体"/>
                <w:color w:val="000000"/>
                <w:kern w:val="0"/>
                <w:sz w:val="20"/>
                <w:szCs w:val="20"/>
              </w:rPr>
            </w:pPr>
            <w:r>
              <w:rPr>
                <w:rFonts w:hint="eastAsia" w:ascii="宋体" w:hAnsi="宋体" w:cs="宋体"/>
                <w:color w:val="000000"/>
                <w:kern w:val="0"/>
                <w:sz w:val="20"/>
                <w:szCs w:val="20"/>
              </w:rPr>
              <w:t>劳动防护用品管理情况</w:t>
            </w:r>
          </w:p>
        </w:tc>
        <w:tc>
          <w:tcPr>
            <w:tcW w:w="1701" w:type="dxa"/>
            <w:tcBorders>
              <w:top w:val="nil"/>
              <w:left w:val="nil"/>
              <w:bottom w:val="single" w:color="auto" w:sz="4" w:space="0"/>
              <w:right w:val="single" w:color="auto" w:sz="4" w:space="0"/>
            </w:tcBorders>
            <w:shd w:val="clear" w:color="auto" w:fill="auto"/>
            <w:vAlign w:val="center"/>
          </w:tcPr>
          <w:p w14:paraId="7553412E">
            <w:pPr>
              <w:widowControl/>
              <w:jc w:val="left"/>
              <w:rPr>
                <w:rFonts w:ascii="宋体" w:hAnsi="宋体" w:cs="宋体"/>
                <w:color w:val="000000"/>
                <w:kern w:val="0"/>
                <w:sz w:val="20"/>
                <w:szCs w:val="20"/>
              </w:rPr>
            </w:pPr>
            <w:r>
              <w:rPr>
                <w:rFonts w:hint="eastAsia" w:ascii="宋体" w:hAnsi="宋体" w:cs="宋体"/>
                <w:color w:val="000000"/>
                <w:kern w:val="0"/>
                <w:sz w:val="20"/>
                <w:szCs w:val="20"/>
              </w:rPr>
              <w:t>生产经营单位</w:t>
            </w:r>
          </w:p>
        </w:tc>
        <w:tc>
          <w:tcPr>
            <w:tcW w:w="850" w:type="dxa"/>
            <w:tcBorders>
              <w:top w:val="nil"/>
              <w:left w:val="nil"/>
              <w:bottom w:val="single" w:color="auto" w:sz="4" w:space="0"/>
              <w:right w:val="single" w:color="auto" w:sz="4" w:space="0"/>
            </w:tcBorders>
            <w:shd w:val="clear" w:color="auto" w:fill="auto"/>
            <w:vAlign w:val="center"/>
          </w:tcPr>
          <w:p w14:paraId="15F88729">
            <w:pPr>
              <w:widowControl/>
              <w:jc w:val="left"/>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A65F6B3">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4B623D2">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4A88ED41">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《中华人民共和国安全生产法》第四十二条  《安全生产监管监察职责和行政执法责任追究的规定》(2009年国家安监总局24号令）第八条</w:t>
            </w:r>
          </w:p>
        </w:tc>
      </w:tr>
      <w:tr w14:paraId="4DB89145">
        <w:tblPrEx>
          <w:tblCellMar>
            <w:top w:w="0" w:type="dxa"/>
            <w:left w:w="108" w:type="dxa"/>
            <w:bottom w:w="0" w:type="dxa"/>
            <w:right w:w="108" w:type="dxa"/>
          </w:tblCellMar>
        </w:tblPrEx>
        <w:trPr>
          <w:trHeight w:val="23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D773575">
            <w:pPr>
              <w:widowControl/>
              <w:jc w:val="center"/>
              <w:rPr>
                <w:rFonts w:ascii="宋体" w:hAnsi="宋体" w:cs="宋体"/>
                <w:kern w:val="0"/>
                <w:sz w:val="20"/>
                <w:szCs w:val="20"/>
              </w:rPr>
            </w:pPr>
            <w:r>
              <w:rPr>
                <w:rFonts w:hint="eastAsia" w:ascii="宋体" w:hAnsi="宋体" w:cs="宋体"/>
                <w:kern w:val="0"/>
                <w:sz w:val="20"/>
                <w:szCs w:val="20"/>
              </w:rPr>
              <w:t>397</w:t>
            </w:r>
          </w:p>
        </w:tc>
        <w:tc>
          <w:tcPr>
            <w:tcW w:w="964" w:type="dxa"/>
            <w:vMerge w:val="continue"/>
            <w:tcBorders>
              <w:top w:val="nil"/>
              <w:left w:val="single" w:color="auto" w:sz="4" w:space="0"/>
              <w:bottom w:val="single" w:color="auto" w:sz="4" w:space="0"/>
              <w:right w:val="single" w:color="auto" w:sz="4" w:space="0"/>
            </w:tcBorders>
            <w:vAlign w:val="center"/>
          </w:tcPr>
          <w:p w14:paraId="214AA5D2">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47C82B60">
            <w:pPr>
              <w:widowControl/>
              <w:jc w:val="left"/>
              <w:rPr>
                <w:rFonts w:ascii="宋体" w:hAnsi="宋体" w:cs="宋体"/>
                <w:color w:val="000000"/>
                <w:kern w:val="0"/>
                <w:sz w:val="20"/>
                <w:szCs w:val="20"/>
              </w:rPr>
            </w:pPr>
            <w:r>
              <w:rPr>
                <w:rFonts w:hint="eastAsia" w:ascii="宋体" w:hAnsi="宋体" w:cs="宋体"/>
                <w:color w:val="000000"/>
                <w:kern w:val="0"/>
                <w:sz w:val="20"/>
                <w:szCs w:val="20"/>
              </w:rPr>
              <w:t>对工程建设强制性标准、抗震设防要求执行情况和地震安全性评价工作的监督检查</w:t>
            </w:r>
          </w:p>
        </w:tc>
        <w:tc>
          <w:tcPr>
            <w:tcW w:w="2268" w:type="dxa"/>
            <w:tcBorders>
              <w:top w:val="nil"/>
              <w:left w:val="nil"/>
              <w:bottom w:val="single" w:color="auto" w:sz="4" w:space="0"/>
              <w:right w:val="single" w:color="auto" w:sz="4" w:space="0"/>
            </w:tcBorders>
            <w:shd w:val="clear" w:color="auto" w:fill="auto"/>
            <w:vAlign w:val="center"/>
          </w:tcPr>
          <w:p w14:paraId="6534E3A8">
            <w:pPr>
              <w:widowControl/>
              <w:jc w:val="left"/>
              <w:rPr>
                <w:rFonts w:ascii="宋体" w:hAnsi="宋体" w:cs="宋体"/>
                <w:color w:val="000000"/>
                <w:kern w:val="0"/>
                <w:sz w:val="20"/>
                <w:szCs w:val="20"/>
              </w:rPr>
            </w:pPr>
            <w:r>
              <w:rPr>
                <w:rFonts w:hint="eastAsia" w:ascii="宋体" w:hAnsi="宋体" w:cs="宋体"/>
                <w:color w:val="000000"/>
                <w:kern w:val="0"/>
                <w:sz w:val="20"/>
                <w:szCs w:val="20"/>
              </w:rPr>
              <w:t>对未依法进行地震安全性评估或未按照地震安全性评估报告结果进行抗震设防的行政检查</w:t>
            </w:r>
          </w:p>
        </w:tc>
        <w:tc>
          <w:tcPr>
            <w:tcW w:w="1701" w:type="dxa"/>
            <w:tcBorders>
              <w:top w:val="nil"/>
              <w:left w:val="nil"/>
              <w:bottom w:val="single" w:color="auto" w:sz="4" w:space="0"/>
              <w:right w:val="single" w:color="auto" w:sz="4" w:space="0"/>
            </w:tcBorders>
            <w:shd w:val="clear" w:color="auto" w:fill="auto"/>
            <w:vAlign w:val="center"/>
          </w:tcPr>
          <w:p w14:paraId="390E7F72">
            <w:pPr>
              <w:widowControl/>
              <w:jc w:val="left"/>
              <w:rPr>
                <w:rFonts w:ascii="宋体" w:hAnsi="宋体" w:cs="宋体"/>
                <w:color w:val="000000"/>
                <w:kern w:val="0"/>
                <w:sz w:val="20"/>
                <w:szCs w:val="20"/>
              </w:rPr>
            </w:pPr>
            <w:r>
              <w:rPr>
                <w:rFonts w:hint="eastAsia" w:ascii="宋体" w:hAnsi="宋体" w:cs="宋体"/>
                <w:color w:val="000000"/>
                <w:kern w:val="0"/>
                <w:sz w:val="20"/>
                <w:szCs w:val="20"/>
              </w:rPr>
              <w:t>需依法开展地震安全性评估的建设工程的建设单位</w:t>
            </w:r>
          </w:p>
        </w:tc>
        <w:tc>
          <w:tcPr>
            <w:tcW w:w="850" w:type="dxa"/>
            <w:tcBorders>
              <w:top w:val="nil"/>
              <w:left w:val="nil"/>
              <w:bottom w:val="single" w:color="auto" w:sz="4" w:space="0"/>
              <w:right w:val="single" w:color="auto" w:sz="4" w:space="0"/>
            </w:tcBorders>
            <w:shd w:val="clear" w:color="auto" w:fill="auto"/>
            <w:vAlign w:val="center"/>
          </w:tcPr>
          <w:p w14:paraId="7C3C02F7">
            <w:pPr>
              <w:widowControl/>
              <w:jc w:val="left"/>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254AB3AB">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实地检查、书面检查</w:t>
            </w:r>
          </w:p>
        </w:tc>
        <w:tc>
          <w:tcPr>
            <w:tcW w:w="851" w:type="dxa"/>
            <w:tcBorders>
              <w:top w:val="nil"/>
              <w:left w:val="nil"/>
              <w:bottom w:val="single" w:color="auto" w:sz="4" w:space="0"/>
              <w:right w:val="single" w:color="auto" w:sz="4" w:space="0"/>
            </w:tcBorders>
            <w:shd w:val="clear" w:color="auto" w:fill="auto"/>
            <w:vAlign w:val="center"/>
          </w:tcPr>
          <w:p w14:paraId="3DDB7D5D">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28653540">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防震减灾法》第七十六条、《中华人民共和国防震减灾法》第八十七条、《地震安全性评价管理条例》（2019年修正版）第十六条、《地震安全性评价管理办法（暂行）》的通知（中震防发〔2017〕10号）第二十三条</w:t>
            </w:r>
          </w:p>
        </w:tc>
      </w:tr>
      <w:tr w14:paraId="1FC210D5">
        <w:tblPrEx>
          <w:tblCellMar>
            <w:top w:w="0" w:type="dxa"/>
            <w:left w:w="108" w:type="dxa"/>
            <w:bottom w:w="0" w:type="dxa"/>
            <w:right w:w="108" w:type="dxa"/>
          </w:tblCellMar>
        </w:tblPrEx>
        <w:trPr>
          <w:trHeight w:val="23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CA9E6AC">
            <w:pPr>
              <w:widowControl/>
              <w:jc w:val="center"/>
              <w:rPr>
                <w:rFonts w:ascii="宋体" w:hAnsi="宋体" w:cs="宋体"/>
                <w:kern w:val="0"/>
                <w:sz w:val="20"/>
                <w:szCs w:val="20"/>
              </w:rPr>
            </w:pPr>
            <w:r>
              <w:rPr>
                <w:rFonts w:hint="eastAsia" w:ascii="宋体" w:hAnsi="宋体" w:cs="宋体"/>
                <w:kern w:val="0"/>
                <w:sz w:val="20"/>
                <w:szCs w:val="20"/>
              </w:rPr>
              <w:t>398</w:t>
            </w:r>
          </w:p>
        </w:tc>
        <w:tc>
          <w:tcPr>
            <w:tcW w:w="964" w:type="dxa"/>
            <w:vMerge w:val="continue"/>
            <w:tcBorders>
              <w:top w:val="nil"/>
              <w:left w:val="single" w:color="auto" w:sz="4" w:space="0"/>
              <w:bottom w:val="single" w:color="auto" w:sz="4" w:space="0"/>
              <w:right w:val="single" w:color="auto" w:sz="4" w:space="0"/>
            </w:tcBorders>
            <w:vAlign w:val="center"/>
          </w:tcPr>
          <w:p w14:paraId="5D032FD2">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5E4E753C">
            <w:pPr>
              <w:widowControl/>
              <w:jc w:val="left"/>
              <w:rPr>
                <w:rFonts w:ascii="宋体" w:hAnsi="宋体" w:cs="宋体"/>
                <w:color w:val="000000"/>
                <w:kern w:val="0"/>
                <w:sz w:val="20"/>
                <w:szCs w:val="20"/>
              </w:rPr>
            </w:pPr>
            <w:r>
              <w:rPr>
                <w:rFonts w:hint="eastAsia" w:ascii="宋体" w:hAnsi="宋体" w:cs="宋体"/>
                <w:color w:val="000000"/>
                <w:kern w:val="0"/>
                <w:sz w:val="20"/>
                <w:szCs w:val="20"/>
              </w:rPr>
              <w:t>对工程建设强制性标准、抗震设防要求执行情况和地震安全性评价工作的监督检查</w:t>
            </w:r>
          </w:p>
        </w:tc>
        <w:tc>
          <w:tcPr>
            <w:tcW w:w="2268" w:type="dxa"/>
            <w:tcBorders>
              <w:top w:val="nil"/>
              <w:left w:val="nil"/>
              <w:bottom w:val="single" w:color="auto" w:sz="4" w:space="0"/>
              <w:right w:val="single" w:color="auto" w:sz="4" w:space="0"/>
            </w:tcBorders>
            <w:shd w:val="clear" w:color="auto" w:fill="auto"/>
            <w:vAlign w:val="center"/>
          </w:tcPr>
          <w:p w14:paraId="02F478DC">
            <w:pPr>
              <w:widowControl/>
              <w:jc w:val="left"/>
              <w:rPr>
                <w:rFonts w:ascii="宋体" w:hAnsi="宋体" w:cs="宋体"/>
                <w:color w:val="000000"/>
                <w:kern w:val="0"/>
                <w:sz w:val="20"/>
                <w:szCs w:val="20"/>
              </w:rPr>
            </w:pPr>
            <w:r>
              <w:rPr>
                <w:rFonts w:hint="eastAsia" w:ascii="宋体" w:hAnsi="宋体" w:cs="宋体"/>
                <w:color w:val="000000"/>
                <w:kern w:val="0"/>
                <w:sz w:val="20"/>
                <w:szCs w:val="20"/>
              </w:rPr>
              <w:t>对未按照地震动参数复核或者地震小区划结果确定的抗震设防要求进行抗震设防行为的行政检查</w:t>
            </w:r>
          </w:p>
        </w:tc>
        <w:tc>
          <w:tcPr>
            <w:tcW w:w="1701" w:type="dxa"/>
            <w:tcBorders>
              <w:top w:val="nil"/>
              <w:left w:val="nil"/>
              <w:bottom w:val="single" w:color="auto" w:sz="4" w:space="0"/>
              <w:right w:val="single" w:color="auto" w:sz="4" w:space="0"/>
            </w:tcBorders>
            <w:shd w:val="clear" w:color="auto" w:fill="auto"/>
            <w:vAlign w:val="center"/>
          </w:tcPr>
          <w:p w14:paraId="77CD3F46">
            <w:pPr>
              <w:widowControl/>
              <w:jc w:val="left"/>
              <w:rPr>
                <w:rFonts w:ascii="宋体" w:hAnsi="宋体" w:cs="宋体"/>
                <w:color w:val="000000"/>
                <w:kern w:val="0"/>
                <w:sz w:val="20"/>
                <w:szCs w:val="20"/>
              </w:rPr>
            </w:pPr>
            <w:r>
              <w:rPr>
                <w:rFonts w:hint="eastAsia" w:ascii="宋体" w:hAnsi="宋体" w:cs="宋体"/>
                <w:color w:val="000000"/>
                <w:kern w:val="0"/>
                <w:sz w:val="20"/>
                <w:szCs w:val="20"/>
              </w:rPr>
              <w:t>需按照地震动参数或地震参数区划结果进行建设工程抗震设防的建设单位</w:t>
            </w:r>
          </w:p>
        </w:tc>
        <w:tc>
          <w:tcPr>
            <w:tcW w:w="850" w:type="dxa"/>
            <w:tcBorders>
              <w:top w:val="nil"/>
              <w:left w:val="nil"/>
              <w:bottom w:val="single" w:color="auto" w:sz="4" w:space="0"/>
              <w:right w:val="single" w:color="auto" w:sz="4" w:space="0"/>
            </w:tcBorders>
            <w:shd w:val="clear" w:color="auto" w:fill="auto"/>
            <w:vAlign w:val="center"/>
          </w:tcPr>
          <w:p w14:paraId="180158D8">
            <w:pPr>
              <w:widowControl/>
              <w:jc w:val="left"/>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06BA1CFB">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实地检查、书面检查</w:t>
            </w:r>
          </w:p>
        </w:tc>
        <w:tc>
          <w:tcPr>
            <w:tcW w:w="851" w:type="dxa"/>
            <w:tcBorders>
              <w:top w:val="nil"/>
              <w:left w:val="nil"/>
              <w:bottom w:val="single" w:color="auto" w:sz="4" w:space="0"/>
              <w:right w:val="single" w:color="auto" w:sz="4" w:space="0"/>
            </w:tcBorders>
            <w:shd w:val="clear" w:color="auto" w:fill="auto"/>
            <w:vAlign w:val="center"/>
          </w:tcPr>
          <w:p w14:paraId="2CF679BD">
            <w:pPr>
              <w:widowControl/>
              <w:jc w:val="left"/>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5670" w:type="dxa"/>
            <w:tcBorders>
              <w:top w:val="nil"/>
              <w:left w:val="nil"/>
              <w:bottom w:val="single" w:color="auto" w:sz="4" w:space="0"/>
              <w:right w:val="single" w:color="auto" w:sz="4" w:space="0"/>
            </w:tcBorders>
            <w:shd w:val="clear" w:color="auto" w:fill="auto"/>
            <w:vAlign w:val="center"/>
          </w:tcPr>
          <w:p w14:paraId="06A9161D">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防震减灾法》第七十六条、《建设工程抗震设防要求管理规定》（中国地震局令第7号）第十三条、《建设工程抗震设防要求管理规定》（中国地震局令第7号）第十四条、《建设工程抗震设防要求管理规定》（中国地震局令第7号）第十七条</w:t>
            </w:r>
          </w:p>
        </w:tc>
      </w:tr>
      <w:tr w14:paraId="18C2EE21">
        <w:tblPrEx>
          <w:tblCellMar>
            <w:top w:w="0" w:type="dxa"/>
            <w:left w:w="108" w:type="dxa"/>
            <w:bottom w:w="0" w:type="dxa"/>
            <w:right w:w="108" w:type="dxa"/>
          </w:tblCellMar>
        </w:tblPrEx>
        <w:trPr>
          <w:trHeight w:val="13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30C7AFE">
            <w:pPr>
              <w:widowControl/>
              <w:jc w:val="center"/>
              <w:rPr>
                <w:rFonts w:ascii="宋体" w:hAnsi="宋体" w:cs="宋体"/>
                <w:kern w:val="0"/>
                <w:sz w:val="20"/>
                <w:szCs w:val="20"/>
              </w:rPr>
            </w:pPr>
            <w:r>
              <w:rPr>
                <w:rFonts w:hint="eastAsia" w:ascii="宋体" w:hAnsi="宋体" w:cs="宋体"/>
                <w:kern w:val="0"/>
                <w:sz w:val="20"/>
                <w:szCs w:val="20"/>
              </w:rPr>
              <w:t>399</w:t>
            </w:r>
          </w:p>
        </w:tc>
        <w:tc>
          <w:tcPr>
            <w:tcW w:w="964" w:type="dxa"/>
            <w:tcBorders>
              <w:top w:val="nil"/>
              <w:left w:val="nil"/>
              <w:bottom w:val="single" w:color="auto" w:sz="4" w:space="0"/>
              <w:right w:val="single" w:color="auto" w:sz="4" w:space="0"/>
            </w:tcBorders>
            <w:shd w:val="clear" w:color="auto" w:fill="auto"/>
            <w:vAlign w:val="center"/>
          </w:tcPr>
          <w:p w14:paraId="40D74448">
            <w:pPr>
              <w:widowControl/>
              <w:jc w:val="center"/>
              <w:rPr>
                <w:rFonts w:ascii="宋体" w:hAnsi="宋体" w:cs="宋体"/>
                <w:color w:val="000000"/>
                <w:kern w:val="0"/>
                <w:sz w:val="20"/>
                <w:szCs w:val="20"/>
              </w:rPr>
            </w:pPr>
            <w:r>
              <w:rPr>
                <w:rFonts w:hint="eastAsia" w:ascii="宋体" w:hAnsi="宋体" w:cs="宋体"/>
                <w:color w:val="000000"/>
                <w:kern w:val="0"/>
                <w:sz w:val="20"/>
                <w:szCs w:val="20"/>
              </w:rPr>
              <w:t>统计领域</w:t>
            </w:r>
          </w:p>
        </w:tc>
        <w:tc>
          <w:tcPr>
            <w:tcW w:w="1163" w:type="dxa"/>
            <w:tcBorders>
              <w:top w:val="nil"/>
              <w:left w:val="nil"/>
              <w:bottom w:val="single" w:color="auto" w:sz="4" w:space="0"/>
              <w:right w:val="single" w:color="auto" w:sz="4" w:space="0"/>
            </w:tcBorders>
            <w:shd w:val="clear" w:color="auto" w:fill="auto"/>
            <w:vAlign w:val="center"/>
          </w:tcPr>
          <w:p w14:paraId="1D63481D">
            <w:pPr>
              <w:widowControl/>
              <w:jc w:val="left"/>
              <w:rPr>
                <w:rFonts w:ascii="宋体" w:hAnsi="宋体" w:cs="宋体"/>
                <w:color w:val="000000"/>
                <w:kern w:val="0"/>
                <w:sz w:val="20"/>
                <w:szCs w:val="20"/>
              </w:rPr>
            </w:pPr>
            <w:r>
              <w:rPr>
                <w:rFonts w:hint="eastAsia" w:ascii="宋体" w:hAnsi="宋体" w:cs="宋体"/>
                <w:color w:val="000000"/>
                <w:kern w:val="0"/>
                <w:sz w:val="20"/>
                <w:szCs w:val="20"/>
              </w:rPr>
              <w:t>对统计法规和统计制度执行情况的监督检查</w:t>
            </w:r>
          </w:p>
        </w:tc>
        <w:tc>
          <w:tcPr>
            <w:tcW w:w="2268" w:type="dxa"/>
            <w:tcBorders>
              <w:top w:val="nil"/>
              <w:left w:val="nil"/>
              <w:bottom w:val="single" w:color="auto" w:sz="4" w:space="0"/>
              <w:right w:val="single" w:color="auto" w:sz="4" w:space="0"/>
            </w:tcBorders>
            <w:shd w:val="clear" w:color="auto" w:fill="auto"/>
            <w:vAlign w:val="center"/>
          </w:tcPr>
          <w:p w14:paraId="04D23EBB">
            <w:pPr>
              <w:widowControl/>
              <w:jc w:val="left"/>
              <w:rPr>
                <w:rFonts w:ascii="宋体" w:hAnsi="宋体" w:cs="宋体"/>
                <w:color w:val="000000"/>
                <w:kern w:val="0"/>
                <w:sz w:val="20"/>
                <w:szCs w:val="20"/>
              </w:rPr>
            </w:pPr>
            <w:r>
              <w:rPr>
                <w:rFonts w:hint="eastAsia" w:ascii="宋体" w:hAnsi="宋体" w:cs="宋体"/>
                <w:color w:val="000000"/>
                <w:kern w:val="0"/>
                <w:sz w:val="20"/>
                <w:szCs w:val="20"/>
              </w:rPr>
              <w:t>对统计法规和统计制度执行情况的监督检查</w:t>
            </w:r>
          </w:p>
        </w:tc>
        <w:tc>
          <w:tcPr>
            <w:tcW w:w="1701" w:type="dxa"/>
            <w:tcBorders>
              <w:top w:val="nil"/>
              <w:left w:val="nil"/>
              <w:bottom w:val="single" w:color="auto" w:sz="4" w:space="0"/>
              <w:right w:val="single" w:color="auto" w:sz="4" w:space="0"/>
            </w:tcBorders>
            <w:shd w:val="clear" w:color="auto" w:fill="auto"/>
            <w:vAlign w:val="center"/>
          </w:tcPr>
          <w:p w14:paraId="10BD3645">
            <w:pPr>
              <w:widowControl/>
              <w:jc w:val="left"/>
              <w:rPr>
                <w:rFonts w:ascii="宋体" w:hAnsi="宋体" w:cs="宋体"/>
                <w:color w:val="000000"/>
                <w:kern w:val="0"/>
                <w:sz w:val="20"/>
                <w:szCs w:val="20"/>
              </w:rPr>
            </w:pPr>
            <w:r>
              <w:rPr>
                <w:rFonts w:hint="eastAsia" w:ascii="宋体" w:hAnsi="宋体" w:cs="宋体"/>
                <w:color w:val="000000"/>
                <w:kern w:val="0"/>
                <w:sz w:val="20"/>
                <w:szCs w:val="20"/>
              </w:rPr>
              <w:t>国家机关、企业事业单位和其他组织等统计调查对象（市场主体、非市场主体）</w:t>
            </w:r>
          </w:p>
        </w:tc>
        <w:tc>
          <w:tcPr>
            <w:tcW w:w="850" w:type="dxa"/>
            <w:tcBorders>
              <w:top w:val="nil"/>
              <w:left w:val="nil"/>
              <w:bottom w:val="single" w:color="auto" w:sz="4" w:space="0"/>
              <w:right w:val="single" w:color="auto" w:sz="4" w:space="0"/>
            </w:tcBorders>
            <w:shd w:val="clear" w:color="auto" w:fill="auto"/>
            <w:vAlign w:val="center"/>
          </w:tcPr>
          <w:p w14:paraId="45D7C098">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10464A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现场检查等</w:t>
            </w:r>
          </w:p>
        </w:tc>
        <w:tc>
          <w:tcPr>
            <w:tcW w:w="851" w:type="dxa"/>
            <w:tcBorders>
              <w:top w:val="nil"/>
              <w:left w:val="nil"/>
              <w:bottom w:val="single" w:color="auto" w:sz="4" w:space="0"/>
              <w:right w:val="single" w:color="auto" w:sz="4" w:space="0"/>
            </w:tcBorders>
            <w:shd w:val="clear" w:color="auto" w:fill="auto"/>
            <w:vAlign w:val="center"/>
          </w:tcPr>
          <w:p w14:paraId="209647EA">
            <w:pPr>
              <w:widowControl/>
              <w:jc w:val="center"/>
              <w:rPr>
                <w:rFonts w:ascii="宋体" w:hAnsi="宋体" w:cs="宋体"/>
                <w:color w:val="000000"/>
                <w:kern w:val="0"/>
                <w:sz w:val="20"/>
                <w:szCs w:val="20"/>
              </w:rPr>
            </w:pPr>
            <w:r>
              <w:rPr>
                <w:rFonts w:hint="eastAsia" w:ascii="宋体" w:hAnsi="宋体" w:cs="宋体"/>
                <w:color w:val="000000"/>
                <w:kern w:val="0"/>
                <w:sz w:val="20"/>
                <w:szCs w:val="20"/>
              </w:rPr>
              <w:t>区统计局</w:t>
            </w:r>
          </w:p>
        </w:tc>
        <w:tc>
          <w:tcPr>
            <w:tcW w:w="5670" w:type="dxa"/>
            <w:tcBorders>
              <w:top w:val="nil"/>
              <w:left w:val="nil"/>
              <w:bottom w:val="single" w:color="auto" w:sz="4" w:space="0"/>
              <w:right w:val="single" w:color="auto" w:sz="4" w:space="0"/>
            </w:tcBorders>
            <w:shd w:val="clear" w:color="auto" w:fill="auto"/>
            <w:vAlign w:val="center"/>
          </w:tcPr>
          <w:p w14:paraId="4051AF68">
            <w:pPr>
              <w:widowControl/>
              <w:jc w:val="left"/>
              <w:rPr>
                <w:rFonts w:ascii="宋体" w:hAnsi="宋体" w:cs="宋体"/>
                <w:color w:val="000000"/>
                <w:kern w:val="0"/>
                <w:sz w:val="20"/>
                <w:szCs w:val="20"/>
              </w:rPr>
            </w:pPr>
            <w:r>
              <w:rPr>
                <w:rFonts w:hint="eastAsia" w:ascii="宋体" w:hAnsi="宋体" w:cs="宋体"/>
                <w:color w:val="000000"/>
                <w:kern w:val="0"/>
                <w:sz w:val="20"/>
                <w:szCs w:val="20"/>
              </w:rPr>
              <w:t>《统计法》(2009年主席令第15号修订)第三十五条；《统计执法监督检查办法》（2017年国家统计局令第21号）第二条、第三条第二款</w:t>
            </w:r>
          </w:p>
        </w:tc>
      </w:tr>
      <w:tr w14:paraId="070565C7">
        <w:tblPrEx>
          <w:tblCellMar>
            <w:top w:w="0" w:type="dxa"/>
            <w:left w:w="108" w:type="dxa"/>
            <w:bottom w:w="0" w:type="dxa"/>
            <w:right w:w="108" w:type="dxa"/>
          </w:tblCellMar>
        </w:tblPrEx>
        <w:trPr>
          <w:trHeight w:val="21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93632C5">
            <w:pPr>
              <w:widowControl/>
              <w:jc w:val="center"/>
              <w:rPr>
                <w:rFonts w:ascii="宋体" w:hAnsi="宋体" w:cs="宋体"/>
                <w:kern w:val="0"/>
                <w:sz w:val="20"/>
                <w:szCs w:val="20"/>
              </w:rPr>
            </w:pPr>
            <w:r>
              <w:rPr>
                <w:rFonts w:hint="eastAsia" w:ascii="宋体" w:hAnsi="宋体" w:cs="宋体"/>
                <w:kern w:val="0"/>
                <w:sz w:val="20"/>
                <w:szCs w:val="20"/>
              </w:rPr>
              <w:t>400</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7F466DAE">
            <w:pPr>
              <w:widowControl/>
              <w:jc w:val="center"/>
              <w:rPr>
                <w:rFonts w:ascii="宋体" w:hAnsi="宋体" w:cs="宋体"/>
                <w:color w:val="000000"/>
                <w:kern w:val="0"/>
                <w:sz w:val="20"/>
                <w:szCs w:val="20"/>
              </w:rPr>
            </w:pPr>
            <w:r>
              <w:rPr>
                <w:rFonts w:hint="eastAsia" w:ascii="宋体" w:hAnsi="宋体" w:cs="宋体"/>
                <w:color w:val="000000"/>
                <w:kern w:val="0"/>
                <w:sz w:val="20"/>
                <w:szCs w:val="20"/>
              </w:rPr>
              <w:t>民防领域</w:t>
            </w:r>
          </w:p>
        </w:tc>
        <w:tc>
          <w:tcPr>
            <w:tcW w:w="1163" w:type="dxa"/>
            <w:tcBorders>
              <w:top w:val="nil"/>
              <w:left w:val="nil"/>
              <w:bottom w:val="single" w:color="auto" w:sz="4" w:space="0"/>
              <w:right w:val="single" w:color="auto" w:sz="4" w:space="0"/>
            </w:tcBorders>
            <w:shd w:val="clear" w:color="auto" w:fill="auto"/>
            <w:vAlign w:val="center"/>
          </w:tcPr>
          <w:p w14:paraId="4BEA9C4E">
            <w:pPr>
              <w:widowControl/>
              <w:jc w:val="left"/>
              <w:rPr>
                <w:rFonts w:ascii="宋体" w:hAnsi="宋体" w:cs="宋体"/>
                <w:color w:val="000000"/>
                <w:kern w:val="0"/>
                <w:sz w:val="20"/>
                <w:szCs w:val="20"/>
              </w:rPr>
            </w:pPr>
            <w:r>
              <w:rPr>
                <w:rFonts w:hint="eastAsia" w:ascii="宋体" w:hAnsi="宋体" w:cs="宋体"/>
                <w:color w:val="000000"/>
                <w:kern w:val="0"/>
                <w:sz w:val="20"/>
                <w:szCs w:val="20"/>
              </w:rPr>
              <w:t>对人防工程维护管理的监督检查</w:t>
            </w:r>
          </w:p>
        </w:tc>
        <w:tc>
          <w:tcPr>
            <w:tcW w:w="2268" w:type="dxa"/>
            <w:tcBorders>
              <w:top w:val="nil"/>
              <w:left w:val="nil"/>
              <w:bottom w:val="single" w:color="auto" w:sz="4" w:space="0"/>
              <w:right w:val="single" w:color="auto" w:sz="4" w:space="0"/>
            </w:tcBorders>
            <w:shd w:val="clear" w:color="auto" w:fill="auto"/>
            <w:vAlign w:val="center"/>
          </w:tcPr>
          <w:p w14:paraId="027B2BFD">
            <w:pPr>
              <w:widowControl/>
              <w:jc w:val="left"/>
              <w:rPr>
                <w:rFonts w:ascii="宋体" w:hAnsi="宋体" w:cs="宋体"/>
                <w:color w:val="000000"/>
                <w:kern w:val="0"/>
                <w:sz w:val="20"/>
                <w:szCs w:val="20"/>
              </w:rPr>
            </w:pPr>
            <w:r>
              <w:rPr>
                <w:rFonts w:hint="eastAsia" w:ascii="宋体" w:hAnsi="宋体" w:cs="宋体"/>
                <w:color w:val="000000"/>
                <w:kern w:val="0"/>
                <w:sz w:val="20"/>
                <w:szCs w:val="20"/>
              </w:rPr>
              <w:t>对人防工程维护管理的监督检查</w:t>
            </w:r>
          </w:p>
        </w:tc>
        <w:tc>
          <w:tcPr>
            <w:tcW w:w="1701" w:type="dxa"/>
            <w:tcBorders>
              <w:top w:val="nil"/>
              <w:left w:val="nil"/>
              <w:bottom w:val="single" w:color="auto" w:sz="4" w:space="0"/>
              <w:right w:val="single" w:color="auto" w:sz="4" w:space="0"/>
            </w:tcBorders>
            <w:shd w:val="clear" w:color="auto" w:fill="auto"/>
            <w:vAlign w:val="center"/>
          </w:tcPr>
          <w:p w14:paraId="4A533F9C">
            <w:pPr>
              <w:widowControl/>
              <w:jc w:val="left"/>
              <w:rPr>
                <w:rFonts w:ascii="宋体" w:hAnsi="宋体" w:cs="宋体"/>
                <w:color w:val="000000"/>
                <w:kern w:val="0"/>
                <w:sz w:val="20"/>
                <w:szCs w:val="20"/>
              </w:rPr>
            </w:pPr>
            <w:r>
              <w:rPr>
                <w:rFonts w:hint="eastAsia" w:ascii="宋体" w:hAnsi="宋体" w:cs="宋体"/>
                <w:color w:val="000000"/>
                <w:kern w:val="0"/>
                <w:sz w:val="20"/>
                <w:szCs w:val="20"/>
              </w:rPr>
              <w:t>人防工程使用单位（市场主体和非市场主体)</w:t>
            </w:r>
          </w:p>
        </w:tc>
        <w:tc>
          <w:tcPr>
            <w:tcW w:w="850" w:type="dxa"/>
            <w:tcBorders>
              <w:top w:val="nil"/>
              <w:left w:val="nil"/>
              <w:bottom w:val="single" w:color="auto" w:sz="4" w:space="0"/>
              <w:right w:val="single" w:color="auto" w:sz="4" w:space="0"/>
            </w:tcBorders>
            <w:shd w:val="clear" w:color="auto" w:fill="auto"/>
            <w:vAlign w:val="center"/>
          </w:tcPr>
          <w:p w14:paraId="76BC0E1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774EDE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现场检查等</w:t>
            </w:r>
          </w:p>
        </w:tc>
        <w:tc>
          <w:tcPr>
            <w:tcW w:w="851" w:type="dxa"/>
            <w:tcBorders>
              <w:top w:val="nil"/>
              <w:left w:val="nil"/>
              <w:bottom w:val="single" w:color="auto" w:sz="4" w:space="0"/>
              <w:right w:val="single" w:color="auto" w:sz="4" w:space="0"/>
            </w:tcBorders>
            <w:shd w:val="clear" w:color="auto" w:fill="auto"/>
            <w:vAlign w:val="center"/>
          </w:tcPr>
          <w:p w14:paraId="4BD7B2A0">
            <w:pPr>
              <w:widowControl/>
              <w:jc w:val="center"/>
              <w:rPr>
                <w:rFonts w:ascii="宋体" w:hAnsi="宋体" w:cs="宋体"/>
                <w:color w:val="000000"/>
                <w:kern w:val="0"/>
                <w:sz w:val="20"/>
                <w:szCs w:val="20"/>
              </w:rPr>
            </w:pPr>
            <w:r>
              <w:rPr>
                <w:rFonts w:hint="eastAsia" w:ascii="宋体" w:hAnsi="宋体" w:cs="宋体"/>
                <w:color w:val="000000"/>
                <w:kern w:val="0"/>
                <w:sz w:val="20"/>
                <w:szCs w:val="20"/>
              </w:rPr>
              <w:t>区住建局</w:t>
            </w:r>
          </w:p>
        </w:tc>
        <w:tc>
          <w:tcPr>
            <w:tcW w:w="5670" w:type="dxa"/>
            <w:tcBorders>
              <w:top w:val="nil"/>
              <w:left w:val="nil"/>
              <w:bottom w:val="single" w:color="auto" w:sz="4" w:space="0"/>
              <w:right w:val="single" w:color="auto" w:sz="4" w:space="0"/>
            </w:tcBorders>
            <w:shd w:val="clear" w:color="auto" w:fill="auto"/>
            <w:vAlign w:val="center"/>
          </w:tcPr>
          <w:p w14:paraId="2CEC79B2">
            <w:pPr>
              <w:widowControl/>
              <w:jc w:val="left"/>
              <w:rPr>
                <w:rFonts w:ascii="宋体" w:hAnsi="宋体" w:cs="宋体"/>
                <w:color w:val="000000"/>
                <w:kern w:val="0"/>
                <w:sz w:val="20"/>
                <w:szCs w:val="20"/>
              </w:rPr>
            </w:pPr>
            <w:r>
              <w:rPr>
                <w:rFonts w:hint="eastAsia" w:ascii="宋体" w:hAnsi="宋体" w:cs="宋体"/>
                <w:color w:val="000000"/>
                <w:kern w:val="0"/>
                <w:sz w:val="20"/>
                <w:szCs w:val="20"/>
              </w:rPr>
              <w:t>《人民防空法》第25条：人民防空主管部门对人民防空工程的维护管理进行监督检查。公用的人民防空工程的维护管理由人民防空主管部门负责。有关单位应当按照国家规定对已经修建或者使用的人民防空工程进行维护管理，使其保持良好使用状态。  《湖北省人民防空工程管理规定》（省政府第411号令，2020年3月1日施行）第41条：县级以上人民政府人民防空主管部门应当定期对人防工程的维护和使用情况进行监督检查，发现问题的，当场予以纠正或者要求限期改正。</w:t>
            </w:r>
          </w:p>
        </w:tc>
      </w:tr>
      <w:tr w14:paraId="48B08829">
        <w:tblPrEx>
          <w:tblCellMar>
            <w:top w:w="0" w:type="dxa"/>
            <w:left w:w="108" w:type="dxa"/>
            <w:bottom w:w="0" w:type="dxa"/>
            <w:right w:w="108" w:type="dxa"/>
          </w:tblCellMar>
        </w:tblPrEx>
        <w:trPr>
          <w:trHeight w:val="18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51E3B09">
            <w:pPr>
              <w:widowControl/>
              <w:jc w:val="center"/>
              <w:rPr>
                <w:rFonts w:ascii="宋体" w:hAnsi="宋体" w:cs="宋体"/>
                <w:kern w:val="0"/>
                <w:sz w:val="20"/>
                <w:szCs w:val="20"/>
              </w:rPr>
            </w:pPr>
            <w:r>
              <w:rPr>
                <w:rFonts w:hint="eastAsia" w:ascii="宋体" w:hAnsi="宋体" w:cs="宋体"/>
                <w:kern w:val="0"/>
                <w:sz w:val="20"/>
                <w:szCs w:val="20"/>
              </w:rPr>
              <w:t>401</w:t>
            </w:r>
          </w:p>
        </w:tc>
        <w:tc>
          <w:tcPr>
            <w:tcW w:w="964" w:type="dxa"/>
            <w:vMerge w:val="continue"/>
            <w:tcBorders>
              <w:top w:val="nil"/>
              <w:left w:val="single" w:color="auto" w:sz="4" w:space="0"/>
              <w:bottom w:val="single" w:color="auto" w:sz="4" w:space="0"/>
              <w:right w:val="single" w:color="auto" w:sz="4" w:space="0"/>
            </w:tcBorders>
            <w:vAlign w:val="center"/>
          </w:tcPr>
          <w:p w14:paraId="23CBCDDE">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5CA59264">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对人防工程建设质量的监督检查</w:t>
            </w:r>
          </w:p>
        </w:tc>
        <w:tc>
          <w:tcPr>
            <w:tcW w:w="2268" w:type="dxa"/>
            <w:tcBorders>
              <w:top w:val="nil"/>
              <w:left w:val="nil"/>
              <w:bottom w:val="single" w:color="auto" w:sz="4" w:space="0"/>
              <w:right w:val="single" w:color="auto" w:sz="4" w:space="0"/>
            </w:tcBorders>
            <w:shd w:val="clear" w:color="auto" w:fill="auto"/>
            <w:vAlign w:val="center"/>
          </w:tcPr>
          <w:p w14:paraId="56EDF0E0">
            <w:pPr>
              <w:widowControl/>
              <w:jc w:val="left"/>
              <w:rPr>
                <w:rFonts w:ascii="宋体" w:hAnsi="宋体" w:cs="宋体"/>
                <w:color w:val="000000"/>
                <w:kern w:val="0"/>
                <w:sz w:val="20"/>
                <w:szCs w:val="20"/>
              </w:rPr>
            </w:pPr>
            <w:r>
              <w:rPr>
                <w:rFonts w:hint="eastAsia" w:ascii="宋体" w:hAnsi="宋体" w:cs="宋体"/>
                <w:color w:val="000000"/>
                <w:kern w:val="0"/>
                <w:sz w:val="20"/>
                <w:szCs w:val="20"/>
              </w:rPr>
              <w:t>对人防工程建设质量的监督检查</w:t>
            </w:r>
          </w:p>
        </w:tc>
        <w:tc>
          <w:tcPr>
            <w:tcW w:w="1701" w:type="dxa"/>
            <w:tcBorders>
              <w:top w:val="nil"/>
              <w:left w:val="nil"/>
              <w:bottom w:val="single" w:color="auto" w:sz="4" w:space="0"/>
              <w:right w:val="single" w:color="auto" w:sz="4" w:space="0"/>
            </w:tcBorders>
            <w:shd w:val="clear" w:color="auto" w:fill="auto"/>
            <w:vAlign w:val="center"/>
          </w:tcPr>
          <w:p w14:paraId="013EA675">
            <w:pPr>
              <w:widowControl/>
              <w:jc w:val="left"/>
              <w:rPr>
                <w:rFonts w:ascii="宋体" w:hAnsi="宋体" w:cs="宋体"/>
                <w:color w:val="000000"/>
                <w:kern w:val="0"/>
                <w:sz w:val="20"/>
                <w:szCs w:val="20"/>
              </w:rPr>
            </w:pPr>
            <w:r>
              <w:rPr>
                <w:rFonts w:hint="eastAsia" w:ascii="宋体" w:hAnsi="宋体" w:cs="宋体"/>
                <w:color w:val="000000"/>
                <w:kern w:val="0"/>
                <w:sz w:val="20"/>
                <w:szCs w:val="20"/>
              </w:rPr>
              <w:t>人防工程建设单位</w:t>
            </w:r>
          </w:p>
        </w:tc>
        <w:tc>
          <w:tcPr>
            <w:tcW w:w="850" w:type="dxa"/>
            <w:tcBorders>
              <w:top w:val="nil"/>
              <w:left w:val="nil"/>
              <w:bottom w:val="single" w:color="auto" w:sz="4" w:space="0"/>
              <w:right w:val="single" w:color="auto" w:sz="4" w:space="0"/>
            </w:tcBorders>
            <w:shd w:val="clear" w:color="auto" w:fill="auto"/>
            <w:vAlign w:val="center"/>
          </w:tcPr>
          <w:p w14:paraId="5B848B4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6DF11A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现场检查等</w:t>
            </w:r>
          </w:p>
        </w:tc>
        <w:tc>
          <w:tcPr>
            <w:tcW w:w="851" w:type="dxa"/>
            <w:tcBorders>
              <w:top w:val="nil"/>
              <w:left w:val="nil"/>
              <w:bottom w:val="single" w:color="auto" w:sz="4" w:space="0"/>
              <w:right w:val="single" w:color="auto" w:sz="4" w:space="0"/>
            </w:tcBorders>
            <w:shd w:val="clear" w:color="auto" w:fill="auto"/>
            <w:vAlign w:val="center"/>
          </w:tcPr>
          <w:p w14:paraId="36B5458E">
            <w:pPr>
              <w:widowControl/>
              <w:jc w:val="center"/>
              <w:rPr>
                <w:rFonts w:ascii="宋体" w:hAnsi="宋体" w:cs="宋体"/>
                <w:color w:val="000000"/>
                <w:kern w:val="0"/>
                <w:sz w:val="20"/>
                <w:szCs w:val="20"/>
              </w:rPr>
            </w:pPr>
            <w:r>
              <w:rPr>
                <w:rFonts w:hint="eastAsia" w:ascii="宋体" w:hAnsi="宋体" w:cs="宋体"/>
                <w:color w:val="000000"/>
                <w:kern w:val="0"/>
                <w:sz w:val="20"/>
                <w:szCs w:val="20"/>
              </w:rPr>
              <w:t>区住建局</w:t>
            </w:r>
          </w:p>
        </w:tc>
        <w:tc>
          <w:tcPr>
            <w:tcW w:w="5670" w:type="dxa"/>
            <w:tcBorders>
              <w:top w:val="nil"/>
              <w:left w:val="nil"/>
              <w:bottom w:val="single" w:color="auto" w:sz="4" w:space="0"/>
              <w:right w:val="single" w:color="auto" w:sz="4" w:space="0"/>
            </w:tcBorders>
            <w:shd w:val="clear" w:color="auto" w:fill="auto"/>
            <w:vAlign w:val="center"/>
          </w:tcPr>
          <w:p w14:paraId="633A2529">
            <w:pPr>
              <w:widowControl/>
              <w:jc w:val="left"/>
              <w:rPr>
                <w:rFonts w:ascii="宋体" w:hAnsi="宋体" w:cs="宋体"/>
                <w:color w:val="000000"/>
                <w:kern w:val="0"/>
                <w:sz w:val="20"/>
                <w:szCs w:val="20"/>
              </w:rPr>
            </w:pPr>
            <w:r>
              <w:rPr>
                <w:rFonts w:hint="eastAsia" w:ascii="宋体" w:hAnsi="宋体" w:cs="宋体"/>
                <w:color w:val="000000"/>
                <w:kern w:val="0"/>
                <w:sz w:val="20"/>
                <w:szCs w:val="20"/>
              </w:rPr>
              <w:t>《人民防空法》第23条：人民防空工程的设计、施工、质量必须符合国家规定的防护标准和质量标准。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湖北省实施人民防空法办法》(2006年3月31日湖北省第十届人民代表大会常务委员会第二十次会议修订)第12条第2款：人民防空工程实行质量监督管理和竣工验收备案制度，县级以上人民政府人民防空主管部门对本行政区域内的人民防空工程质量实施监督管理。</w:t>
            </w:r>
          </w:p>
        </w:tc>
      </w:tr>
      <w:tr w14:paraId="4E13EAF3">
        <w:tblPrEx>
          <w:tblCellMar>
            <w:top w:w="0" w:type="dxa"/>
            <w:left w:w="108" w:type="dxa"/>
            <w:bottom w:w="0" w:type="dxa"/>
            <w:right w:w="108" w:type="dxa"/>
          </w:tblCellMar>
        </w:tblPrEx>
        <w:trPr>
          <w:trHeight w:val="168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76466CF">
            <w:pPr>
              <w:widowControl/>
              <w:jc w:val="center"/>
              <w:rPr>
                <w:rFonts w:ascii="宋体" w:hAnsi="宋体" w:cs="宋体"/>
                <w:kern w:val="0"/>
                <w:sz w:val="20"/>
                <w:szCs w:val="20"/>
              </w:rPr>
            </w:pPr>
            <w:r>
              <w:rPr>
                <w:rFonts w:hint="eastAsia" w:ascii="宋体" w:hAnsi="宋体" w:cs="宋体"/>
                <w:kern w:val="0"/>
                <w:sz w:val="20"/>
                <w:szCs w:val="20"/>
              </w:rPr>
              <w:t>402</w:t>
            </w:r>
          </w:p>
        </w:tc>
        <w:tc>
          <w:tcPr>
            <w:tcW w:w="964" w:type="dxa"/>
            <w:vMerge w:val="continue"/>
            <w:tcBorders>
              <w:top w:val="nil"/>
              <w:left w:val="single" w:color="auto" w:sz="4" w:space="0"/>
              <w:bottom w:val="single" w:color="auto" w:sz="4" w:space="0"/>
              <w:right w:val="single" w:color="auto" w:sz="4" w:space="0"/>
            </w:tcBorders>
            <w:vAlign w:val="center"/>
          </w:tcPr>
          <w:p w14:paraId="21C8EBD7">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340C6C60">
            <w:pPr>
              <w:widowControl/>
              <w:jc w:val="left"/>
              <w:rPr>
                <w:rFonts w:ascii="宋体" w:hAnsi="宋体" w:cs="宋体"/>
                <w:color w:val="000000"/>
                <w:kern w:val="0"/>
                <w:sz w:val="20"/>
                <w:szCs w:val="20"/>
              </w:rPr>
            </w:pPr>
            <w:r>
              <w:rPr>
                <w:rFonts w:hint="eastAsia" w:ascii="宋体" w:hAnsi="宋体" w:cs="宋体"/>
                <w:color w:val="000000"/>
                <w:kern w:val="0"/>
                <w:sz w:val="20"/>
                <w:szCs w:val="20"/>
              </w:rPr>
              <w:t>对人防警报设施维护管理的监督检查</w:t>
            </w:r>
          </w:p>
        </w:tc>
        <w:tc>
          <w:tcPr>
            <w:tcW w:w="2268" w:type="dxa"/>
            <w:tcBorders>
              <w:top w:val="nil"/>
              <w:left w:val="nil"/>
              <w:bottom w:val="single" w:color="auto" w:sz="4" w:space="0"/>
              <w:right w:val="single" w:color="auto" w:sz="4" w:space="0"/>
            </w:tcBorders>
            <w:shd w:val="clear" w:color="auto" w:fill="auto"/>
            <w:vAlign w:val="center"/>
          </w:tcPr>
          <w:p w14:paraId="5BA66D79">
            <w:pPr>
              <w:widowControl/>
              <w:jc w:val="left"/>
              <w:rPr>
                <w:rFonts w:ascii="宋体" w:hAnsi="宋体" w:cs="宋体"/>
                <w:color w:val="000000"/>
                <w:kern w:val="0"/>
                <w:sz w:val="20"/>
                <w:szCs w:val="20"/>
              </w:rPr>
            </w:pPr>
            <w:r>
              <w:rPr>
                <w:rFonts w:hint="eastAsia" w:ascii="宋体" w:hAnsi="宋体" w:cs="宋体"/>
                <w:color w:val="000000"/>
                <w:kern w:val="0"/>
                <w:sz w:val="20"/>
                <w:szCs w:val="20"/>
              </w:rPr>
              <w:t>对人防警报设施维护管理的监督检查</w:t>
            </w:r>
          </w:p>
        </w:tc>
        <w:tc>
          <w:tcPr>
            <w:tcW w:w="1701" w:type="dxa"/>
            <w:tcBorders>
              <w:top w:val="nil"/>
              <w:left w:val="nil"/>
              <w:bottom w:val="single" w:color="auto" w:sz="4" w:space="0"/>
              <w:right w:val="single" w:color="auto" w:sz="4" w:space="0"/>
            </w:tcBorders>
            <w:shd w:val="clear" w:color="auto" w:fill="auto"/>
            <w:vAlign w:val="center"/>
          </w:tcPr>
          <w:p w14:paraId="1AC2A98E">
            <w:pPr>
              <w:widowControl/>
              <w:jc w:val="left"/>
              <w:rPr>
                <w:rFonts w:ascii="宋体" w:hAnsi="宋体" w:cs="宋体"/>
                <w:color w:val="000000"/>
                <w:kern w:val="0"/>
                <w:sz w:val="20"/>
                <w:szCs w:val="20"/>
              </w:rPr>
            </w:pPr>
            <w:r>
              <w:rPr>
                <w:rFonts w:hint="eastAsia" w:ascii="宋体" w:hAnsi="宋体" w:cs="宋体"/>
                <w:color w:val="000000"/>
                <w:kern w:val="0"/>
                <w:sz w:val="20"/>
                <w:szCs w:val="20"/>
              </w:rPr>
              <w:t>人防警报设施设点单位(非市场主体)</w:t>
            </w:r>
          </w:p>
        </w:tc>
        <w:tc>
          <w:tcPr>
            <w:tcW w:w="850" w:type="dxa"/>
            <w:tcBorders>
              <w:top w:val="nil"/>
              <w:left w:val="nil"/>
              <w:bottom w:val="single" w:color="auto" w:sz="4" w:space="0"/>
              <w:right w:val="single" w:color="auto" w:sz="4" w:space="0"/>
            </w:tcBorders>
            <w:shd w:val="clear" w:color="auto" w:fill="auto"/>
            <w:vAlign w:val="center"/>
          </w:tcPr>
          <w:p w14:paraId="38EF63F5">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2DA90C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现场检查等</w:t>
            </w:r>
          </w:p>
        </w:tc>
        <w:tc>
          <w:tcPr>
            <w:tcW w:w="851" w:type="dxa"/>
            <w:tcBorders>
              <w:top w:val="nil"/>
              <w:left w:val="nil"/>
              <w:bottom w:val="single" w:color="auto" w:sz="4" w:space="0"/>
              <w:right w:val="single" w:color="auto" w:sz="4" w:space="0"/>
            </w:tcBorders>
            <w:shd w:val="clear" w:color="auto" w:fill="auto"/>
            <w:vAlign w:val="center"/>
          </w:tcPr>
          <w:p w14:paraId="25F04BC1">
            <w:pPr>
              <w:widowControl/>
              <w:jc w:val="center"/>
              <w:rPr>
                <w:rFonts w:ascii="宋体" w:hAnsi="宋体" w:cs="宋体"/>
                <w:color w:val="000000"/>
                <w:kern w:val="0"/>
                <w:sz w:val="20"/>
                <w:szCs w:val="20"/>
              </w:rPr>
            </w:pPr>
            <w:r>
              <w:rPr>
                <w:rFonts w:hint="eastAsia" w:ascii="宋体" w:hAnsi="宋体" w:cs="宋体"/>
                <w:color w:val="000000"/>
                <w:kern w:val="0"/>
                <w:sz w:val="20"/>
                <w:szCs w:val="20"/>
              </w:rPr>
              <w:t>区住建局</w:t>
            </w:r>
          </w:p>
        </w:tc>
        <w:tc>
          <w:tcPr>
            <w:tcW w:w="5670" w:type="dxa"/>
            <w:tcBorders>
              <w:top w:val="nil"/>
              <w:left w:val="nil"/>
              <w:bottom w:val="single" w:color="auto" w:sz="4" w:space="0"/>
              <w:right w:val="single" w:color="auto" w:sz="4" w:space="0"/>
            </w:tcBorders>
            <w:shd w:val="clear" w:color="auto" w:fill="auto"/>
            <w:vAlign w:val="center"/>
          </w:tcPr>
          <w:p w14:paraId="0E96E676">
            <w:pPr>
              <w:widowControl/>
              <w:jc w:val="left"/>
              <w:rPr>
                <w:rFonts w:ascii="宋体" w:hAnsi="宋体" w:cs="宋体"/>
                <w:color w:val="000000"/>
                <w:kern w:val="0"/>
                <w:sz w:val="20"/>
                <w:szCs w:val="20"/>
              </w:rPr>
            </w:pPr>
            <w:r>
              <w:rPr>
                <w:rFonts w:hint="eastAsia" w:ascii="宋体" w:hAnsi="宋体" w:cs="宋体"/>
                <w:color w:val="000000"/>
                <w:kern w:val="0"/>
                <w:sz w:val="20"/>
                <w:szCs w:val="20"/>
              </w:rPr>
              <w:t>《人民防空法》第35条第2款：设置在有关单位的人民防空警报设施，由其所在单位维护管理，不得擅自拆除。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湖北省人民防空警报设施管理规定》（省政府第343号令，2011年5月23日公布）第7条：县级以上人民政府人民防空主管部门负责本行政区域内人民防空警报设施的规划、建设和管理工作。第21条：人民防空主管部门应当对本行政区域内人民防空警报设施的管理工作进行监督、检查和指导。</w:t>
            </w:r>
          </w:p>
        </w:tc>
      </w:tr>
      <w:tr w14:paraId="3773E2C8">
        <w:tblPrEx>
          <w:tblCellMar>
            <w:top w:w="0" w:type="dxa"/>
            <w:left w:w="108" w:type="dxa"/>
            <w:bottom w:w="0" w:type="dxa"/>
            <w:right w:w="108" w:type="dxa"/>
          </w:tblCellMar>
        </w:tblPrEx>
        <w:trPr>
          <w:trHeight w:val="112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D293AF3">
            <w:pPr>
              <w:widowControl/>
              <w:jc w:val="center"/>
              <w:rPr>
                <w:rFonts w:ascii="宋体" w:hAnsi="宋体" w:cs="宋体"/>
                <w:kern w:val="0"/>
                <w:sz w:val="20"/>
                <w:szCs w:val="20"/>
              </w:rPr>
            </w:pPr>
            <w:r>
              <w:rPr>
                <w:rFonts w:hint="eastAsia" w:ascii="宋体" w:hAnsi="宋体" w:cs="宋体"/>
                <w:kern w:val="0"/>
                <w:sz w:val="20"/>
                <w:szCs w:val="20"/>
              </w:rPr>
              <w:t>403</w:t>
            </w:r>
          </w:p>
        </w:tc>
        <w:tc>
          <w:tcPr>
            <w:tcW w:w="964" w:type="dxa"/>
            <w:vMerge w:val="continue"/>
            <w:tcBorders>
              <w:top w:val="nil"/>
              <w:left w:val="single" w:color="auto" w:sz="4" w:space="0"/>
              <w:bottom w:val="single" w:color="auto" w:sz="4" w:space="0"/>
              <w:right w:val="single" w:color="auto" w:sz="4" w:space="0"/>
            </w:tcBorders>
            <w:vAlign w:val="center"/>
          </w:tcPr>
          <w:p w14:paraId="61C771D7">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3B671ECC">
            <w:pPr>
              <w:widowControl/>
              <w:jc w:val="left"/>
              <w:rPr>
                <w:rFonts w:ascii="宋体" w:hAnsi="宋体" w:cs="宋体"/>
                <w:color w:val="000000"/>
                <w:kern w:val="0"/>
                <w:sz w:val="20"/>
                <w:szCs w:val="20"/>
              </w:rPr>
            </w:pPr>
            <w:r>
              <w:rPr>
                <w:rFonts w:hint="eastAsia" w:ascii="宋体" w:hAnsi="宋体" w:cs="宋体"/>
                <w:color w:val="000000"/>
                <w:kern w:val="0"/>
                <w:sz w:val="20"/>
                <w:szCs w:val="20"/>
              </w:rPr>
              <w:t>对开展人民防空知识教育的监督检查</w:t>
            </w:r>
          </w:p>
        </w:tc>
        <w:tc>
          <w:tcPr>
            <w:tcW w:w="2268" w:type="dxa"/>
            <w:tcBorders>
              <w:top w:val="nil"/>
              <w:left w:val="nil"/>
              <w:bottom w:val="single" w:color="auto" w:sz="4" w:space="0"/>
              <w:right w:val="single" w:color="auto" w:sz="4" w:space="0"/>
            </w:tcBorders>
            <w:shd w:val="clear" w:color="auto" w:fill="auto"/>
            <w:vAlign w:val="center"/>
          </w:tcPr>
          <w:p w14:paraId="7E153BD7">
            <w:pPr>
              <w:widowControl/>
              <w:jc w:val="left"/>
              <w:rPr>
                <w:rFonts w:ascii="宋体" w:hAnsi="宋体" w:cs="宋体"/>
                <w:color w:val="000000"/>
                <w:kern w:val="0"/>
                <w:sz w:val="20"/>
                <w:szCs w:val="20"/>
              </w:rPr>
            </w:pPr>
            <w:r>
              <w:rPr>
                <w:rFonts w:hint="eastAsia" w:ascii="宋体" w:hAnsi="宋体" w:cs="宋体"/>
                <w:color w:val="000000"/>
                <w:kern w:val="0"/>
                <w:sz w:val="20"/>
                <w:szCs w:val="20"/>
              </w:rPr>
              <w:t>对开展人民防空知识教育的监督检查</w:t>
            </w:r>
          </w:p>
        </w:tc>
        <w:tc>
          <w:tcPr>
            <w:tcW w:w="1701" w:type="dxa"/>
            <w:tcBorders>
              <w:top w:val="nil"/>
              <w:left w:val="nil"/>
              <w:bottom w:val="single" w:color="auto" w:sz="4" w:space="0"/>
              <w:right w:val="single" w:color="auto" w:sz="4" w:space="0"/>
            </w:tcBorders>
            <w:shd w:val="clear" w:color="auto" w:fill="auto"/>
            <w:vAlign w:val="center"/>
          </w:tcPr>
          <w:p w14:paraId="0FA5AF1B">
            <w:pPr>
              <w:widowControl/>
              <w:jc w:val="left"/>
              <w:rPr>
                <w:rFonts w:ascii="宋体" w:hAnsi="宋体" w:cs="宋体"/>
                <w:color w:val="000000"/>
                <w:kern w:val="0"/>
                <w:sz w:val="20"/>
                <w:szCs w:val="20"/>
              </w:rPr>
            </w:pPr>
            <w:r>
              <w:rPr>
                <w:rFonts w:hint="eastAsia" w:ascii="宋体" w:hAnsi="宋体" w:cs="宋体"/>
                <w:color w:val="000000"/>
                <w:kern w:val="0"/>
                <w:sz w:val="20"/>
                <w:szCs w:val="20"/>
              </w:rPr>
              <w:t>各级人防重点城市城区中学(非市场主体</w:t>
            </w:r>
          </w:p>
        </w:tc>
        <w:tc>
          <w:tcPr>
            <w:tcW w:w="850" w:type="dxa"/>
            <w:tcBorders>
              <w:top w:val="nil"/>
              <w:left w:val="nil"/>
              <w:bottom w:val="single" w:color="auto" w:sz="4" w:space="0"/>
              <w:right w:val="single" w:color="auto" w:sz="4" w:space="0"/>
            </w:tcBorders>
            <w:shd w:val="clear" w:color="auto" w:fill="auto"/>
            <w:vAlign w:val="center"/>
          </w:tcPr>
          <w:p w14:paraId="623B45F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6F9216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现场检查等</w:t>
            </w:r>
          </w:p>
        </w:tc>
        <w:tc>
          <w:tcPr>
            <w:tcW w:w="851" w:type="dxa"/>
            <w:tcBorders>
              <w:top w:val="nil"/>
              <w:left w:val="nil"/>
              <w:bottom w:val="single" w:color="auto" w:sz="4" w:space="0"/>
              <w:right w:val="single" w:color="auto" w:sz="4" w:space="0"/>
            </w:tcBorders>
            <w:shd w:val="clear" w:color="auto" w:fill="auto"/>
            <w:vAlign w:val="center"/>
          </w:tcPr>
          <w:p w14:paraId="6E83371E">
            <w:pPr>
              <w:widowControl/>
              <w:jc w:val="center"/>
              <w:rPr>
                <w:rFonts w:ascii="宋体" w:hAnsi="宋体" w:cs="宋体"/>
                <w:color w:val="000000"/>
                <w:kern w:val="0"/>
                <w:sz w:val="20"/>
                <w:szCs w:val="20"/>
              </w:rPr>
            </w:pPr>
            <w:r>
              <w:rPr>
                <w:rFonts w:hint="eastAsia" w:ascii="宋体" w:hAnsi="宋体" w:cs="宋体"/>
                <w:color w:val="000000"/>
                <w:kern w:val="0"/>
                <w:sz w:val="20"/>
                <w:szCs w:val="20"/>
              </w:rPr>
              <w:t>区住建局</w:t>
            </w:r>
          </w:p>
        </w:tc>
        <w:tc>
          <w:tcPr>
            <w:tcW w:w="5670" w:type="dxa"/>
            <w:tcBorders>
              <w:top w:val="nil"/>
              <w:left w:val="nil"/>
              <w:bottom w:val="single" w:color="auto" w:sz="4" w:space="0"/>
              <w:right w:val="single" w:color="auto" w:sz="4" w:space="0"/>
            </w:tcBorders>
            <w:shd w:val="clear" w:color="auto" w:fill="auto"/>
            <w:vAlign w:val="center"/>
          </w:tcPr>
          <w:p w14:paraId="3AE67DC6">
            <w:pPr>
              <w:widowControl/>
              <w:jc w:val="left"/>
              <w:rPr>
                <w:rFonts w:ascii="宋体" w:hAnsi="宋体" w:cs="宋体"/>
                <w:color w:val="000000"/>
                <w:kern w:val="0"/>
                <w:sz w:val="20"/>
                <w:szCs w:val="20"/>
              </w:rPr>
            </w:pPr>
            <w:r>
              <w:rPr>
                <w:rFonts w:hint="eastAsia" w:ascii="宋体" w:hAnsi="宋体" w:cs="宋体"/>
                <w:color w:val="000000"/>
                <w:kern w:val="0"/>
                <w:sz w:val="20"/>
                <w:szCs w:val="20"/>
              </w:rPr>
              <w:t>《湖北省实施&lt;人民防空法&gt;办法》(2006年3月31日湖北省第十届人民代表大会常务委员会第二十次会议修订)第23条第4款：各级人民防空主管部门应当加强对人民防空知识教育的指导和检查</w:t>
            </w:r>
          </w:p>
        </w:tc>
      </w:tr>
      <w:tr w14:paraId="09C54495">
        <w:tblPrEx>
          <w:tblCellMar>
            <w:top w:w="0" w:type="dxa"/>
            <w:left w:w="108" w:type="dxa"/>
            <w:bottom w:w="0" w:type="dxa"/>
            <w:right w:w="108" w:type="dxa"/>
          </w:tblCellMar>
        </w:tblPrEx>
        <w:trPr>
          <w:trHeight w:val="12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3CFE1ED">
            <w:pPr>
              <w:widowControl/>
              <w:jc w:val="center"/>
              <w:rPr>
                <w:rFonts w:ascii="宋体" w:hAnsi="宋体" w:cs="宋体"/>
                <w:kern w:val="0"/>
                <w:sz w:val="20"/>
                <w:szCs w:val="20"/>
              </w:rPr>
            </w:pPr>
            <w:r>
              <w:rPr>
                <w:rFonts w:hint="eastAsia" w:ascii="宋体" w:hAnsi="宋体" w:cs="宋体"/>
                <w:kern w:val="0"/>
                <w:sz w:val="20"/>
                <w:szCs w:val="20"/>
              </w:rPr>
              <w:t>404</w:t>
            </w:r>
          </w:p>
        </w:tc>
        <w:tc>
          <w:tcPr>
            <w:tcW w:w="964" w:type="dxa"/>
            <w:tcBorders>
              <w:top w:val="nil"/>
              <w:left w:val="nil"/>
              <w:bottom w:val="single" w:color="auto" w:sz="4" w:space="0"/>
              <w:right w:val="single" w:color="auto" w:sz="4" w:space="0"/>
            </w:tcBorders>
            <w:shd w:val="clear" w:color="auto" w:fill="auto"/>
            <w:vAlign w:val="center"/>
          </w:tcPr>
          <w:p w14:paraId="091B480C">
            <w:pPr>
              <w:widowControl/>
              <w:jc w:val="center"/>
              <w:rPr>
                <w:rFonts w:ascii="宋体" w:hAnsi="宋体" w:cs="宋体"/>
                <w:color w:val="000000"/>
                <w:kern w:val="0"/>
                <w:sz w:val="20"/>
                <w:szCs w:val="20"/>
              </w:rPr>
            </w:pPr>
            <w:r>
              <w:rPr>
                <w:rFonts w:hint="eastAsia" w:ascii="宋体" w:hAnsi="宋体" w:cs="宋体"/>
                <w:color w:val="000000"/>
                <w:kern w:val="0"/>
                <w:sz w:val="20"/>
                <w:szCs w:val="20"/>
              </w:rPr>
              <w:t>烟草专卖领域</w:t>
            </w:r>
          </w:p>
        </w:tc>
        <w:tc>
          <w:tcPr>
            <w:tcW w:w="1163" w:type="dxa"/>
            <w:tcBorders>
              <w:top w:val="nil"/>
              <w:left w:val="nil"/>
              <w:bottom w:val="single" w:color="auto" w:sz="4" w:space="0"/>
              <w:right w:val="single" w:color="auto" w:sz="4" w:space="0"/>
            </w:tcBorders>
            <w:shd w:val="clear" w:color="auto" w:fill="auto"/>
            <w:vAlign w:val="center"/>
          </w:tcPr>
          <w:p w14:paraId="76A7AD14">
            <w:pPr>
              <w:widowControl/>
              <w:jc w:val="center"/>
              <w:rPr>
                <w:rFonts w:ascii="宋体" w:hAnsi="宋体" w:cs="宋体"/>
                <w:color w:val="000000"/>
                <w:kern w:val="0"/>
                <w:sz w:val="20"/>
                <w:szCs w:val="20"/>
              </w:rPr>
            </w:pPr>
            <w:r>
              <w:rPr>
                <w:rFonts w:hint="eastAsia" w:ascii="宋体" w:hAnsi="宋体" w:cs="宋体"/>
                <w:color w:val="000000"/>
                <w:kern w:val="0"/>
                <w:sz w:val="20"/>
                <w:szCs w:val="20"/>
              </w:rPr>
              <w:t>零售市场秩序日常检查</w:t>
            </w:r>
          </w:p>
        </w:tc>
        <w:tc>
          <w:tcPr>
            <w:tcW w:w="2268" w:type="dxa"/>
            <w:tcBorders>
              <w:top w:val="nil"/>
              <w:left w:val="nil"/>
              <w:bottom w:val="single" w:color="auto" w:sz="4" w:space="0"/>
              <w:right w:val="single" w:color="auto" w:sz="4" w:space="0"/>
            </w:tcBorders>
            <w:shd w:val="clear" w:color="auto" w:fill="auto"/>
            <w:vAlign w:val="center"/>
          </w:tcPr>
          <w:p w14:paraId="19A7C55D">
            <w:pPr>
              <w:widowControl/>
              <w:jc w:val="left"/>
              <w:rPr>
                <w:rFonts w:ascii="宋体" w:hAnsi="宋体" w:cs="宋体"/>
                <w:color w:val="000000"/>
                <w:kern w:val="0"/>
                <w:sz w:val="20"/>
                <w:szCs w:val="20"/>
              </w:rPr>
            </w:pPr>
            <w:r>
              <w:rPr>
                <w:rFonts w:hint="eastAsia" w:ascii="宋体" w:hAnsi="宋体" w:cs="宋体"/>
                <w:color w:val="000000"/>
                <w:kern w:val="0"/>
                <w:sz w:val="20"/>
                <w:szCs w:val="20"/>
              </w:rPr>
              <w:t>零售市场秩序日常检查</w:t>
            </w:r>
          </w:p>
        </w:tc>
        <w:tc>
          <w:tcPr>
            <w:tcW w:w="1701" w:type="dxa"/>
            <w:tcBorders>
              <w:top w:val="nil"/>
              <w:left w:val="nil"/>
              <w:bottom w:val="single" w:color="auto" w:sz="4" w:space="0"/>
              <w:right w:val="single" w:color="auto" w:sz="4" w:space="0"/>
            </w:tcBorders>
            <w:shd w:val="clear" w:color="auto" w:fill="auto"/>
            <w:vAlign w:val="center"/>
          </w:tcPr>
          <w:p w14:paraId="544B463E">
            <w:pPr>
              <w:widowControl/>
              <w:jc w:val="left"/>
              <w:rPr>
                <w:rFonts w:ascii="宋体" w:hAnsi="宋体" w:cs="宋体"/>
                <w:color w:val="000000"/>
                <w:kern w:val="0"/>
                <w:sz w:val="20"/>
                <w:szCs w:val="20"/>
              </w:rPr>
            </w:pPr>
            <w:r>
              <w:rPr>
                <w:rFonts w:hint="eastAsia" w:ascii="宋体" w:hAnsi="宋体" w:cs="宋体"/>
                <w:color w:val="000000"/>
                <w:kern w:val="0"/>
                <w:sz w:val="20"/>
                <w:szCs w:val="20"/>
              </w:rPr>
              <w:t>持有烟草专卖零售许可证的企业和个人</w:t>
            </w:r>
          </w:p>
        </w:tc>
        <w:tc>
          <w:tcPr>
            <w:tcW w:w="850" w:type="dxa"/>
            <w:tcBorders>
              <w:top w:val="nil"/>
              <w:left w:val="nil"/>
              <w:bottom w:val="single" w:color="auto" w:sz="4" w:space="0"/>
              <w:right w:val="single" w:color="auto" w:sz="4" w:space="0"/>
            </w:tcBorders>
            <w:shd w:val="clear" w:color="auto" w:fill="auto"/>
            <w:vAlign w:val="center"/>
          </w:tcPr>
          <w:p w14:paraId="66D2A0F9">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976523D">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实地核查、书面检查、网络监测等</w:t>
            </w:r>
          </w:p>
        </w:tc>
        <w:tc>
          <w:tcPr>
            <w:tcW w:w="851" w:type="dxa"/>
            <w:tcBorders>
              <w:top w:val="nil"/>
              <w:left w:val="nil"/>
              <w:bottom w:val="single" w:color="auto" w:sz="4" w:space="0"/>
              <w:right w:val="single" w:color="auto" w:sz="4" w:space="0"/>
            </w:tcBorders>
            <w:shd w:val="clear" w:color="auto" w:fill="auto"/>
            <w:vAlign w:val="center"/>
          </w:tcPr>
          <w:p w14:paraId="0B3DC994">
            <w:pPr>
              <w:widowControl/>
              <w:jc w:val="center"/>
              <w:rPr>
                <w:rFonts w:ascii="宋体" w:hAnsi="宋体" w:cs="宋体"/>
                <w:color w:val="000000"/>
                <w:kern w:val="0"/>
                <w:sz w:val="20"/>
                <w:szCs w:val="20"/>
              </w:rPr>
            </w:pPr>
            <w:r>
              <w:rPr>
                <w:rFonts w:hint="eastAsia" w:ascii="宋体" w:hAnsi="宋体" w:cs="宋体"/>
                <w:color w:val="000000"/>
                <w:kern w:val="0"/>
                <w:sz w:val="20"/>
                <w:szCs w:val="20"/>
              </w:rPr>
              <w:t>区烟草专卖局</w:t>
            </w:r>
          </w:p>
        </w:tc>
        <w:tc>
          <w:tcPr>
            <w:tcW w:w="5670" w:type="dxa"/>
            <w:tcBorders>
              <w:top w:val="nil"/>
              <w:left w:val="nil"/>
              <w:bottom w:val="single" w:color="auto" w:sz="4" w:space="0"/>
              <w:right w:val="single" w:color="auto" w:sz="4" w:space="0"/>
            </w:tcBorders>
            <w:shd w:val="clear" w:color="auto" w:fill="auto"/>
            <w:vAlign w:val="center"/>
          </w:tcPr>
          <w:p w14:paraId="5C6AD6F4">
            <w:pPr>
              <w:widowControl/>
              <w:jc w:val="left"/>
              <w:rPr>
                <w:rFonts w:ascii="宋体" w:hAnsi="宋体" w:cs="宋体"/>
                <w:color w:val="000000"/>
                <w:kern w:val="0"/>
                <w:sz w:val="20"/>
                <w:szCs w:val="20"/>
              </w:rPr>
            </w:pPr>
            <w:r>
              <w:rPr>
                <w:rFonts w:hint="eastAsia" w:ascii="宋体" w:hAnsi="宋体" w:cs="宋体"/>
                <w:color w:val="000000"/>
                <w:kern w:val="0"/>
                <w:sz w:val="20"/>
                <w:szCs w:val="20"/>
              </w:rPr>
              <w:t>《烟草专卖法》第三十八条 、《烟草专卖法实施条例》（1997年7月3日国务院令第223号发布，2016年2月6日国务院令第666号修订）第四十四条、 《烟草专卖许可证管理办法》（2016年5月26日工业和信息化部令第37号） 第三十四条</w:t>
            </w:r>
          </w:p>
        </w:tc>
      </w:tr>
      <w:tr w14:paraId="701A2F29">
        <w:tblPrEx>
          <w:tblCellMar>
            <w:top w:w="0" w:type="dxa"/>
            <w:left w:w="108" w:type="dxa"/>
            <w:bottom w:w="0" w:type="dxa"/>
            <w:right w:w="108" w:type="dxa"/>
          </w:tblCellMar>
        </w:tblPrEx>
        <w:trPr>
          <w:trHeight w:val="102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FE4B7DB">
            <w:pPr>
              <w:widowControl/>
              <w:jc w:val="center"/>
              <w:rPr>
                <w:rFonts w:ascii="宋体" w:hAnsi="宋体" w:cs="宋体"/>
                <w:kern w:val="0"/>
                <w:sz w:val="20"/>
                <w:szCs w:val="20"/>
              </w:rPr>
            </w:pPr>
            <w:r>
              <w:rPr>
                <w:rFonts w:hint="eastAsia" w:ascii="宋体" w:hAnsi="宋体" w:cs="宋体"/>
                <w:kern w:val="0"/>
                <w:sz w:val="20"/>
                <w:szCs w:val="20"/>
              </w:rPr>
              <w:t>405</w:t>
            </w:r>
          </w:p>
        </w:tc>
        <w:tc>
          <w:tcPr>
            <w:tcW w:w="964" w:type="dxa"/>
            <w:tcBorders>
              <w:top w:val="nil"/>
              <w:left w:val="nil"/>
              <w:bottom w:val="single" w:color="auto" w:sz="4" w:space="0"/>
              <w:right w:val="single" w:color="auto" w:sz="4" w:space="0"/>
            </w:tcBorders>
            <w:shd w:val="clear" w:color="auto" w:fill="auto"/>
            <w:vAlign w:val="center"/>
          </w:tcPr>
          <w:p w14:paraId="346E4173">
            <w:pPr>
              <w:widowControl/>
              <w:jc w:val="center"/>
              <w:rPr>
                <w:rFonts w:ascii="宋体" w:hAnsi="宋体" w:cs="宋体"/>
                <w:color w:val="000000"/>
                <w:kern w:val="0"/>
                <w:sz w:val="20"/>
                <w:szCs w:val="20"/>
              </w:rPr>
            </w:pPr>
            <w:r>
              <w:rPr>
                <w:rFonts w:hint="eastAsia" w:ascii="宋体" w:hAnsi="宋体" w:cs="宋体"/>
                <w:color w:val="000000"/>
                <w:kern w:val="0"/>
                <w:sz w:val="20"/>
                <w:szCs w:val="20"/>
              </w:rPr>
              <w:t>气象领域</w:t>
            </w:r>
          </w:p>
        </w:tc>
        <w:tc>
          <w:tcPr>
            <w:tcW w:w="1163" w:type="dxa"/>
            <w:tcBorders>
              <w:top w:val="nil"/>
              <w:left w:val="nil"/>
              <w:bottom w:val="single" w:color="auto" w:sz="4" w:space="0"/>
              <w:right w:val="single" w:color="auto" w:sz="4" w:space="0"/>
            </w:tcBorders>
            <w:shd w:val="clear" w:color="auto" w:fill="auto"/>
            <w:vAlign w:val="center"/>
          </w:tcPr>
          <w:p w14:paraId="04D19A0B">
            <w:pPr>
              <w:widowControl/>
              <w:jc w:val="left"/>
              <w:rPr>
                <w:rFonts w:ascii="宋体" w:hAnsi="宋体" w:cs="宋体"/>
                <w:color w:val="000000"/>
                <w:kern w:val="0"/>
                <w:sz w:val="20"/>
                <w:szCs w:val="20"/>
              </w:rPr>
            </w:pPr>
            <w:r>
              <w:rPr>
                <w:rFonts w:hint="eastAsia" w:ascii="宋体" w:hAnsi="宋体" w:cs="宋体"/>
                <w:color w:val="000000"/>
                <w:kern w:val="0"/>
                <w:sz w:val="20"/>
                <w:szCs w:val="20"/>
              </w:rPr>
              <w:t>对雷电灾害防御工作的行政检查</w:t>
            </w:r>
          </w:p>
        </w:tc>
        <w:tc>
          <w:tcPr>
            <w:tcW w:w="2268" w:type="dxa"/>
            <w:tcBorders>
              <w:top w:val="nil"/>
              <w:left w:val="nil"/>
              <w:bottom w:val="single" w:color="auto" w:sz="4" w:space="0"/>
              <w:right w:val="single" w:color="auto" w:sz="4" w:space="0"/>
            </w:tcBorders>
            <w:shd w:val="clear" w:color="auto" w:fill="auto"/>
            <w:vAlign w:val="center"/>
          </w:tcPr>
          <w:p w14:paraId="780F537C">
            <w:pPr>
              <w:widowControl/>
              <w:jc w:val="left"/>
              <w:rPr>
                <w:rFonts w:ascii="宋体" w:hAnsi="宋体" w:cs="宋体"/>
                <w:color w:val="000000"/>
                <w:kern w:val="0"/>
                <w:sz w:val="20"/>
                <w:szCs w:val="20"/>
              </w:rPr>
            </w:pPr>
            <w:r>
              <w:rPr>
                <w:rFonts w:hint="eastAsia" w:ascii="宋体" w:hAnsi="宋体" w:cs="宋体"/>
                <w:color w:val="000000"/>
                <w:kern w:val="0"/>
                <w:sz w:val="20"/>
                <w:szCs w:val="20"/>
              </w:rPr>
              <w:t>对雷电灾害防御工作的行政检查</w:t>
            </w:r>
          </w:p>
        </w:tc>
        <w:tc>
          <w:tcPr>
            <w:tcW w:w="1701" w:type="dxa"/>
            <w:tcBorders>
              <w:top w:val="nil"/>
              <w:left w:val="nil"/>
              <w:bottom w:val="single" w:color="auto" w:sz="4" w:space="0"/>
              <w:right w:val="single" w:color="auto" w:sz="4" w:space="0"/>
            </w:tcBorders>
            <w:shd w:val="clear" w:color="auto" w:fill="auto"/>
            <w:vAlign w:val="center"/>
          </w:tcPr>
          <w:p w14:paraId="7F02C4CA">
            <w:pPr>
              <w:widowControl/>
              <w:jc w:val="left"/>
              <w:rPr>
                <w:rFonts w:ascii="宋体" w:hAnsi="宋体" w:cs="宋体"/>
                <w:color w:val="000000"/>
                <w:kern w:val="0"/>
                <w:sz w:val="20"/>
                <w:szCs w:val="20"/>
              </w:rPr>
            </w:pPr>
            <w:r>
              <w:rPr>
                <w:rFonts w:hint="eastAsia" w:ascii="宋体" w:hAnsi="宋体" w:cs="宋体"/>
                <w:color w:val="000000"/>
                <w:kern w:val="0"/>
                <w:sz w:val="20"/>
                <w:szCs w:val="20"/>
              </w:rPr>
              <w:t>防雷安全重点单位</w:t>
            </w:r>
          </w:p>
        </w:tc>
        <w:tc>
          <w:tcPr>
            <w:tcW w:w="850" w:type="dxa"/>
            <w:tcBorders>
              <w:top w:val="nil"/>
              <w:left w:val="nil"/>
              <w:bottom w:val="single" w:color="auto" w:sz="4" w:space="0"/>
              <w:right w:val="single" w:color="auto" w:sz="4" w:space="0"/>
            </w:tcBorders>
            <w:shd w:val="clear" w:color="auto" w:fill="auto"/>
            <w:vAlign w:val="center"/>
          </w:tcPr>
          <w:p w14:paraId="2844664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6313A29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0351E9BB">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区气象局</w:t>
            </w:r>
          </w:p>
        </w:tc>
        <w:tc>
          <w:tcPr>
            <w:tcW w:w="5670" w:type="dxa"/>
            <w:tcBorders>
              <w:top w:val="nil"/>
              <w:left w:val="nil"/>
              <w:bottom w:val="single" w:color="auto" w:sz="4" w:space="0"/>
              <w:right w:val="single" w:color="auto" w:sz="4" w:space="0"/>
            </w:tcBorders>
            <w:shd w:val="clear" w:color="auto" w:fill="auto"/>
            <w:vAlign w:val="center"/>
          </w:tcPr>
          <w:p w14:paraId="7880611B">
            <w:pPr>
              <w:widowControl/>
              <w:jc w:val="left"/>
              <w:rPr>
                <w:rFonts w:ascii="宋体" w:hAnsi="宋体" w:cs="宋体"/>
                <w:color w:val="000000"/>
                <w:kern w:val="0"/>
                <w:sz w:val="20"/>
                <w:szCs w:val="20"/>
              </w:rPr>
            </w:pPr>
            <w:r>
              <w:rPr>
                <w:rFonts w:hint="eastAsia" w:ascii="宋体" w:hAnsi="宋体" w:cs="宋体"/>
                <w:color w:val="000000"/>
                <w:kern w:val="0"/>
                <w:sz w:val="20"/>
                <w:szCs w:val="20"/>
              </w:rPr>
              <w:t>《国务院关于优化建设工程防雷许可的决定》（国发〔2016〕39号）</w:t>
            </w:r>
          </w:p>
        </w:tc>
      </w:tr>
      <w:tr w14:paraId="321D0B2C">
        <w:tblPrEx>
          <w:tblCellMar>
            <w:top w:w="0" w:type="dxa"/>
            <w:left w:w="108" w:type="dxa"/>
            <w:bottom w:w="0" w:type="dxa"/>
            <w:right w:w="108" w:type="dxa"/>
          </w:tblCellMar>
        </w:tblPrEx>
        <w:trPr>
          <w:trHeight w:val="180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7902D75">
            <w:pPr>
              <w:widowControl/>
              <w:jc w:val="center"/>
              <w:rPr>
                <w:rFonts w:ascii="宋体" w:hAnsi="宋体" w:cs="宋体"/>
                <w:kern w:val="0"/>
                <w:sz w:val="20"/>
                <w:szCs w:val="20"/>
              </w:rPr>
            </w:pPr>
            <w:r>
              <w:rPr>
                <w:rFonts w:hint="eastAsia" w:ascii="宋体" w:hAnsi="宋体" w:cs="宋体"/>
                <w:kern w:val="0"/>
                <w:sz w:val="20"/>
                <w:szCs w:val="20"/>
              </w:rPr>
              <w:t>406</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312CBB32">
            <w:pPr>
              <w:widowControl/>
              <w:jc w:val="center"/>
              <w:rPr>
                <w:rFonts w:ascii="宋体" w:hAnsi="宋体" w:cs="宋体"/>
                <w:color w:val="000000"/>
                <w:kern w:val="0"/>
                <w:sz w:val="20"/>
                <w:szCs w:val="20"/>
              </w:rPr>
            </w:pPr>
            <w:r>
              <w:rPr>
                <w:rFonts w:hint="eastAsia" w:ascii="宋体" w:hAnsi="宋体" w:cs="宋体"/>
                <w:color w:val="000000"/>
                <w:kern w:val="0"/>
                <w:sz w:val="20"/>
                <w:szCs w:val="20"/>
              </w:rPr>
              <w:t>房地产领域</w:t>
            </w:r>
          </w:p>
        </w:tc>
        <w:tc>
          <w:tcPr>
            <w:tcW w:w="1163" w:type="dxa"/>
            <w:tcBorders>
              <w:top w:val="nil"/>
              <w:left w:val="nil"/>
              <w:bottom w:val="single" w:color="auto" w:sz="4" w:space="0"/>
              <w:right w:val="single" w:color="auto" w:sz="4" w:space="0"/>
            </w:tcBorders>
            <w:shd w:val="clear" w:color="auto" w:fill="auto"/>
            <w:vAlign w:val="center"/>
          </w:tcPr>
          <w:p w14:paraId="1C1630E7">
            <w:pPr>
              <w:widowControl/>
              <w:jc w:val="center"/>
              <w:rPr>
                <w:rFonts w:ascii="宋体" w:hAnsi="宋体" w:cs="宋体"/>
                <w:color w:val="000000"/>
                <w:kern w:val="0"/>
                <w:sz w:val="20"/>
                <w:szCs w:val="20"/>
              </w:rPr>
            </w:pPr>
            <w:r>
              <w:rPr>
                <w:rFonts w:hint="eastAsia" w:ascii="宋体" w:hAnsi="宋体" w:cs="宋体"/>
                <w:color w:val="000000"/>
                <w:kern w:val="0"/>
                <w:sz w:val="20"/>
                <w:szCs w:val="20"/>
              </w:rPr>
              <w:t>对房地产开发经营活动的监督检查</w:t>
            </w:r>
          </w:p>
        </w:tc>
        <w:tc>
          <w:tcPr>
            <w:tcW w:w="2268" w:type="dxa"/>
            <w:tcBorders>
              <w:top w:val="nil"/>
              <w:left w:val="nil"/>
              <w:bottom w:val="single" w:color="auto" w:sz="4" w:space="0"/>
              <w:right w:val="single" w:color="auto" w:sz="4" w:space="0"/>
            </w:tcBorders>
            <w:shd w:val="clear" w:color="auto" w:fill="auto"/>
            <w:vAlign w:val="center"/>
          </w:tcPr>
          <w:p w14:paraId="1A5EC930">
            <w:pPr>
              <w:widowControl/>
              <w:jc w:val="left"/>
              <w:rPr>
                <w:rFonts w:ascii="宋体" w:hAnsi="宋体" w:cs="宋体"/>
                <w:color w:val="000000"/>
                <w:kern w:val="0"/>
                <w:sz w:val="20"/>
                <w:szCs w:val="20"/>
              </w:rPr>
            </w:pPr>
            <w:r>
              <w:rPr>
                <w:rFonts w:hint="eastAsia" w:ascii="宋体" w:hAnsi="宋体" w:cs="宋体"/>
                <w:color w:val="000000"/>
                <w:kern w:val="0"/>
                <w:sz w:val="20"/>
                <w:szCs w:val="20"/>
              </w:rPr>
              <w:t>对房地产开发经营活动的监督检查</w:t>
            </w:r>
          </w:p>
        </w:tc>
        <w:tc>
          <w:tcPr>
            <w:tcW w:w="1701" w:type="dxa"/>
            <w:tcBorders>
              <w:top w:val="nil"/>
              <w:left w:val="nil"/>
              <w:bottom w:val="single" w:color="auto" w:sz="4" w:space="0"/>
              <w:right w:val="single" w:color="auto" w:sz="4" w:space="0"/>
            </w:tcBorders>
            <w:shd w:val="clear" w:color="auto" w:fill="auto"/>
            <w:vAlign w:val="center"/>
          </w:tcPr>
          <w:p w14:paraId="415903EA">
            <w:pPr>
              <w:widowControl/>
              <w:jc w:val="left"/>
              <w:rPr>
                <w:rFonts w:ascii="宋体" w:hAnsi="宋体" w:cs="宋体"/>
                <w:color w:val="000000"/>
                <w:kern w:val="0"/>
                <w:sz w:val="20"/>
                <w:szCs w:val="20"/>
              </w:rPr>
            </w:pPr>
            <w:r>
              <w:rPr>
                <w:rFonts w:hint="eastAsia" w:ascii="宋体" w:hAnsi="宋体" w:cs="宋体"/>
                <w:color w:val="000000"/>
                <w:kern w:val="0"/>
                <w:sz w:val="20"/>
                <w:szCs w:val="20"/>
              </w:rPr>
              <w:t>房地产开发企业（市场主体）</w:t>
            </w:r>
          </w:p>
        </w:tc>
        <w:tc>
          <w:tcPr>
            <w:tcW w:w="850" w:type="dxa"/>
            <w:tcBorders>
              <w:top w:val="nil"/>
              <w:left w:val="nil"/>
              <w:bottom w:val="single" w:color="auto" w:sz="4" w:space="0"/>
              <w:right w:val="single" w:color="auto" w:sz="4" w:space="0"/>
            </w:tcBorders>
            <w:shd w:val="clear" w:color="auto" w:fill="auto"/>
            <w:vAlign w:val="center"/>
          </w:tcPr>
          <w:p w14:paraId="0EF7FACF">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5A5D7FA9">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实地检查、书面检查、网络巡查</w:t>
            </w:r>
          </w:p>
        </w:tc>
        <w:tc>
          <w:tcPr>
            <w:tcW w:w="851" w:type="dxa"/>
            <w:tcBorders>
              <w:top w:val="nil"/>
              <w:left w:val="nil"/>
              <w:bottom w:val="single" w:color="auto" w:sz="4" w:space="0"/>
              <w:right w:val="single" w:color="auto" w:sz="4" w:space="0"/>
            </w:tcBorders>
            <w:shd w:val="clear" w:color="auto" w:fill="auto"/>
            <w:vAlign w:val="center"/>
          </w:tcPr>
          <w:p w14:paraId="4FF75388">
            <w:pPr>
              <w:widowControl/>
              <w:jc w:val="center"/>
              <w:rPr>
                <w:rFonts w:ascii="宋体" w:hAnsi="宋体" w:cs="宋体"/>
                <w:color w:val="000000"/>
                <w:kern w:val="0"/>
                <w:sz w:val="20"/>
                <w:szCs w:val="20"/>
              </w:rPr>
            </w:pPr>
            <w:r>
              <w:rPr>
                <w:rFonts w:hint="eastAsia" w:ascii="宋体" w:hAnsi="宋体" w:cs="宋体"/>
                <w:color w:val="000000"/>
                <w:kern w:val="0"/>
                <w:sz w:val="20"/>
                <w:szCs w:val="20"/>
              </w:rPr>
              <w:t>区住建局</w:t>
            </w:r>
          </w:p>
        </w:tc>
        <w:tc>
          <w:tcPr>
            <w:tcW w:w="5670" w:type="dxa"/>
            <w:tcBorders>
              <w:top w:val="nil"/>
              <w:left w:val="nil"/>
              <w:bottom w:val="single" w:color="auto" w:sz="4" w:space="0"/>
              <w:right w:val="single" w:color="auto" w:sz="4" w:space="0"/>
            </w:tcBorders>
            <w:shd w:val="clear" w:color="auto" w:fill="auto"/>
            <w:vAlign w:val="center"/>
          </w:tcPr>
          <w:p w14:paraId="5E4C59C7">
            <w:pPr>
              <w:widowControl/>
              <w:jc w:val="left"/>
              <w:rPr>
                <w:rFonts w:ascii="宋体" w:hAnsi="宋体" w:cs="宋体"/>
                <w:color w:val="000000"/>
                <w:kern w:val="0"/>
                <w:sz w:val="20"/>
                <w:szCs w:val="20"/>
              </w:rPr>
            </w:pPr>
            <w:r>
              <w:rPr>
                <w:rFonts w:hint="eastAsia" w:ascii="宋体" w:hAnsi="宋体" w:cs="宋体"/>
                <w:color w:val="000000"/>
                <w:kern w:val="0"/>
                <w:sz w:val="20"/>
                <w:szCs w:val="20"/>
              </w:rPr>
              <w:t>《城市房地产开发经营管理条例》（2011年1月8日国务院令第588号修正）第四条 县级以上地方人民政府房地产开发主管部门负责本行政区域内房地产开发经营活动的监督管理工作。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《商品房销售管理办法》（2001年4月4日建设部令第88号）第五条 省、自治区人民政府建设行政主管部门、房地产行政主管部门按照职责分工，负责本行政区域内商品房的销售管理工作。</w:t>
            </w:r>
          </w:p>
        </w:tc>
      </w:tr>
      <w:tr w14:paraId="71AC9E9A">
        <w:tblPrEx>
          <w:tblCellMar>
            <w:top w:w="0" w:type="dxa"/>
            <w:left w:w="108" w:type="dxa"/>
            <w:bottom w:w="0" w:type="dxa"/>
            <w:right w:w="108" w:type="dxa"/>
          </w:tblCellMar>
        </w:tblPrEx>
        <w:trPr>
          <w:trHeight w:val="14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F4275B2">
            <w:pPr>
              <w:widowControl/>
              <w:jc w:val="center"/>
              <w:rPr>
                <w:rFonts w:ascii="宋体" w:hAnsi="宋体" w:cs="宋体"/>
                <w:kern w:val="0"/>
                <w:sz w:val="20"/>
                <w:szCs w:val="20"/>
              </w:rPr>
            </w:pPr>
            <w:r>
              <w:rPr>
                <w:rFonts w:hint="eastAsia" w:ascii="宋体" w:hAnsi="宋体" w:cs="宋体"/>
                <w:kern w:val="0"/>
                <w:sz w:val="20"/>
                <w:szCs w:val="20"/>
              </w:rPr>
              <w:t>407</w:t>
            </w:r>
          </w:p>
        </w:tc>
        <w:tc>
          <w:tcPr>
            <w:tcW w:w="964" w:type="dxa"/>
            <w:vMerge w:val="continue"/>
            <w:tcBorders>
              <w:top w:val="nil"/>
              <w:left w:val="single" w:color="auto" w:sz="4" w:space="0"/>
              <w:bottom w:val="single" w:color="auto" w:sz="4" w:space="0"/>
              <w:right w:val="single" w:color="auto" w:sz="4" w:space="0"/>
            </w:tcBorders>
            <w:vAlign w:val="center"/>
          </w:tcPr>
          <w:p w14:paraId="53A9F7EB">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3A98CC70">
            <w:pPr>
              <w:widowControl/>
              <w:jc w:val="center"/>
              <w:rPr>
                <w:rFonts w:ascii="宋体" w:hAnsi="宋体" w:cs="宋体"/>
                <w:color w:val="000000"/>
                <w:kern w:val="0"/>
                <w:sz w:val="20"/>
                <w:szCs w:val="20"/>
              </w:rPr>
            </w:pPr>
            <w:r>
              <w:rPr>
                <w:rFonts w:hint="eastAsia" w:ascii="宋体" w:hAnsi="宋体" w:cs="宋体"/>
                <w:color w:val="000000"/>
                <w:kern w:val="0"/>
                <w:sz w:val="20"/>
                <w:szCs w:val="20"/>
              </w:rPr>
              <w:t>对房地产经纪活动的监督检查</w:t>
            </w:r>
          </w:p>
        </w:tc>
        <w:tc>
          <w:tcPr>
            <w:tcW w:w="2268" w:type="dxa"/>
            <w:tcBorders>
              <w:top w:val="nil"/>
              <w:left w:val="nil"/>
              <w:bottom w:val="single" w:color="auto" w:sz="4" w:space="0"/>
              <w:right w:val="single" w:color="auto" w:sz="4" w:space="0"/>
            </w:tcBorders>
            <w:shd w:val="clear" w:color="auto" w:fill="auto"/>
            <w:vAlign w:val="center"/>
          </w:tcPr>
          <w:p w14:paraId="12E7A4E7">
            <w:pPr>
              <w:widowControl/>
              <w:jc w:val="left"/>
              <w:rPr>
                <w:rFonts w:ascii="宋体" w:hAnsi="宋体" w:cs="宋体"/>
                <w:color w:val="000000"/>
                <w:kern w:val="0"/>
                <w:sz w:val="20"/>
                <w:szCs w:val="20"/>
              </w:rPr>
            </w:pPr>
            <w:r>
              <w:rPr>
                <w:rFonts w:hint="eastAsia" w:ascii="宋体" w:hAnsi="宋体" w:cs="宋体"/>
                <w:color w:val="000000"/>
                <w:kern w:val="0"/>
                <w:sz w:val="20"/>
                <w:szCs w:val="20"/>
              </w:rPr>
              <w:t>对房地产经纪活动的监督检查</w:t>
            </w:r>
          </w:p>
        </w:tc>
        <w:tc>
          <w:tcPr>
            <w:tcW w:w="1701" w:type="dxa"/>
            <w:tcBorders>
              <w:top w:val="nil"/>
              <w:left w:val="nil"/>
              <w:bottom w:val="single" w:color="auto" w:sz="4" w:space="0"/>
              <w:right w:val="single" w:color="auto" w:sz="4" w:space="0"/>
            </w:tcBorders>
            <w:shd w:val="clear" w:color="auto" w:fill="auto"/>
            <w:vAlign w:val="center"/>
          </w:tcPr>
          <w:p w14:paraId="5BADFEF1">
            <w:pPr>
              <w:widowControl/>
              <w:jc w:val="left"/>
              <w:rPr>
                <w:rFonts w:ascii="宋体" w:hAnsi="宋体" w:cs="宋体"/>
                <w:color w:val="000000"/>
                <w:kern w:val="0"/>
                <w:sz w:val="20"/>
                <w:szCs w:val="20"/>
              </w:rPr>
            </w:pPr>
            <w:r>
              <w:rPr>
                <w:rFonts w:hint="eastAsia" w:ascii="宋体" w:hAnsi="宋体" w:cs="宋体"/>
                <w:color w:val="000000"/>
                <w:kern w:val="0"/>
                <w:sz w:val="20"/>
                <w:szCs w:val="20"/>
              </w:rPr>
              <w:t>房地产经纪机构（市场主体）</w:t>
            </w:r>
          </w:p>
        </w:tc>
        <w:tc>
          <w:tcPr>
            <w:tcW w:w="850" w:type="dxa"/>
            <w:tcBorders>
              <w:top w:val="nil"/>
              <w:left w:val="nil"/>
              <w:bottom w:val="single" w:color="auto" w:sz="4" w:space="0"/>
              <w:right w:val="single" w:color="auto" w:sz="4" w:space="0"/>
            </w:tcBorders>
            <w:shd w:val="clear" w:color="auto" w:fill="auto"/>
            <w:vAlign w:val="center"/>
          </w:tcPr>
          <w:p w14:paraId="3D1A594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6DF46E4">
            <w:pPr>
              <w:widowControl/>
              <w:jc w:val="center"/>
              <w:rPr>
                <w:rFonts w:ascii="宋体" w:hAnsi="宋体" w:cs="宋体"/>
                <w:color w:val="000000"/>
                <w:kern w:val="0"/>
                <w:sz w:val="20"/>
                <w:szCs w:val="20"/>
              </w:rPr>
            </w:pPr>
            <w:r>
              <w:rPr>
                <w:rFonts w:hint="eastAsia" w:ascii="宋体" w:hAnsi="宋体" w:cs="宋体"/>
                <w:color w:val="000000"/>
                <w:kern w:val="0"/>
                <w:sz w:val="20"/>
                <w:szCs w:val="20"/>
              </w:rPr>
              <w:t>实地检查、书面检查、网络巡查</w:t>
            </w:r>
          </w:p>
        </w:tc>
        <w:tc>
          <w:tcPr>
            <w:tcW w:w="851" w:type="dxa"/>
            <w:tcBorders>
              <w:top w:val="nil"/>
              <w:left w:val="nil"/>
              <w:bottom w:val="single" w:color="auto" w:sz="4" w:space="0"/>
              <w:right w:val="single" w:color="auto" w:sz="4" w:space="0"/>
            </w:tcBorders>
            <w:shd w:val="clear" w:color="auto" w:fill="auto"/>
            <w:vAlign w:val="center"/>
          </w:tcPr>
          <w:p w14:paraId="2EAF73B8">
            <w:pPr>
              <w:widowControl/>
              <w:jc w:val="center"/>
              <w:rPr>
                <w:rFonts w:ascii="宋体" w:hAnsi="宋体" w:cs="宋体"/>
                <w:color w:val="000000"/>
                <w:kern w:val="0"/>
                <w:sz w:val="20"/>
                <w:szCs w:val="20"/>
              </w:rPr>
            </w:pPr>
            <w:r>
              <w:rPr>
                <w:rFonts w:hint="eastAsia" w:ascii="宋体" w:hAnsi="宋体" w:cs="宋体"/>
                <w:color w:val="000000"/>
                <w:kern w:val="0"/>
                <w:sz w:val="20"/>
                <w:szCs w:val="20"/>
              </w:rPr>
              <w:t>区住建局</w:t>
            </w:r>
          </w:p>
        </w:tc>
        <w:tc>
          <w:tcPr>
            <w:tcW w:w="5670" w:type="dxa"/>
            <w:tcBorders>
              <w:top w:val="nil"/>
              <w:left w:val="nil"/>
              <w:bottom w:val="single" w:color="auto" w:sz="4" w:space="0"/>
              <w:right w:val="single" w:color="auto" w:sz="4" w:space="0"/>
            </w:tcBorders>
            <w:shd w:val="clear" w:color="auto" w:fill="auto"/>
            <w:vAlign w:val="center"/>
          </w:tcPr>
          <w:p w14:paraId="1BF719FC">
            <w:pPr>
              <w:widowControl/>
              <w:jc w:val="left"/>
              <w:rPr>
                <w:rFonts w:ascii="宋体" w:hAnsi="宋体" w:cs="宋体"/>
                <w:color w:val="000000"/>
                <w:kern w:val="0"/>
                <w:sz w:val="20"/>
                <w:szCs w:val="20"/>
              </w:rPr>
            </w:pPr>
            <w:r>
              <w:rPr>
                <w:rFonts w:hint="eastAsia" w:ascii="宋体" w:hAnsi="宋体" w:cs="宋体"/>
                <w:color w:val="000000"/>
                <w:kern w:val="0"/>
                <w:sz w:val="20"/>
                <w:szCs w:val="20"/>
              </w:rPr>
              <w:t>《房地产经纪管理办法》（2011年住建部、国家发改委、人社部令第8号）第二十八条 建设（房地产）主管部门、价格主管部门应当通过现场巡查、合同抽查、投诉受理等方式，采取约谈、记入信访档案、媒体曝光等措施，对房地产经纪机构和房地产经纪人员进行监督。</w:t>
            </w:r>
          </w:p>
        </w:tc>
      </w:tr>
      <w:tr w14:paraId="5D5A706A">
        <w:tblPrEx>
          <w:tblCellMar>
            <w:top w:w="0" w:type="dxa"/>
            <w:left w:w="108" w:type="dxa"/>
            <w:bottom w:w="0" w:type="dxa"/>
            <w:right w:w="108" w:type="dxa"/>
          </w:tblCellMar>
        </w:tblPrEx>
        <w:trPr>
          <w:trHeight w:val="103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64D73C8">
            <w:pPr>
              <w:widowControl/>
              <w:jc w:val="center"/>
              <w:rPr>
                <w:rFonts w:ascii="宋体" w:hAnsi="宋体" w:cs="宋体"/>
                <w:kern w:val="0"/>
                <w:sz w:val="20"/>
                <w:szCs w:val="20"/>
              </w:rPr>
            </w:pPr>
            <w:r>
              <w:rPr>
                <w:rFonts w:hint="eastAsia" w:ascii="宋体" w:hAnsi="宋体" w:cs="宋体"/>
                <w:kern w:val="0"/>
                <w:sz w:val="20"/>
                <w:szCs w:val="20"/>
              </w:rPr>
              <w:t>408</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645F809E">
            <w:pPr>
              <w:widowControl/>
              <w:jc w:val="center"/>
              <w:rPr>
                <w:rFonts w:ascii="宋体" w:hAnsi="宋体" w:cs="宋体"/>
                <w:color w:val="000000"/>
                <w:kern w:val="0"/>
                <w:sz w:val="20"/>
                <w:szCs w:val="20"/>
              </w:rPr>
            </w:pPr>
            <w:r>
              <w:rPr>
                <w:rFonts w:hint="eastAsia" w:ascii="宋体" w:hAnsi="宋体" w:cs="宋体"/>
                <w:color w:val="000000"/>
                <w:kern w:val="0"/>
                <w:sz w:val="20"/>
                <w:szCs w:val="20"/>
              </w:rPr>
              <w:t>城市建设领域</w:t>
            </w:r>
          </w:p>
        </w:tc>
        <w:tc>
          <w:tcPr>
            <w:tcW w:w="1163" w:type="dxa"/>
            <w:tcBorders>
              <w:top w:val="nil"/>
              <w:left w:val="nil"/>
              <w:bottom w:val="single" w:color="auto" w:sz="4" w:space="0"/>
              <w:right w:val="single" w:color="auto" w:sz="4" w:space="0"/>
            </w:tcBorders>
            <w:shd w:val="clear" w:color="auto" w:fill="auto"/>
            <w:vAlign w:val="center"/>
          </w:tcPr>
          <w:p w14:paraId="3ED619BF">
            <w:pPr>
              <w:widowControl/>
              <w:jc w:val="center"/>
              <w:rPr>
                <w:rFonts w:ascii="宋体" w:hAnsi="宋体" w:cs="宋体"/>
                <w:color w:val="000000"/>
                <w:kern w:val="0"/>
                <w:sz w:val="20"/>
                <w:szCs w:val="20"/>
              </w:rPr>
            </w:pPr>
            <w:r>
              <w:rPr>
                <w:rFonts w:hint="eastAsia" w:ascii="宋体" w:hAnsi="宋体" w:cs="宋体"/>
                <w:color w:val="000000"/>
                <w:kern w:val="0"/>
                <w:sz w:val="20"/>
                <w:szCs w:val="20"/>
              </w:rPr>
              <w:t>建设工程监督检查</w:t>
            </w:r>
          </w:p>
        </w:tc>
        <w:tc>
          <w:tcPr>
            <w:tcW w:w="2268" w:type="dxa"/>
            <w:tcBorders>
              <w:top w:val="nil"/>
              <w:left w:val="nil"/>
              <w:bottom w:val="single" w:color="auto" w:sz="4" w:space="0"/>
              <w:right w:val="single" w:color="auto" w:sz="4" w:space="0"/>
            </w:tcBorders>
            <w:shd w:val="clear" w:color="auto" w:fill="auto"/>
            <w:vAlign w:val="center"/>
          </w:tcPr>
          <w:p w14:paraId="36A680E4">
            <w:pPr>
              <w:widowControl/>
              <w:jc w:val="left"/>
              <w:rPr>
                <w:rFonts w:ascii="宋体" w:hAnsi="宋体" w:cs="宋体"/>
                <w:color w:val="000000"/>
                <w:kern w:val="0"/>
                <w:sz w:val="20"/>
                <w:szCs w:val="20"/>
              </w:rPr>
            </w:pPr>
            <w:r>
              <w:rPr>
                <w:rFonts w:hint="eastAsia" w:ascii="宋体" w:hAnsi="宋体" w:cs="宋体"/>
                <w:color w:val="000000"/>
                <w:kern w:val="0"/>
                <w:sz w:val="20"/>
                <w:szCs w:val="20"/>
              </w:rPr>
              <w:t>对区管房屋建筑、市政基础设施工程质量行政监督</w:t>
            </w:r>
          </w:p>
        </w:tc>
        <w:tc>
          <w:tcPr>
            <w:tcW w:w="1701" w:type="dxa"/>
            <w:tcBorders>
              <w:top w:val="nil"/>
              <w:left w:val="nil"/>
              <w:bottom w:val="single" w:color="auto" w:sz="4" w:space="0"/>
              <w:right w:val="single" w:color="auto" w:sz="4" w:space="0"/>
            </w:tcBorders>
            <w:shd w:val="clear" w:color="auto" w:fill="auto"/>
            <w:vAlign w:val="center"/>
          </w:tcPr>
          <w:p w14:paraId="2CAB6FC3">
            <w:pPr>
              <w:widowControl/>
              <w:jc w:val="left"/>
              <w:rPr>
                <w:rFonts w:ascii="宋体" w:hAnsi="宋体" w:cs="宋体"/>
                <w:color w:val="000000"/>
                <w:kern w:val="0"/>
                <w:sz w:val="20"/>
                <w:szCs w:val="20"/>
              </w:rPr>
            </w:pPr>
            <w:r>
              <w:rPr>
                <w:rFonts w:hint="eastAsia" w:ascii="宋体" w:hAnsi="宋体" w:cs="宋体"/>
                <w:color w:val="000000"/>
                <w:kern w:val="0"/>
                <w:sz w:val="20"/>
                <w:szCs w:val="20"/>
              </w:rPr>
              <w:t>房屋建筑、市政基础设施工程</w:t>
            </w:r>
          </w:p>
        </w:tc>
        <w:tc>
          <w:tcPr>
            <w:tcW w:w="850" w:type="dxa"/>
            <w:tcBorders>
              <w:top w:val="nil"/>
              <w:left w:val="nil"/>
              <w:bottom w:val="single" w:color="auto" w:sz="4" w:space="0"/>
              <w:right w:val="single" w:color="auto" w:sz="4" w:space="0"/>
            </w:tcBorders>
            <w:shd w:val="clear" w:color="auto" w:fill="auto"/>
            <w:vAlign w:val="center"/>
          </w:tcPr>
          <w:p w14:paraId="47EB69E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D498EA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79F2025D">
            <w:pPr>
              <w:widowControl/>
              <w:jc w:val="center"/>
              <w:rPr>
                <w:rFonts w:ascii="宋体" w:hAnsi="宋体" w:cs="宋体"/>
                <w:color w:val="000000"/>
                <w:kern w:val="0"/>
                <w:sz w:val="20"/>
                <w:szCs w:val="20"/>
              </w:rPr>
            </w:pPr>
            <w:r>
              <w:rPr>
                <w:rFonts w:hint="eastAsia" w:ascii="宋体" w:hAnsi="宋体" w:cs="宋体"/>
                <w:color w:val="000000"/>
                <w:kern w:val="0"/>
                <w:sz w:val="20"/>
                <w:szCs w:val="20"/>
              </w:rPr>
              <w:t>区住建局</w:t>
            </w:r>
          </w:p>
        </w:tc>
        <w:tc>
          <w:tcPr>
            <w:tcW w:w="5670" w:type="dxa"/>
            <w:tcBorders>
              <w:top w:val="nil"/>
              <w:left w:val="nil"/>
              <w:bottom w:val="single" w:color="auto" w:sz="4" w:space="0"/>
              <w:right w:val="single" w:color="auto" w:sz="4" w:space="0"/>
            </w:tcBorders>
            <w:shd w:val="clear" w:color="auto" w:fill="auto"/>
            <w:vAlign w:val="center"/>
          </w:tcPr>
          <w:p w14:paraId="5451B35A">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《中华人民共和国建筑法》《中华人民共和国行政处罚法》、《建设工程质量管理条例》、《房屋建筑和市政基础设施工程质量监督管理规定》《湖北省房屋建筑和市政基础设施工程质量监督办法》</w:t>
            </w:r>
          </w:p>
        </w:tc>
      </w:tr>
      <w:tr w14:paraId="476FFD80">
        <w:tblPrEx>
          <w:tblCellMar>
            <w:top w:w="0" w:type="dxa"/>
            <w:left w:w="108" w:type="dxa"/>
            <w:bottom w:w="0" w:type="dxa"/>
            <w:right w:w="108" w:type="dxa"/>
          </w:tblCellMar>
        </w:tblPrEx>
        <w:trPr>
          <w:trHeight w:val="96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19781D9">
            <w:pPr>
              <w:widowControl/>
              <w:jc w:val="center"/>
              <w:rPr>
                <w:rFonts w:ascii="宋体" w:hAnsi="宋体" w:cs="宋体"/>
                <w:kern w:val="0"/>
                <w:sz w:val="20"/>
                <w:szCs w:val="20"/>
              </w:rPr>
            </w:pPr>
            <w:r>
              <w:rPr>
                <w:rFonts w:hint="eastAsia" w:ascii="宋体" w:hAnsi="宋体" w:cs="宋体"/>
                <w:kern w:val="0"/>
                <w:sz w:val="20"/>
                <w:szCs w:val="20"/>
              </w:rPr>
              <w:t>409</w:t>
            </w:r>
          </w:p>
        </w:tc>
        <w:tc>
          <w:tcPr>
            <w:tcW w:w="964" w:type="dxa"/>
            <w:vMerge w:val="continue"/>
            <w:tcBorders>
              <w:top w:val="nil"/>
              <w:left w:val="single" w:color="auto" w:sz="4" w:space="0"/>
              <w:bottom w:val="single" w:color="auto" w:sz="4" w:space="0"/>
              <w:right w:val="single" w:color="auto" w:sz="4" w:space="0"/>
            </w:tcBorders>
            <w:vAlign w:val="center"/>
          </w:tcPr>
          <w:p w14:paraId="5C5D5EE3">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050E0A74">
            <w:pPr>
              <w:widowControl/>
              <w:jc w:val="center"/>
              <w:rPr>
                <w:rFonts w:ascii="宋体" w:hAnsi="宋体" w:cs="宋体"/>
                <w:color w:val="000000"/>
                <w:kern w:val="0"/>
                <w:sz w:val="20"/>
                <w:szCs w:val="20"/>
              </w:rPr>
            </w:pPr>
            <w:r>
              <w:rPr>
                <w:rFonts w:hint="eastAsia" w:ascii="宋体" w:hAnsi="宋体" w:cs="宋体"/>
                <w:color w:val="000000"/>
                <w:kern w:val="0"/>
                <w:sz w:val="20"/>
                <w:szCs w:val="20"/>
              </w:rPr>
              <w:t>建设工程监督检查</w:t>
            </w:r>
          </w:p>
        </w:tc>
        <w:tc>
          <w:tcPr>
            <w:tcW w:w="2268" w:type="dxa"/>
            <w:tcBorders>
              <w:top w:val="nil"/>
              <w:left w:val="nil"/>
              <w:bottom w:val="single" w:color="auto" w:sz="4" w:space="0"/>
              <w:right w:val="single" w:color="auto" w:sz="4" w:space="0"/>
            </w:tcBorders>
            <w:shd w:val="clear" w:color="auto" w:fill="auto"/>
            <w:vAlign w:val="center"/>
          </w:tcPr>
          <w:p w14:paraId="06B3AB68">
            <w:pPr>
              <w:widowControl/>
              <w:jc w:val="left"/>
              <w:rPr>
                <w:rFonts w:ascii="宋体" w:hAnsi="宋体" w:cs="宋体"/>
                <w:color w:val="000000"/>
                <w:kern w:val="0"/>
                <w:sz w:val="20"/>
                <w:szCs w:val="20"/>
              </w:rPr>
            </w:pPr>
            <w:r>
              <w:rPr>
                <w:rFonts w:hint="eastAsia" w:ascii="宋体" w:hAnsi="宋体" w:cs="宋体"/>
                <w:color w:val="000000"/>
                <w:kern w:val="0"/>
                <w:sz w:val="20"/>
                <w:szCs w:val="20"/>
              </w:rPr>
              <w:t>对区管房屋建筑、市政基础设施工程安全行政监督检查</w:t>
            </w:r>
          </w:p>
        </w:tc>
        <w:tc>
          <w:tcPr>
            <w:tcW w:w="1701" w:type="dxa"/>
            <w:tcBorders>
              <w:top w:val="nil"/>
              <w:left w:val="nil"/>
              <w:bottom w:val="single" w:color="auto" w:sz="4" w:space="0"/>
              <w:right w:val="single" w:color="auto" w:sz="4" w:space="0"/>
            </w:tcBorders>
            <w:shd w:val="clear" w:color="auto" w:fill="auto"/>
            <w:vAlign w:val="center"/>
          </w:tcPr>
          <w:p w14:paraId="35C36F27">
            <w:pPr>
              <w:widowControl/>
              <w:jc w:val="left"/>
              <w:rPr>
                <w:rFonts w:ascii="宋体" w:hAnsi="宋体" w:cs="宋体"/>
                <w:color w:val="000000"/>
                <w:kern w:val="0"/>
                <w:sz w:val="20"/>
                <w:szCs w:val="20"/>
              </w:rPr>
            </w:pPr>
            <w:r>
              <w:rPr>
                <w:rFonts w:hint="eastAsia" w:ascii="宋体" w:hAnsi="宋体" w:cs="宋体"/>
                <w:color w:val="000000"/>
                <w:kern w:val="0"/>
                <w:sz w:val="20"/>
                <w:szCs w:val="20"/>
              </w:rPr>
              <w:t>房屋建筑、市政基础设施工程</w:t>
            </w:r>
          </w:p>
        </w:tc>
        <w:tc>
          <w:tcPr>
            <w:tcW w:w="850" w:type="dxa"/>
            <w:tcBorders>
              <w:top w:val="nil"/>
              <w:left w:val="nil"/>
              <w:bottom w:val="single" w:color="auto" w:sz="4" w:space="0"/>
              <w:right w:val="single" w:color="auto" w:sz="4" w:space="0"/>
            </w:tcBorders>
            <w:shd w:val="clear" w:color="auto" w:fill="auto"/>
            <w:vAlign w:val="center"/>
          </w:tcPr>
          <w:p w14:paraId="258BF1C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4C630A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4244A78B">
            <w:pPr>
              <w:widowControl/>
              <w:jc w:val="center"/>
              <w:rPr>
                <w:rFonts w:ascii="宋体" w:hAnsi="宋体" w:cs="宋体"/>
                <w:color w:val="000000"/>
                <w:kern w:val="0"/>
                <w:sz w:val="20"/>
                <w:szCs w:val="20"/>
              </w:rPr>
            </w:pPr>
            <w:r>
              <w:rPr>
                <w:rFonts w:hint="eastAsia" w:ascii="宋体" w:hAnsi="宋体" w:cs="宋体"/>
                <w:color w:val="000000"/>
                <w:kern w:val="0"/>
                <w:sz w:val="20"/>
                <w:szCs w:val="20"/>
              </w:rPr>
              <w:t>区住建局</w:t>
            </w:r>
          </w:p>
        </w:tc>
        <w:tc>
          <w:tcPr>
            <w:tcW w:w="5670" w:type="dxa"/>
            <w:tcBorders>
              <w:top w:val="nil"/>
              <w:left w:val="nil"/>
              <w:bottom w:val="single" w:color="auto" w:sz="4" w:space="0"/>
              <w:right w:val="single" w:color="auto" w:sz="4" w:space="0"/>
            </w:tcBorders>
            <w:shd w:val="clear" w:color="auto" w:fill="auto"/>
            <w:vAlign w:val="center"/>
          </w:tcPr>
          <w:p w14:paraId="5EDC6087">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《中华人民共和国建筑法》、《中华人民共和国安全生产法》、《建设工程安全生产管理条例》、《湖北省建设工程安全生产管理办法》、《武汉市建设工程安全生产管理办法》</w:t>
            </w:r>
          </w:p>
        </w:tc>
      </w:tr>
      <w:tr w14:paraId="7F423D3C">
        <w:tblPrEx>
          <w:tblCellMar>
            <w:top w:w="0" w:type="dxa"/>
            <w:left w:w="108" w:type="dxa"/>
            <w:bottom w:w="0" w:type="dxa"/>
            <w:right w:w="108" w:type="dxa"/>
          </w:tblCellMar>
        </w:tblPrEx>
        <w:trPr>
          <w:trHeight w:val="91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E5CE4E7">
            <w:pPr>
              <w:widowControl/>
              <w:jc w:val="center"/>
              <w:rPr>
                <w:rFonts w:ascii="宋体" w:hAnsi="宋体" w:cs="宋体"/>
                <w:kern w:val="0"/>
                <w:sz w:val="20"/>
                <w:szCs w:val="20"/>
              </w:rPr>
            </w:pPr>
            <w:r>
              <w:rPr>
                <w:rFonts w:hint="eastAsia" w:ascii="宋体" w:hAnsi="宋体" w:cs="宋体"/>
                <w:kern w:val="0"/>
                <w:sz w:val="20"/>
                <w:szCs w:val="20"/>
              </w:rPr>
              <w:t>410</w:t>
            </w:r>
          </w:p>
        </w:tc>
        <w:tc>
          <w:tcPr>
            <w:tcW w:w="964" w:type="dxa"/>
            <w:vMerge w:val="continue"/>
            <w:tcBorders>
              <w:top w:val="nil"/>
              <w:left w:val="single" w:color="auto" w:sz="4" w:space="0"/>
              <w:bottom w:val="single" w:color="auto" w:sz="4" w:space="0"/>
              <w:right w:val="single" w:color="auto" w:sz="4" w:space="0"/>
            </w:tcBorders>
            <w:vAlign w:val="center"/>
          </w:tcPr>
          <w:p w14:paraId="3CC63DBF">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1C3B9B56">
            <w:pPr>
              <w:widowControl/>
              <w:jc w:val="center"/>
              <w:rPr>
                <w:rFonts w:ascii="宋体" w:hAnsi="宋体" w:cs="宋体"/>
                <w:color w:val="000000"/>
                <w:kern w:val="0"/>
                <w:sz w:val="20"/>
                <w:szCs w:val="20"/>
              </w:rPr>
            </w:pPr>
            <w:r>
              <w:rPr>
                <w:rFonts w:hint="eastAsia" w:ascii="宋体" w:hAnsi="宋体" w:cs="宋体"/>
                <w:color w:val="000000"/>
                <w:kern w:val="0"/>
                <w:sz w:val="20"/>
                <w:szCs w:val="20"/>
              </w:rPr>
              <w:t>建设工程监督检查</w:t>
            </w:r>
          </w:p>
        </w:tc>
        <w:tc>
          <w:tcPr>
            <w:tcW w:w="2268" w:type="dxa"/>
            <w:tcBorders>
              <w:top w:val="nil"/>
              <w:left w:val="nil"/>
              <w:bottom w:val="single" w:color="auto" w:sz="4" w:space="0"/>
              <w:right w:val="single" w:color="auto" w:sz="4" w:space="0"/>
            </w:tcBorders>
            <w:shd w:val="clear" w:color="auto" w:fill="auto"/>
            <w:vAlign w:val="center"/>
          </w:tcPr>
          <w:p w14:paraId="35C2E8A4">
            <w:pPr>
              <w:widowControl/>
              <w:jc w:val="left"/>
              <w:rPr>
                <w:rFonts w:ascii="宋体" w:hAnsi="宋体" w:cs="宋体"/>
                <w:color w:val="000000"/>
                <w:kern w:val="0"/>
                <w:sz w:val="20"/>
                <w:szCs w:val="20"/>
              </w:rPr>
            </w:pPr>
            <w:r>
              <w:rPr>
                <w:rFonts w:hint="eastAsia" w:ascii="宋体" w:hAnsi="宋体" w:cs="宋体"/>
                <w:color w:val="000000"/>
                <w:kern w:val="0"/>
                <w:sz w:val="20"/>
                <w:szCs w:val="20"/>
              </w:rPr>
              <w:t>对区管房屋建筑、市政基础设施工程市场行为行政监督检查</w:t>
            </w:r>
          </w:p>
        </w:tc>
        <w:tc>
          <w:tcPr>
            <w:tcW w:w="1701" w:type="dxa"/>
            <w:tcBorders>
              <w:top w:val="nil"/>
              <w:left w:val="nil"/>
              <w:bottom w:val="single" w:color="auto" w:sz="4" w:space="0"/>
              <w:right w:val="single" w:color="auto" w:sz="4" w:space="0"/>
            </w:tcBorders>
            <w:shd w:val="clear" w:color="auto" w:fill="auto"/>
            <w:vAlign w:val="center"/>
          </w:tcPr>
          <w:p w14:paraId="1163B07A">
            <w:pPr>
              <w:widowControl/>
              <w:jc w:val="left"/>
              <w:rPr>
                <w:rFonts w:ascii="宋体" w:hAnsi="宋体" w:cs="宋体"/>
                <w:color w:val="000000"/>
                <w:kern w:val="0"/>
                <w:sz w:val="20"/>
                <w:szCs w:val="20"/>
              </w:rPr>
            </w:pPr>
            <w:r>
              <w:rPr>
                <w:rFonts w:hint="eastAsia" w:ascii="宋体" w:hAnsi="宋体" w:cs="宋体"/>
                <w:color w:val="000000"/>
                <w:kern w:val="0"/>
                <w:sz w:val="20"/>
                <w:szCs w:val="20"/>
              </w:rPr>
              <w:t>房屋建筑、市政基础设施工程</w:t>
            </w:r>
          </w:p>
        </w:tc>
        <w:tc>
          <w:tcPr>
            <w:tcW w:w="850" w:type="dxa"/>
            <w:tcBorders>
              <w:top w:val="nil"/>
              <w:left w:val="nil"/>
              <w:bottom w:val="single" w:color="auto" w:sz="4" w:space="0"/>
              <w:right w:val="single" w:color="auto" w:sz="4" w:space="0"/>
            </w:tcBorders>
            <w:shd w:val="clear" w:color="auto" w:fill="auto"/>
            <w:vAlign w:val="center"/>
          </w:tcPr>
          <w:p w14:paraId="3875E41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DBBB01B">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445FB14F">
            <w:pPr>
              <w:widowControl/>
              <w:jc w:val="center"/>
              <w:rPr>
                <w:rFonts w:ascii="宋体" w:hAnsi="宋体" w:cs="宋体"/>
                <w:color w:val="000000"/>
                <w:kern w:val="0"/>
                <w:sz w:val="20"/>
                <w:szCs w:val="20"/>
              </w:rPr>
            </w:pPr>
            <w:r>
              <w:rPr>
                <w:rFonts w:hint="eastAsia" w:ascii="宋体" w:hAnsi="宋体" w:cs="宋体"/>
                <w:color w:val="000000"/>
                <w:kern w:val="0"/>
                <w:sz w:val="20"/>
                <w:szCs w:val="20"/>
              </w:rPr>
              <w:t>区住建局</w:t>
            </w:r>
          </w:p>
        </w:tc>
        <w:tc>
          <w:tcPr>
            <w:tcW w:w="5670" w:type="dxa"/>
            <w:tcBorders>
              <w:top w:val="nil"/>
              <w:left w:val="nil"/>
              <w:bottom w:val="single" w:color="auto" w:sz="4" w:space="0"/>
              <w:right w:val="single" w:color="auto" w:sz="4" w:space="0"/>
            </w:tcBorders>
            <w:shd w:val="clear" w:color="auto" w:fill="auto"/>
            <w:vAlign w:val="center"/>
          </w:tcPr>
          <w:p w14:paraId="2621F1B4">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《中华人民共和国行政处罚法》、《湖北省建筑市场管理条例》、《建设工程质量管理条例》、《建设工程安全生产管理条例》</w:t>
            </w:r>
          </w:p>
        </w:tc>
      </w:tr>
      <w:tr w14:paraId="75EE4BF6">
        <w:tblPrEx>
          <w:tblCellMar>
            <w:top w:w="0" w:type="dxa"/>
            <w:left w:w="108" w:type="dxa"/>
            <w:bottom w:w="0" w:type="dxa"/>
            <w:right w:w="108" w:type="dxa"/>
          </w:tblCellMar>
        </w:tblPrEx>
        <w:trPr>
          <w:trHeight w:val="8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B342581">
            <w:pPr>
              <w:widowControl/>
              <w:jc w:val="center"/>
              <w:rPr>
                <w:rFonts w:ascii="宋体" w:hAnsi="宋体" w:cs="宋体"/>
                <w:kern w:val="0"/>
                <w:sz w:val="20"/>
                <w:szCs w:val="20"/>
              </w:rPr>
            </w:pPr>
            <w:r>
              <w:rPr>
                <w:rFonts w:hint="eastAsia" w:ascii="宋体" w:hAnsi="宋体" w:cs="宋体"/>
                <w:kern w:val="0"/>
                <w:sz w:val="20"/>
                <w:szCs w:val="20"/>
              </w:rPr>
              <w:t>411</w:t>
            </w:r>
          </w:p>
        </w:tc>
        <w:tc>
          <w:tcPr>
            <w:tcW w:w="964" w:type="dxa"/>
            <w:vMerge w:val="continue"/>
            <w:tcBorders>
              <w:top w:val="nil"/>
              <w:left w:val="single" w:color="auto" w:sz="4" w:space="0"/>
              <w:bottom w:val="single" w:color="auto" w:sz="4" w:space="0"/>
              <w:right w:val="single" w:color="auto" w:sz="4" w:space="0"/>
            </w:tcBorders>
            <w:vAlign w:val="center"/>
          </w:tcPr>
          <w:p w14:paraId="0A8F7F56">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3E14C5EF">
            <w:pPr>
              <w:widowControl/>
              <w:jc w:val="center"/>
              <w:rPr>
                <w:rFonts w:ascii="宋体" w:hAnsi="宋体" w:cs="宋体"/>
                <w:color w:val="000000"/>
                <w:kern w:val="0"/>
                <w:sz w:val="20"/>
                <w:szCs w:val="20"/>
              </w:rPr>
            </w:pPr>
            <w:r>
              <w:rPr>
                <w:rFonts w:hint="eastAsia" w:ascii="宋体" w:hAnsi="宋体" w:cs="宋体"/>
                <w:color w:val="000000"/>
                <w:kern w:val="0"/>
                <w:sz w:val="20"/>
                <w:szCs w:val="20"/>
              </w:rPr>
              <w:t>建设工程监督检查</w:t>
            </w:r>
          </w:p>
        </w:tc>
        <w:tc>
          <w:tcPr>
            <w:tcW w:w="2268" w:type="dxa"/>
            <w:tcBorders>
              <w:top w:val="nil"/>
              <w:left w:val="nil"/>
              <w:bottom w:val="single" w:color="auto" w:sz="4" w:space="0"/>
              <w:right w:val="single" w:color="auto" w:sz="4" w:space="0"/>
            </w:tcBorders>
            <w:shd w:val="clear" w:color="auto" w:fill="auto"/>
            <w:vAlign w:val="center"/>
          </w:tcPr>
          <w:p w14:paraId="3DFA2470">
            <w:pPr>
              <w:widowControl/>
              <w:jc w:val="left"/>
              <w:rPr>
                <w:rFonts w:ascii="宋体" w:hAnsi="宋体" w:cs="宋体"/>
                <w:color w:val="000000"/>
                <w:kern w:val="0"/>
                <w:sz w:val="20"/>
                <w:szCs w:val="20"/>
              </w:rPr>
            </w:pPr>
            <w:r>
              <w:rPr>
                <w:rFonts w:hint="eastAsia" w:ascii="宋体" w:hAnsi="宋体" w:cs="宋体"/>
                <w:color w:val="000000"/>
                <w:kern w:val="0"/>
                <w:sz w:val="20"/>
                <w:szCs w:val="20"/>
              </w:rPr>
              <w:t>对区管房屋建筑、市政基础设施工程文明施工的行政监督检查</w:t>
            </w:r>
          </w:p>
        </w:tc>
        <w:tc>
          <w:tcPr>
            <w:tcW w:w="1701" w:type="dxa"/>
            <w:tcBorders>
              <w:top w:val="nil"/>
              <w:left w:val="nil"/>
              <w:bottom w:val="single" w:color="auto" w:sz="4" w:space="0"/>
              <w:right w:val="single" w:color="auto" w:sz="4" w:space="0"/>
            </w:tcBorders>
            <w:shd w:val="clear" w:color="auto" w:fill="auto"/>
            <w:vAlign w:val="center"/>
          </w:tcPr>
          <w:p w14:paraId="4054A285">
            <w:pPr>
              <w:widowControl/>
              <w:jc w:val="left"/>
              <w:rPr>
                <w:rFonts w:ascii="宋体" w:hAnsi="宋体" w:cs="宋体"/>
                <w:color w:val="000000"/>
                <w:kern w:val="0"/>
                <w:sz w:val="20"/>
                <w:szCs w:val="20"/>
              </w:rPr>
            </w:pPr>
            <w:r>
              <w:rPr>
                <w:rFonts w:hint="eastAsia" w:ascii="宋体" w:hAnsi="宋体" w:cs="宋体"/>
                <w:color w:val="000000"/>
                <w:kern w:val="0"/>
                <w:sz w:val="20"/>
                <w:szCs w:val="20"/>
              </w:rPr>
              <w:t>房屋建筑、市政基础设施工程</w:t>
            </w:r>
          </w:p>
        </w:tc>
        <w:tc>
          <w:tcPr>
            <w:tcW w:w="850" w:type="dxa"/>
            <w:tcBorders>
              <w:top w:val="nil"/>
              <w:left w:val="nil"/>
              <w:bottom w:val="single" w:color="auto" w:sz="4" w:space="0"/>
              <w:right w:val="single" w:color="auto" w:sz="4" w:space="0"/>
            </w:tcBorders>
            <w:shd w:val="clear" w:color="auto" w:fill="auto"/>
            <w:vAlign w:val="center"/>
          </w:tcPr>
          <w:p w14:paraId="09EBAD40">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162171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现场检查、书面检查</w:t>
            </w:r>
          </w:p>
        </w:tc>
        <w:tc>
          <w:tcPr>
            <w:tcW w:w="851" w:type="dxa"/>
            <w:tcBorders>
              <w:top w:val="nil"/>
              <w:left w:val="nil"/>
              <w:bottom w:val="single" w:color="auto" w:sz="4" w:space="0"/>
              <w:right w:val="single" w:color="auto" w:sz="4" w:space="0"/>
            </w:tcBorders>
            <w:shd w:val="clear" w:color="auto" w:fill="auto"/>
            <w:vAlign w:val="center"/>
          </w:tcPr>
          <w:p w14:paraId="1B1B9E1A">
            <w:pPr>
              <w:widowControl/>
              <w:jc w:val="center"/>
              <w:rPr>
                <w:rFonts w:ascii="宋体" w:hAnsi="宋体" w:cs="宋体"/>
                <w:color w:val="000000"/>
                <w:kern w:val="0"/>
                <w:sz w:val="20"/>
                <w:szCs w:val="20"/>
              </w:rPr>
            </w:pPr>
            <w:r>
              <w:rPr>
                <w:rFonts w:hint="eastAsia" w:ascii="宋体" w:hAnsi="宋体" w:cs="宋体"/>
                <w:color w:val="000000"/>
                <w:kern w:val="0"/>
                <w:sz w:val="20"/>
                <w:szCs w:val="20"/>
              </w:rPr>
              <w:t>区住建局</w:t>
            </w:r>
          </w:p>
        </w:tc>
        <w:tc>
          <w:tcPr>
            <w:tcW w:w="5670" w:type="dxa"/>
            <w:tcBorders>
              <w:top w:val="nil"/>
              <w:left w:val="nil"/>
              <w:bottom w:val="single" w:color="auto" w:sz="4" w:space="0"/>
              <w:right w:val="single" w:color="auto" w:sz="4" w:space="0"/>
            </w:tcBorders>
            <w:shd w:val="clear" w:color="auto" w:fill="auto"/>
            <w:vAlign w:val="center"/>
          </w:tcPr>
          <w:p w14:paraId="0D8D0465">
            <w:pPr>
              <w:widowControl/>
              <w:jc w:val="left"/>
              <w:rPr>
                <w:rFonts w:ascii="宋体" w:hAnsi="宋体" w:cs="宋体"/>
                <w:color w:val="000000"/>
                <w:kern w:val="0"/>
                <w:sz w:val="20"/>
                <w:szCs w:val="20"/>
              </w:rPr>
            </w:pPr>
            <w:r>
              <w:rPr>
                <w:rFonts w:hint="eastAsia" w:ascii="宋体" w:hAnsi="宋体" w:cs="宋体"/>
                <w:color w:val="000000"/>
                <w:kern w:val="0"/>
                <w:sz w:val="20"/>
                <w:szCs w:val="20"/>
              </w:rPr>
              <w:t>《大气污染防治法》、《武汉市建设工程文明施工管理办法》</w:t>
            </w:r>
          </w:p>
        </w:tc>
      </w:tr>
      <w:tr w14:paraId="0FD8AB38">
        <w:tblPrEx>
          <w:tblCellMar>
            <w:top w:w="0" w:type="dxa"/>
            <w:left w:w="108" w:type="dxa"/>
            <w:bottom w:w="0" w:type="dxa"/>
            <w:right w:w="108" w:type="dxa"/>
          </w:tblCellMar>
        </w:tblPrEx>
        <w:trPr>
          <w:trHeight w:val="9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51E52230">
            <w:pPr>
              <w:widowControl/>
              <w:jc w:val="center"/>
              <w:rPr>
                <w:rFonts w:ascii="宋体" w:hAnsi="宋体" w:cs="宋体"/>
                <w:kern w:val="0"/>
                <w:sz w:val="20"/>
                <w:szCs w:val="20"/>
              </w:rPr>
            </w:pPr>
            <w:r>
              <w:rPr>
                <w:rFonts w:hint="eastAsia" w:ascii="宋体" w:hAnsi="宋体" w:cs="宋体"/>
                <w:kern w:val="0"/>
                <w:sz w:val="20"/>
                <w:szCs w:val="20"/>
              </w:rPr>
              <w:t>412</w:t>
            </w:r>
          </w:p>
        </w:tc>
        <w:tc>
          <w:tcPr>
            <w:tcW w:w="964" w:type="dxa"/>
            <w:vMerge w:val="restart"/>
            <w:tcBorders>
              <w:top w:val="nil"/>
              <w:left w:val="single" w:color="auto" w:sz="4" w:space="0"/>
              <w:bottom w:val="single" w:color="auto" w:sz="4" w:space="0"/>
              <w:right w:val="single" w:color="auto" w:sz="4" w:space="0"/>
            </w:tcBorders>
            <w:shd w:val="clear" w:color="auto" w:fill="auto"/>
            <w:vAlign w:val="center"/>
          </w:tcPr>
          <w:p w14:paraId="5E5D7529">
            <w:pPr>
              <w:widowControl/>
              <w:jc w:val="center"/>
              <w:rPr>
                <w:rFonts w:ascii="宋体" w:hAnsi="宋体" w:cs="宋体"/>
                <w:color w:val="000000"/>
                <w:kern w:val="0"/>
                <w:sz w:val="20"/>
                <w:szCs w:val="20"/>
              </w:rPr>
            </w:pPr>
            <w:r>
              <w:rPr>
                <w:rFonts w:hint="eastAsia" w:ascii="宋体" w:hAnsi="宋体" w:cs="宋体"/>
                <w:color w:val="000000"/>
                <w:kern w:val="0"/>
                <w:sz w:val="20"/>
                <w:szCs w:val="20"/>
              </w:rPr>
              <w:t>水务和湖泊领域</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42648B0C">
            <w:pPr>
              <w:widowControl/>
              <w:jc w:val="center"/>
              <w:rPr>
                <w:rFonts w:ascii="宋体" w:hAnsi="宋体" w:cs="宋体"/>
                <w:color w:val="000000"/>
                <w:kern w:val="0"/>
                <w:sz w:val="20"/>
                <w:szCs w:val="20"/>
              </w:rPr>
            </w:pPr>
            <w:r>
              <w:rPr>
                <w:rFonts w:hint="eastAsia" w:ascii="宋体" w:hAnsi="宋体" w:cs="宋体"/>
                <w:color w:val="000000"/>
                <w:kern w:val="0"/>
                <w:sz w:val="20"/>
                <w:szCs w:val="20"/>
              </w:rPr>
              <w:t>对单位/个人取用水行为的行政检查（取水许可审批）</w:t>
            </w:r>
          </w:p>
        </w:tc>
        <w:tc>
          <w:tcPr>
            <w:tcW w:w="2268" w:type="dxa"/>
            <w:tcBorders>
              <w:top w:val="nil"/>
              <w:left w:val="nil"/>
              <w:bottom w:val="single" w:color="auto" w:sz="4" w:space="0"/>
              <w:right w:val="single" w:color="auto" w:sz="4" w:space="0"/>
            </w:tcBorders>
            <w:shd w:val="clear" w:color="auto" w:fill="auto"/>
            <w:vAlign w:val="center"/>
          </w:tcPr>
          <w:p w14:paraId="26372D71">
            <w:pPr>
              <w:widowControl/>
              <w:jc w:val="left"/>
              <w:rPr>
                <w:rFonts w:ascii="宋体" w:hAnsi="宋体" w:cs="宋体"/>
                <w:color w:val="000000"/>
                <w:kern w:val="0"/>
                <w:sz w:val="20"/>
                <w:szCs w:val="20"/>
              </w:rPr>
            </w:pPr>
            <w:r>
              <w:rPr>
                <w:rFonts w:hint="eastAsia" w:ascii="宋体" w:hAnsi="宋体" w:cs="宋体"/>
                <w:color w:val="000000"/>
                <w:kern w:val="0"/>
                <w:sz w:val="20"/>
                <w:szCs w:val="20"/>
              </w:rPr>
              <w:t>对被许可人是否按照取水许可要求进行取水的检查</w:t>
            </w:r>
          </w:p>
        </w:tc>
        <w:tc>
          <w:tcPr>
            <w:tcW w:w="1701" w:type="dxa"/>
            <w:tcBorders>
              <w:top w:val="nil"/>
              <w:left w:val="nil"/>
              <w:bottom w:val="single" w:color="auto" w:sz="4" w:space="0"/>
              <w:right w:val="single" w:color="auto" w:sz="4" w:space="0"/>
            </w:tcBorders>
            <w:shd w:val="clear" w:color="auto" w:fill="auto"/>
            <w:vAlign w:val="center"/>
          </w:tcPr>
          <w:p w14:paraId="2DD718FA">
            <w:pPr>
              <w:widowControl/>
              <w:jc w:val="left"/>
              <w:rPr>
                <w:rFonts w:ascii="宋体" w:hAnsi="宋体" w:cs="宋体"/>
                <w:color w:val="000000"/>
                <w:kern w:val="0"/>
                <w:sz w:val="20"/>
                <w:szCs w:val="20"/>
              </w:rPr>
            </w:pPr>
            <w:r>
              <w:rPr>
                <w:rFonts w:hint="eastAsia" w:ascii="宋体" w:hAnsi="宋体" w:cs="宋体"/>
                <w:color w:val="000000"/>
                <w:kern w:val="0"/>
                <w:sz w:val="20"/>
                <w:szCs w:val="20"/>
              </w:rPr>
              <w:t>被许可人</w:t>
            </w:r>
          </w:p>
        </w:tc>
        <w:tc>
          <w:tcPr>
            <w:tcW w:w="850" w:type="dxa"/>
            <w:tcBorders>
              <w:top w:val="nil"/>
              <w:left w:val="nil"/>
              <w:bottom w:val="single" w:color="auto" w:sz="4" w:space="0"/>
              <w:right w:val="single" w:color="auto" w:sz="4" w:space="0"/>
            </w:tcBorders>
            <w:shd w:val="clear" w:color="auto" w:fill="auto"/>
            <w:vAlign w:val="center"/>
          </w:tcPr>
          <w:p w14:paraId="2FE5E8E4">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22443E7">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44DBCEC">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区水务和湖泊局</w:t>
            </w:r>
          </w:p>
        </w:tc>
        <w:tc>
          <w:tcPr>
            <w:tcW w:w="5670" w:type="dxa"/>
            <w:tcBorders>
              <w:top w:val="nil"/>
              <w:left w:val="nil"/>
              <w:bottom w:val="single" w:color="auto" w:sz="4" w:space="0"/>
              <w:right w:val="single" w:color="auto" w:sz="4" w:space="0"/>
            </w:tcBorders>
            <w:shd w:val="clear" w:color="auto" w:fill="auto"/>
            <w:vAlign w:val="center"/>
          </w:tcPr>
          <w:p w14:paraId="155598EE">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《中华人民共和国水法》第四十八条《中华人民共和国行政许可法》第六十一条《取水许可和水资源费征收管理条例》第四十五条湖北省实施《中华人民共和国水法》办法第三十六条</w:t>
            </w:r>
          </w:p>
        </w:tc>
      </w:tr>
      <w:tr w14:paraId="06425806">
        <w:tblPrEx>
          <w:tblCellMar>
            <w:top w:w="0" w:type="dxa"/>
            <w:left w:w="108" w:type="dxa"/>
            <w:bottom w:w="0" w:type="dxa"/>
            <w:right w:w="108" w:type="dxa"/>
          </w:tblCellMar>
        </w:tblPrEx>
        <w:trPr>
          <w:trHeight w:val="93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62D4522">
            <w:pPr>
              <w:widowControl/>
              <w:jc w:val="center"/>
              <w:rPr>
                <w:rFonts w:ascii="宋体" w:hAnsi="宋体" w:cs="宋体"/>
                <w:kern w:val="0"/>
                <w:sz w:val="20"/>
                <w:szCs w:val="20"/>
              </w:rPr>
            </w:pPr>
            <w:r>
              <w:rPr>
                <w:rFonts w:hint="eastAsia" w:ascii="宋体" w:hAnsi="宋体" w:cs="宋体"/>
                <w:kern w:val="0"/>
                <w:sz w:val="20"/>
                <w:szCs w:val="20"/>
              </w:rPr>
              <w:t>413</w:t>
            </w:r>
          </w:p>
        </w:tc>
        <w:tc>
          <w:tcPr>
            <w:tcW w:w="964" w:type="dxa"/>
            <w:vMerge w:val="continue"/>
            <w:tcBorders>
              <w:top w:val="nil"/>
              <w:left w:val="single" w:color="auto" w:sz="4" w:space="0"/>
              <w:bottom w:val="single" w:color="auto" w:sz="4" w:space="0"/>
              <w:right w:val="single" w:color="auto" w:sz="4" w:space="0"/>
            </w:tcBorders>
            <w:vAlign w:val="center"/>
          </w:tcPr>
          <w:p w14:paraId="11C1EF43">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804A2DF">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4E9346E">
            <w:pPr>
              <w:widowControl/>
              <w:jc w:val="left"/>
              <w:rPr>
                <w:rFonts w:ascii="宋体" w:hAnsi="宋体" w:cs="宋体"/>
                <w:color w:val="000000"/>
                <w:kern w:val="0"/>
                <w:sz w:val="20"/>
                <w:szCs w:val="20"/>
              </w:rPr>
            </w:pPr>
            <w:r>
              <w:rPr>
                <w:rFonts w:hint="eastAsia" w:ascii="宋体" w:hAnsi="宋体" w:cs="宋体"/>
                <w:color w:val="000000"/>
                <w:kern w:val="0"/>
                <w:sz w:val="20"/>
                <w:szCs w:val="20"/>
              </w:rPr>
              <w:t>对被许可人是否依法缴纳水资源费的检查</w:t>
            </w:r>
          </w:p>
        </w:tc>
        <w:tc>
          <w:tcPr>
            <w:tcW w:w="1701" w:type="dxa"/>
            <w:tcBorders>
              <w:top w:val="nil"/>
              <w:left w:val="nil"/>
              <w:bottom w:val="single" w:color="auto" w:sz="4" w:space="0"/>
              <w:right w:val="single" w:color="auto" w:sz="4" w:space="0"/>
            </w:tcBorders>
            <w:shd w:val="clear" w:color="auto" w:fill="auto"/>
            <w:vAlign w:val="center"/>
          </w:tcPr>
          <w:p w14:paraId="418D3D9F">
            <w:pPr>
              <w:widowControl/>
              <w:jc w:val="left"/>
              <w:rPr>
                <w:rFonts w:ascii="宋体" w:hAnsi="宋体" w:cs="宋体"/>
                <w:color w:val="000000"/>
                <w:kern w:val="0"/>
                <w:sz w:val="20"/>
                <w:szCs w:val="20"/>
              </w:rPr>
            </w:pPr>
            <w:r>
              <w:rPr>
                <w:rFonts w:hint="eastAsia" w:ascii="宋体" w:hAnsi="宋体" w:cs="宋体"/>
                <w:color w:val="000000"/>
                <w:kern w:val="0"/>
                <w:sz w:val="20"/>
                <w:szCs w:val="20"/>
              </w:rPr>
              <w:t>被许可人</w:t>
            </w:r>
          </w:p>
        </w:tc>
        <w:tc>
          <w:tcPr>
            <w:tcW w:w="850" w:type="dxa"/>
            <w:tcBorders>
              <w:top w:val="nil"/>
              <w:left w:val="nil"/>
              <w:bottom w:val="single" w:color="auto" w:sz="4" w:space="0"/>
              <w:right w:val="single" w:color="auto" w:sz="4" w:space="0"/>
            </w:tcBorders>
            <w:shd w:val="clear" w:color="auto" w:fill="auto"/>
            <w:vAlign w:val="center"/>
          </w:tcPr>
          <w:p w14:paraId="6281D88C">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A5D604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B427EF2">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区水务和湖泊局</w:t>
            </w:r>
          </w:p>
        </w:tc>
        <w:tc>
          <w:tcPr>
            <w:tcW w:w="5670" w:type="dxa"/>
            <w:tcBorders>
              <w:top w:val="nil"/>
              <w:left w:val="nil"/>
              <w:bottom w:val="single" w:color="auto" w:sz="4" w:space="0"/>
              <w:right w:val="single" w:color="auto" w:sz="4" w:space="0"/>
            </w:tcBorders>
            <w:shd w:val="clear" w:color="auto" w:fill="auto"/>
            <w:vAlign w:val="center"/>
          </w:tcPr>
          <w:p w14:paraId="210CE1E2">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《中华人民共和国水法》第四十八条《中华人民共和国行政许可法》第六十一条《取水许可和水资源费征收管理条例》第四十五条湖北省实施《中华人民共和国水法》办法第三十六条</w:t>
            </w:r>
          </w:p>
        </w:tc>
      </w:tr>
      <w:tr w14:paraId="1707A0D4">
        <w:tblPrEx>
          <w:tblCellMar>
            <w:top w:w="0" w:type="dxa"/>
            <w:left w:w="108" w:type="dxa"/>
            <w:bottom w:w="0" w:type="dxa"/>
            <w:right w:w="108" w:type="dxa"/>
          </w:tblCellMar>
        </w:tblPrEx>
        <w:trPr>
          <w:trHeight w:val="87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A378525">
            <w:pPr>
              <w:widowControl/>
              <w:jc w:val="center"/>
              <w:rPr>
                <w:rFonts w:ascii="宋体" w:hAnsi="宋体" w:cs="宋体"/>
                <w:kern w:val="0"/>
                <w:sz w:val="20"/>
                <w:szCs w:val="20"/>
              </w:rPr>
            </w:pPr>
            <w:r>
              <w:rPr>
                <w:rFonts w:hint="eastAsia" w:ascii="宋体" w:hAnsi="宋体" w:cs="宋体"/>
                <w:kern w:val="0"/>
                <w:sz w:val="20"/>
                <w:szCs w:val="20"/>
              </w:rPr>
              <w:t>414</w:t>
            </w:r>
          </w:p>
        </w:tc>
        <w:tc>
          <w:tcPr>
            <w:tcW w:w="964" w:type="dxa"/>
            <w:vMerge w:val="continue"/>
            <w:tcBorders>
              <w:top w:val="nil"/>
              <w:left w:val="single" w:color="auto" w:sz="4" w:space="0"/>
              <w:bottom w:val="single" w:color="auto" w:sz="4" w:space="0"/>
              <w:right w:val="single" w:color="auto" w:sz="4" w:space="0"/>
            </w:tcBorders>
            <w:vAlign w:val="center"/>
          </w:tcPr>
          <w:p w14:paraId="7EFBA14C">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1667DE0B">
            <w:pPr>
              <w:widowControl/>
              <w:jc w:val="center"/>
              <w:rPr>
                <w:rFonts w:ascii="宋体" w:hAnsi="宋体" w:cs="宋体"/>
                <w:color w:val="000000"/>
                <w:kern w:val="0"/>
                <w:sz w:val="20"/>
                <w:szCs w:val="20"/>
              </w:rPr>
            </w:pPr>
            <w:r>
              <w:rPr>
                <w:rFonts w:hint="eastAsia" w:ascii="宋体" w:hAnsi="宋体" w:cs="宋体"/>
                <w:color w:val="000000"/>
                <w:kern w:val="0"/>
                <w:sz w:val="20"/>
                <w:szCs w:val="20"/>
              </w:rPr>
              <w:t>对水土保持情况的监督检查</w:t>
            </w:r>
          </w:p>
        </w:tc>
        <w:tc>
          <w:tcPr>
            <w:tcW w:w="2268" w:type="dxa"/>
            <w:tcBorders>
              <w:top w:val="nil"/>
              <w:left w:val="nil"/>
              <w:bottom w:val="single" w:color="auto" w:sz="4" w:space="0"/>
              <w:right w:val="single" w:color="auto" w:sz="4" w:space="0"/>
            </w:tcBorders>
            <w:shd w:val="clear" w:color="auto" w:fill="auto"/>
            <w:vAlign w:val="center"/>
          </w:tcPr>
          <w:p w14:paraId="29BE022C">
            <w:pPr>
              <w:widowControl/>
              <w:jc w:val="left"/>
              <w:rPr>
                <w:rFonts w:ascii="宋体" w:hAnsi="宋体" w:cs="宋体"/>
                <w:color w:val="000000"/>
                <w:kern w:val="0"/>
                <w:sz w:val="20"/>
                <w:szCs w:val="20"/>
              </w:rPr>
            </w:pPr>
            <w:r>
              <w:rPr>
                <w:rFonts w:hint="eastAsia" w:ascii="宋体" w:hAnsi="宋体" w:cs="宋体"/>
                <w:color w:val="000000"/>
                <w:kern w:val="0"/>
                <w:sz w:val="20"/>
                <w:szCs w:val="20"/>
              </w:rPr>
              <w:t>对生产建设单位或个人是否落实水土保持“三同时”制度情况的检查</w:t>
            </w:r>
          </w:p>
        </w:tc>
        <w:tc>
          <w:tcPr>
            <w:tcW w:w="1701" w:type="dxa"/>
            <w:tcBorders>
              <w:top w:val="nil"/>
              <w:left w:val="nil"/>
              <w:bottom w:val="single" w:color="auto" w:sz="4" w:space="0"/>
              <w:right w:val="single" w:color="auto" w:sz="4" w:space="0"/>
            </w:tcBorders>
            <w:shd w:val="clear" w:color="auto" w:fill="auto"/>
            <w:vAlign w:val="center"/>
          </w:tcPr>
          <w:p w14:paraId="796611F8">
            <w:pPr>
              <w:widowControl/>
              <w:jc w:val="left"/>
              <w:rPr>
                <w:rFonts w:ascii="宋体" w:hAnsi="宋体" w:cs="宋体"/>
                <w:color w:val="000000"/>
                <w:kern w:val="0"/>
                <w:sz w:val="20"/>
                <w:szCs w:val="20"/>
              </w:rPr>
            </w:pPr>
            <w:r>
              <w:rPr>
                <w:rFonts w:hint="eastAsia" w:ascii="宋体" w:hAnsi="宋体" w:cs="宋体"/>
                <w:color w:val="000000"/>
                <w:kern w:val="0"/>
                <w:sz w:val="20"/>
                <w:szCs w:val="20"/>
              </w:rPr>
              <w:t>被许可人</w:t>
            </w:r>
          </w:p>
        </w:tc>
        <w:tc>
          <w:tcPr>
            <w:tcW w:w="850" w:type="dxa"/>
            <w:tcBorders>
              <w:top w:val="nil"/>
              <w:left w:val="nil"/>
              <w:bottom w:val="single" w:color="auto" w:sz="4" w:space="0"/>
              <w:right w:val="single" w:color="auto" w:sz="4" w:space="0"/>
            </w:tcBorders>
            <w:shd w:val="clear" w:color="auto" w:fill="auto"/>
            <w:vAlign w:val="center"/>
          </w:tcPr>
          <w:p w14:paraId="5BCC5BF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49F0085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87CB8A4">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区水务和湖泊局</w:t>
            </w:r>
          </w:p>
        </w:tc>
        <w:tc>
          <w:tcPr>
            <w:tcW w:w="5670" w:type="dxa"/>
            <w:tcBorders>
              <w:top w:val="nil"/>
              <w:left w:val="nil"/>
              <w:bottom w:val="single" w:color="auto" w:sz="4" w:space="0"/>
              <w:right w:val="single" w:color="auto" w:sz="4" w:space="0"/>
            </w:tcBorders>
            <w:shd w:val="clear" w:color="auto" w:fill="auto"/>
            <w:vAlign w:val="center"/>
          </w:tcPr>
          <w:p w14:paraId="03C4268D">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《中华人民共和国水土保持法》第二十九条</w:t>
            </w:r>
          </w:p>
        </w:tc>
      </w:tr>
      <w:tr w14:paraId="5A45C3EA">
        <w:tblPrEx>
          <w:tblCellMar>
            <w:top w:w="0" w:type="dxa"/>
            <w:left w:w="108" w:type="dxa"/>
            <w:bottom w:w="0" w:type="dxa"/>
            <w:right w:w="108" w:type="dxa"/>
          </w:tblCellMar>
        </w:tblPrEx>
        <w:trPr>
          <w:trHeight w:val="79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1AB1A1EF">
            <w:pPr>
              <w:widowControl/>
              <w:jc w:val="center"/>
              <w:rPr>
                <w:rFonts w:ascii="宋体" w:hAnsi="宋体" w:cs="宋体"/>
                <w:kern w:val="0"/>
                <w:sz w:val="20"/>
                <w:szCs w:val="20"/>
              </w:rPr>
            </w:pPr>
            <w:r>
              <w:rPr>
                <w:rFonts w:hint="eastAsia" w:ascii="宋体" w:hAnsi="宋体" w:cs="宋体"/>
                <w:kern w:val="0"/>
                <w:sz w:val="20"/>
                <w:szCs w:val="20"/>
              </w:rPr>
              <w:t>415</w:t>
            </w:r>
          </w:p>
        </w:tc>
        <w:tc>
          <w:tcPr>
            <w:tcW w:w="964" w:type="dxa"/>
            <w:vMerge w:val="continue"/>
            <w:tcBorders>
              <w:top w:val="nil"/>
              <w:left w:val="single" w:color="auto" w:sz="4" w:space="0"/>
              <w:bottom w:val="single" w:color="auto" w:sz="4" w:space="0"/>
              <w:right w:val="single" w:color="auto" w:sz="4" w:space="0"/>
            </w:tcBorders>
            <w:vAlign w:val="center"/>
          </w:tcPr>
          <w:p w14:paraId="2B9E1B27">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6B846C0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52311F9C">
            <w:pPr>
              <w:widowControl/>
              <w:jc w:val="left"/>
              <w:rPr>
                <w:rFonts w:ascii="宋体" w:hAnsi="宋体" w:cs="宋体"/>
                <w:color w:val="000000"/>
                <w:kern w:val="0"/>
                <w:sz w:val="20"/>
                <w:szCs w:val="20"/>
              </w:rPr>
            </w:pPr>
            <w:r>
              <w:rPr>
                <w:rFonts w:hint="eastAsia" w:ascii="宋体" w:hAnsi="宋体" w:cs="宋体"/>
                <w:color w:val="000000"/>
                <w:kern w:val="0"/>
                <w:sz w:val="20"/>
                <w:szCs w:val="20"/>
              </w:rPr>
              <w:t>对生产建设单位或个人是否依法依规缴纳水土保持补偿费的检查</w:t>
            </w:r>
          </w:p>
        </w:tc>
        <w:tc>
          <w:tcPr>
            <w:tcW w:w="1701" w:type="dxa"/>
            <w:tcBorders>
              <w:top w:val="nil"/>
              <w:left w:val="nil"/>
              <w:bottom w:val="single" w:color="auto" w:sz="4" w:space="0"/>
              <w:right w:val="single" w:color="auto" w:sz="4" w:space="0"/>
            </w:tcBorders>
            <w:shd w:val="clear" w:color="auto" w:fill="auto"/>
            <w:vAlign w:val="center"/>
          </w:tcPr>
          <w:p w14:paraId="41968035">
            <w:pPr>
              <w:widowControl/>
              <w:jc w:val="left"/>
              <w:rPr>
                <w:rFonts w:ascii="宋体" w:hAnsi="宋体" w:cs="宋体"/>
                <w:color w:val="000000"/>
                <w:kern w:val="0"/>
                <w:sz w:val="20"/>
                <w:szCs w:val="20"/>
              </w:rPr>
            </w:pPr>
            <w:r>
              <w:rPr>
                <w:rFonts w:hint="eastAsia" w:ascii="宋体" w:hAnsi="宋体" w:cs="宋体"/>
                <w:color w:val="000000"/>
                <w:kern w:val="0"/>
                <w:sz w:val="20"/>
                <w:szCs w:val="20"/>
              </w:rPr>
              <w:t>被许可人</w:t>
            </w:r>
          </w:p>
        </w:tc>
        <w:tc>
          <w:tcPr>
            <w:tcW w:w="850" w:type="dxa"/>
            <w:tcBorders>
              <w:top w:val="nil"/>
              <w:left w:val="nil"/>
              <w:bottom w:val="single" w:color="auto" w:sz="4" w:space="0"/>
              <w:right w:val="single" w:color="auto" w:sz="4" w:space="0"/>
            </w:tcBorders>
            <w:shd w:val="clear" w:color="auto" w:fill="auto"/>
            <w:vAlign w:val="center"/>
          </w:tcPr>
          <w:p w14:paraId="45C1579B">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254AB3CC">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DE04E75">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区水务和湖泊局</w:t>
            </w:r>
          </w:p>
        </w:tc>
        <w:tc>
          <w:tcPr>
            <w:tcW w:w="5670" w:type="dxa"/>
            <w:tcBorders>
              <w:top w:val="nil"/>
              <w:left w:val="nil"/>
              <w:bottom w:val="single" w:color="auto" w:sz="4" w:space="0"/>
              <w:right w:val="single" w:color="auto" w:sz="4" w:space="0"/>
            </w:tcBorders>
            <w:shd w:val="clear" w:color="auto" w:fill="auto"/>
            <w:vAlign w:val="center"/>
          </w:tcPr>
          <w:p w14:paraId="612EC4EE">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《中华人民共和国水土保持法》第二十九条</w:t>
            </w:r>
          </w:p>
        </w:tc>
      </w:tr>
      <w:tr w14:paraId="41109D86">
        <w:tblPrEx>
          <w:tblCellMar>
            <w:top w:w="0" w:type="dxa"/>
            <w:left w:w="108" w:type="dxa"/>
            <w:bottom w:w="0" w:type="dxa"/>
            <w:right w:w="108" w:type="dxa"/>
          </w:tblCellMar>
        </w:tblPrEx>
        <w:trPr>
          <w:trHeight w:val="75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4179BF99">
            <w:pPr>
              <w:widowControl/>
              <w:jc w:val="center"/>
              <w:rPr>
                <w:rFonts w:ascii="宋体" w:hAnsi="宋体" w:cs="宋体"/>
                <w:kern w:val="0"/>
                <w:sz w:val="20"/>
                <w:szCs w:val="20"/>
              </w:rPr>
            </w:pPr>
            <w:r>
              <w:rPr>
                <w:rFonts w:hint="eastAsia" w:ascii="宋体" w:hAnsi="宋体" w:cs="宋体"/>
                <w:kern w:val="0"/>
                <w:sz w:val="20"/>
                <w:szCs w:val="20"/>
              </w:rPr>
              <w:t>416</w:t>
            </w:r>
          </w:p>
        </w:tc>
        <w:tc>
          <w:tcPr>
            <w:tcW w:w="964" w:type="dxa"/>
            <w:vMerge w:val="continue"/>
            <w:tcBorders>
              <w:top w:val="nil"/>
              <w:left w:val="single" w:color="auto" w:sz="4" w:space="0"/>
              <w:bottom w:val="single" w:color="auto" w:sz="4" w:space="0"/>
              <w:right w:val="single" w:color="auto" w:sz="4" w:space="0"/>
            </w:tcBorders>
            <w:vAlign w:val="center"/>
          </w:tcPr>
          <w:p w14:paraId="76B83761">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4318C89">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BE926D4">
            <w:pPr>
              <w:widowControl/>
              <w:jc w:val="left"/>
              <w:rPr>
                <w:rFonts w:ascii="宋体" w:hAnsi="宋体" w:cs="宋体"/>
                <w:color w:val="000000"/>
                <w:kern w:val="0"/>
                <w:sz w:val="20"/>
                <w:szCs w:val="20"/>
              </w:rPr>
            </w:pPr>
            <w:r>
              <w:rPr>
                <w:rFonts w:hint="eastAsia" w:ascii="宋体" w:hAnsi="宋体" w:cs="宋体"/>
                <w:color w:val="000000"/>
                <w:kern w:val="0"/>
                <w:sz w:val="20"/>
                <w:szCs w:val="20"/>
              </w:rPr>
              <w:t>对生产建设单位是否开展水土保持监测、验收等工作的检查</w:t>
            </w:r>
          </w:p>
        </w:tc>
        <w:tc>
          <w:tcPr>
            <w:tcW w:w="1701" w:type="dxa"/>
            <w:tcBorders>
              <w:top w:val="nil"/>
              <w:left w:val="nil"/>
              <w:bottom w:val="single" w:color="auto" w:sz="4" w:space="0"/>
              <w:right w:val="single" w:color="auto" w:sz="4" w:space="0"/>
            </w:tcBorders>
            <w:shd w:val="clear" w:color="auto" w:fill="auto"/>
            <w:vAlign w:val="center"/>
          </w:tcPr>
          <w:p w14:paraId="4A8382A9">
            <w:pPr>
              <w:widowControl/>
              <w:jc w:val="left"/>
              <w:rPr>
                <w:rFonts w:ascii="宋体" w:hAnsi="宋体" w:cs="宋体"/>
                <w:color w:val="000000"/>
                <w:kern w:val="0"/>
                <w:sz w:val="20"/>
                <w:szCs w:val="20"/>
              </w:rPr>
            </w:pPr>
            <w:r>
              <w:rPr>
                <w:rFonts w:hint="eastAsia" w:ascii="宋体" w:hAnsi="宋体" w:cs="宋体"/>
                <w:color w:val="000000"/>
                <w:kern w:val="0"/>
                <w:sz w:val="20"/>
                <w:szCs w:val="20"/>
              </w:rPr>
              <w:t>被许可人</w:t>
            </w:r>
          </w:p>
        </w:tc>
        <w:tc>
          <w:tcPr>
            <w:tcW w:w="850" w:type="dxa"/>
            <w:tcBorders>
              <w:top w:val="nil"/>
              <w:left w:val="nil"/>
              <w:bottom w:val="single" w:color="auto" w:sz="4" w:space="0"/>
              <w:right w:val="single" w:color="auto" w:sz="4" w:space="0"/>
            </w:tcBorders>
            <w:shd w:val="clear" w:color="auto" w:fill="auto"/>
            <w:vAlign w:val="center"/>
          </w:tcPr>
          <w:p w14:paraId="32385999">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36D2120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4099EE2">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区水务和湖泊局</w:t>
            </w:r>
          </w:p>
        </w:tc>
        <w:tc>
          <w:tcPr>
            <w:tcW w:w="5670" w:type="dxa"/>
            <w:tcBorders>
              <w:top w:val="nil"/>
              <w:left w:val="nil"/>
              <w:bottom w:val="single" w:color="auto" w:sz="4" w:space="0"/>
              <w:right w:val="single" w:color="auto" w:sz="4" w:space="0"/>
            </w:tcBorders>
            <w:shd w:val="clear" w:color="auto" w:fill="auto"/>
            <w:vAlign w:val="center"/>
          </w:tcPr>
          <w:p w14:paraId="70211ADE">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《中华人民共和国水土保持法》第二十九条</w:t>
            </w:r>
          </w:p>
        </w:tc>
      </w:tr>
      <w:tr w14:paraId="3D7CA84C">
        <w:tblPrEx>
          <w:tblCellMar>
            <w:top w:w="0" w:type="dxa"/>
            <w:left w:w="108" w:type="dxa"/>
            <w:bottom w:w="0" w:type="dxa"/>
            <w:right w:w="108" w:type="dxa"/>
          </w:tblCellMar>
        </w:tblPrEx>
        <w:trPr>
          <w:trHeight w:val="148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57806A8">
            <w:pPr>
              <w:widowControl/>
              <w:jc w:val="center"/>
              <w:rPr>
                <w:rFonts w:ascii="宋体" w:hAnsi="宋体" w:cs="宋体"/>
                <w:kern w:val="0"/>
                <w:sz w:val="20"/>
                <w:szCs w:val="20"/>
              </w:rPr>
            </w:pPr>
            <w:r>
              <w:rPr>
                <w:rFonts w:hint="eastAsia" w:ascii="宋体" w:hAnsi="宋体" w:cs="宋体"/>
                <w:kern w:val="0"/>
                <w:sz w:val="20"/>
                <w:szCs w:val="20"/>
              </w:rPr>
              <w:t>417</w:t>
            </w:r>
          </w:p>
        </w:tc>
        <w:tc>
          <w:tcPr>
            <w:tcW w:w="964" w:type="dxa"/>
            <w:vMerge w:val="continue"/>
            <w:tcBorders>
              <w:top w:val="nil"/>
              <w:left w:val="single" w:color="auto" w:sz="4" w:space="0"/>
              <w:bottom w:val="single" w:color="auto" w:sz="4" w:space="0"/>
              <w:right w:val="single" w:color="auto" w:sz="4" w:space="0"/>
            </w:tcBorders>
            <w:vAlign w:val="center"/>
          </w:tcPr>
          <w:p w14:paraId="58A420DD">
            <w:pPr>
              <w:widowControl/>
              <w:jc w:val="left"/>
              <w:rPr>
                <w:rFonts w:ascii="宋体" w:hAnsi="宋体" w:cs="宋体"/>
                <w:color w:val="000000"/>
                <w:kern w:val="0"/>
                <w:sz w:val="20"/>
                <w:szCs w:val="20"/>
              </w:rPr>
            </w:pP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2B8DA337">
            <w:pPr>
              <w:widowControl/>
              <w:jc w:val="center"/>
              <w:rPr>
                <w:rFonts w:ascii="宋体" w:hAnsi="宋体" w:cs="宋体"/>
                <w:color w:val="000000"/>
                <w:kern w:val="0"/>
                <w:sz w:val="20"/>
                <w:szCs w:val="20"/>
              </w:rPr>
            </w:pPr>
            <w:r>
              <w:rPr>
                <w:rFonts w:hint="eastAsia" w:ascii="宋体" w:hAnsi="宋体" w:cs="宋体"/>
                <w:color w:val="000000"/>
                <w:kern w:val="0"/>
                <w:sz w:val="20"/>
                <w:szCs w:val="20"/>
              </w:rPr>
              <w:t>对违反《武汉市城市节约用水条例》行为的监督检查</w:t>
            </w:r>
          </w:p>
        </w:tc>
        <w:tc>
          <w:tcPr>
            <w:tcW w:w="2268" w:type="dxa"/>
            <w:tcBorders>
              <w:top w:val="nil"/>
              <w:left w:val="nil"/>
              <w:bottom w:val="single" w:color="auto" w:sz="4" w:space="0"/>
              <w:right w:val="single" w:color="auto" w:sz="4" w:space="0"/>
            </w:tcBorders>
            <w:shd w:val="clear" w:color="auto" w:fill="auto"/>
            <w:vAlign w:val="center"/>
          </w:tcPr>
          <w:p w14:paraId="73BB4227">
            <w:pPr>
              <w:widowControl/>
              <w:jc w:val="left"/>
              <w:rPr>
                <w:rFonts w:ascii="宋体" w:hAnsi="宋体" w:cs="宋体"/>
                <w:color w:val="000000"/>
                <w:kern w:val="0"/>
                <w:sz w:val="20"/>
                <w:szCs w:val="20"/>
              </w:rPr>
            </w:pPr>
            <w:r>
              <w:rPr>
                <w:rFonts w:hint="eastAsia" w:ascii="宋体" w:hAnsi="宋体" w:cs="宋体"/>
                <w:color w:val="000000"/>
                <w:kern w:val="0"/>
                <w:sz w:val="20"/>
                <w:szCs w:val="20"/>
              </w:rPr>
              <w:t>对节水设施是否与主体工程同时设计、同时施工、同时投产的检查</w:t>
            </w:r>
          </w:p>
        </w:tc>
        <w:tc>
          <w:tcPr>
            <w:tcW w:w="1701" w:type="dxa"/>
            <w:tcBorders>
              <w:top w:val="nil"/>
              <w:left w:val="nil"/>
              <w:bottom w:val="single" w:color="auto" w:sz="4" w:space="0"/>
              <w:right w:val="single" w:color="auto" w:sz="4" w:space="0"/>
            </w:tcBorders>
            <w:shd w:val="clear" w:color="auto" w:fill="auto"/>
            <w:vAlign w:val="center"/>
          </w:tcPr>
          <w:p w14:paraId="71E5D5D0">
            <w:pPr>
              <w:widowControl/>
              <w:jc w:val="left"/>
              <w:rPr>
                <w:rFonts w:ascii="宋体" w:hAnsi="宋体" w:cs="宋体"/>
                <w:color w:val="000000"/>
                <w:kern w:val="0"/>
                <w:sz w:val="20"/>
                <w:szCs w:val="20"/>
              </w:rPr>
            </w:pPr>
            <w:r>
              <w:rPr>
                <w:rFonts w:hint="eastAsia" w:ascii="宋体" w:hAnsi="宋体" w:cs="宋体"/>
                <w:color w:val="000000"/>
                <w:kern w:val="0"/>
                <w:sz w:val="20"/>
                <w:szCs w:val="20"/>
              </w:rPr>
              <w:t>非居民用水户</w:t>
            </w:r>
          </w:p>
        </w:tc>
        <w:tc>
          <w:tcPr>
            <w:tcW w:w="850" w:type="dxa"/>
            <w:tcBorders>
              <w:top w:val="nil"/>
              <w:left w:val="nil"/>
              <w:bottom w:val="single" w:color="auto" w:sz="4" w:space="0"/>
              <w:right w:val="single" w:color="auto" w:sz="4" w:space="0"/>
            </w:tcBorders>
            <w:shd w:val="clear" w:color="auto" w:fill="auto"/>
            <w:vAlign w:val="center"/>
          </w:tcPr>
          <w:p w14:paraId="19489250">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1021C362">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7A51428A">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区水务和湖泊局</w:t>
            </w:r>
          </w:p>
        </w:tc>
        <w:tc>
          <w:tcPr>
            <w:tcW w:w="5670" w:type="dxa"/>
            <w:tcBorders>
              <w:top w:val="nil"/>
              <w:left w:val="nil"/>
              <w:bottom w:val="single" w:color="auto" w:sz="4" w:space="0"/>
              <w:right w:val="single" w:color="auto" w:sz="4" w:space="0"/>
            </w:tcBorders>
            <w:shd w:val="clear" w:color="auto" w:fill="auto"/>
            <w:vAlign w:val="center"/>
          </w:tcPr>
          <w:p w14:paraId="1A72B454">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水法》第五十三条《武汉市城市节约用水条例》第二十四条《武汉市城市节约用水条例》第三十条《武汉市城市节约用水条例》第三十一条《武汉市建设项目配套建设节水设施管理规定》（武汉市人民政府令第182号）第十五条</w:t>
            </w:r>
          </w:p>
        </w:tc>
      </w:tr>
      <w:tr w14:paraId="76900278">
        <w:tblPrEx>
          <w:tblCellMar>
            <w:top w:w="0" w:type="dxa"/>
            <w:left w:w="108" w:type="dxa"/>
            <w:bottom w:w="0" w:type="dxa"/>
            <w:right w:w="108" w:type="dxa"/>
          </w:tblCellMar>
        </w:tblPrEx>
        <w:trPr>
          <w:trHeight w:val="12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25144C5">
            <w:pPr>
              <w:widowControl/>
              <w:jc w:val="center"/>
              <w:rPr>
                <w:rFonts w:ascii="宋体" w:hAnsi="宋体" w:cs="宋体"/>
                <w:kern w:val="0"/>
                <w:sz w:val="20"/>
                <w:szCs w:val="20"/>
              </w:rPr>
            </w:pPr>
            <w:r>
              <w:rPr>
                <w:rFonts w:hint="eastAsia" w:ascii="宋体" w:hAnsi="宋体" w:cs="宋体"/>
                <w:kern w:val="0"/>
                <w:sz w:val="20"/>
                <w:szCs w:val="20"/>
              </w:rPr>
              <w:t>418</w:t>
            </w:r>
          </w:p>
        </w:tc>
        <w:tc>
          <w:tcPr>
            <w:tcW w:w="964" w:type="dxa"/>
            <w:vMerge w:val="continue"/>
            <w:tcBorders>
              <w:top w:val="nil"/>
              <w:left w:val="single" w:color="auto" w:sz="4" w:space="0"/>
              <w:bottom w:val="single" w:color="auto" w:sz="4" w:space="0"/>
              <w:right w:val="single" w:color="auto" w:sz="4" w:space="0"/>
            </w:tcBorders>
            <w:vAlign w:val="center"/>
          </w:tcPr>
          <w:p w14:paraId="32C83F9D">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73D423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14227CE5">
            <w:pPr>
              <w:widowControl/>
              <w:jc w:val="left"/>
              <w:rPr>
                <w:rFonts w:ascii="宋体" w:hAnsi="宋体" w:cs="宋体"/>
                <w:color w:val="000000"/>
                <w:kern w:val="0"/>
                <w:sz w:val="20"/>
                <w:szCs w:val="20"/>
              </w:rPr>
            </w:pPr>
            <w:r>
              <w:rPr>
                <w:rFonts w:hint="eastAsia" w:ascii="宋体" w:hAnsi="宋体" w:cs="宋体"/>
                <w:color w:val="000000"/>
                <w:kern w:val="0"/>
                <w:sz w:val="20"/>
                <w:szCs w:val="20"/>
              </w:rPr>
              <w:t>对供水设施的维护管理情况的检查</w:t>
            </w:r>
          </w:p>
        </w:tc>
        <w:tc>
          <w:tcPr>
            <w:tcW w:w="1701" w:type="dxa"/>
            <w:tcBorders>
              <w:top w:val="nil"/>
              <w:left w:val="nil"/>
              <w:bottom w:val="single" w:color="auto" w:sz="4" w:space="0"/>
              <w:right w:val="single" w:color="auto" w:sz="4" w:space="0"/>
            </w:tcBorders>
            <w:shd w:val="clear" w:color="auto" w:fill="auto"/>
            <w:vAlign w:val="center"/>
          </w:tcPr>
          <w:p w14:paraId="0A1E1E28">
            <w:pPr>
              <w:widowControl/>
              <w:jc w:val="left"/>
              <w:rPr>
                <w:rFonts w:ascii="宋体" w:hAnsi="宋体" w:cs="宋体"/>
                <w:color w:val="000000"/>
                <w:kern w:val="0"/>
                <w:sz w:val="20"/>
                <w:szCs w:val="20"/>
              </w:rPr>
            </w:pPr>
            <w:r>
              <w:rPr>
                <w:rFonts w:hint="eastAsia" w:ascii="宋体" w:hAnsi="宋体" w:cs="宋体"/>
                <w:color w:val="000000"/>
                <w:kern w:val="0"/>
                <w:sz w:val="20"/>
                <w:szCs w:val="20"/>
              </w:rPr>
              <w:t>非居民用水户</w:t>
            </w:r>
          </w:p>
        </w:tc>
        <w:tc>
          <w:tcPr>
            <w:tcW w:w="850" w:type="dxa"/>
            <w:tcBorders>
              <w:top w:val="nil"/>
              <w:left w:val="nil"/>
              <w:bottom w:val="single" w:color="auto" w:sz="4" w:space="0"/>
              <w:right w:val="single" w:color="auto" w:sz="4" w:space="0"/>
            </w:tcBorders>
            <w:shd w:val="clear" w:color="auto" w:fill="auto"/>
            <w:vAlign w:val="center"/>
          </w:tcPr>
          <w:p w14:paraId="4077AA84">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49D55674">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8628B71">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区水务和湖泊局</w:t>
            </w:r>
          </w:p>
        </w:tc>
        <w:tc>
          <w:tcPr>
            <w:tcW w:w="5670" w:type="dxa"/>
            <w:tcBorders>
              <w:top w:val="nil"/>
              <w:left w:val="nil"/>
              <w:bottom w:val="single" w:color="auto" w:sz="4" w:space="0"/>
              <w:right w:val="single" w:color="auto" w:sz="4" w:space="0"/>
            </w:tcBorders>
            <w:shd w:val="clear" w:color="auto" w:fill="auto"/>
            <w:vAlign w:val="center"/>
          </w:tcPr>
          <w:p w14:paraId="178C25BA">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水法》第五十三条《武汉市城市节约用水条例》第二十四条《武汉市城市节约用水条例》第三十条《武汉市城市节约用水条例》第三十一条《武汉市建设项目配套建设节水设施管理规定》（武汉市人民政府令第182号）第十五条</w:t>
            </w:r>
          </w:p>
        </w:tc>
      </w:tr>
      <w:tr w14:paraId="0DD2F06E">
        <w:tblPrEx>
          <w:tblCellMar>
            <w:top w:w="0" w:type="dxa"/>
            <w:left w:w="108" w:type="dxa"/>
            <w:bottom w:w="0" w:type="dxa"/>
            <w:right w:w="108" w:type="dxa"/>
          </w:tblCellMar>
        </w:tblPrEx>
        <w:trPr>
          <w:trHeight w:val="127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DBBB4C0">
            <w:pPr>
              <w:widowControl/>
              <w:jc w:val="center"/>
              <w:rPr>
                <w:rFonts w:ascii="宋体" w:hAnsi="宋体" w:cs="宋体"/>
                <w:kern w:val="0"/>
                <w:sz w:val="20"/>
                <w:szCs w:val="20"/>
              </w:rPr>
            </w:pPr>
            <w:r>
              <w:rPr>
                <w:rFonts w:hint="eastAsia" w:ascii="宋体" w:hAnsi="宋体" w:cs="宋体"/>
                <w:kern w:val="0"/>
                <w:sz w:val="20"/>
                <w:szCs w:val="20"/>
              </w:rPr>
              <w:t>419</w:t>
            </w:r>
          </w:p>
        </w:tc>
        <w:tc>
          <w:tcPr>
            <w:tcW w:w="964" w:type="dxa"/>
            <w:vMerge w:val="continue"/>
            <w:tcBorders>
              <w:top w:val="nil"/>
              <w:left w:val="single" w:color="auto" w:sz="4" w:space="0"/>
              <w:bottom w:val="single" w:color="auto" w:sz="4" w:space="0"/>
              <w:right w:val="single" w:color="auto" w:sz="4" w:space="0"/>
            </w:tcBorders>
            <w:vAlign w:val="center"/>
          </w:tcPr>
          <w:p w14:paraId="7511E6AA">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4ACAFB72">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681D2FA2">
            <w:pPr>
              <w:widowControl/>
              <w:jc w:val="left"/>
              <w:rPr>
                <w:rFonts w:ascii="宋体" w:hAnsi="宋体" w:cs="宋体"/>
                <w:color w:val="000000"/>
                <w:kern w:val="0"/>
                <w:sz w:val="20"/>
                <w:szCs w:val="20"/>
              </w:rPr>
            </w:pPr>
            <w:r>
              <w:rPr>
                <w:rFonts w:hint="eastAsia" w:ascii="宋体" w:hAnsi="宋体" w:cs="宋体"/>
                <w:color w:val="000000"/>
                <w:kern w:val="0"/>
                <w:sz w:val="20"/>
                <w:szCs w:val="20"/>
              </w:rPr>
              <w:t>对节约用水统计报表报送情况的检查</w:t>
            </w:r>
          </w:p>
        </w:tc>
        <w:tc>
          <w:tcPr>
            <w:tcW w:w="1701" w:type="dxa"/>
            <w:tcBorders>
              <w:top w:val="nil"/>
              <w:left w:val="nil"/>
              <w:bottom w:val="single" w:color="auto" w:sz="4" w:space="0"/>
              <w:right w:val="single" w:color="auto" w:sz="4" w:space="0"/>
            </w:tcBorders>
            <w:shd w:val="clear" w:color="auto" w:fill="auto"/>
            <w:vAlign w:val="center"/>
          </w:tcPr>
          <w:p w14:paraId="42B95748">
            <w:pPr>
              <w:widowControl/>
              <w:jc w:val="left"/>
              <w:rPr>
                <w:rFonts w:ascii="宋体" w:hAnsi="宋体" w:cs="宋体"/>
                <w:color w:val="000000"/>
                <w:kern w:val="0"/>
                <w:sz w:val="20"/>
                <w:szCs w:val="20"/>
              </w:rPr>
            </w:pPr>
            <w:r>
              <w:rPr>
                <w:rFonts w:hint="eastAsia" w:ascii="宋体" w:hAnsi="宋体" w:cs="宋体"/>
                <w:color w:val="000000"/>
                <w:kern w:val="0"/>
                <w:sz w:val="20"/>
                <w:szCs w:val="20"/>
              </w:rPr>
              <w:t>非居民用水户</w:t>
            </w:r>
          </w:p>
        </w:tc>
        <w:tc>
          <w:tcPr>
            <w:tcW w:w="850" w:type="dxa"/>
            <w:tcBorders>
              <w:top w:val="nil"/>
              <w:left w:val="nil"/>
              <w:bottom w:val="single" w:color="auto" w:sz="4" w:space="0"/>
              <w:right w:val="single" w:color="auto" w:sz="4" w:space="0"/>
            </w:tcBorders>
            <w:shd w:val="clear" w:color="auto" w:fill="auto"/>
            <w:vAlign w:val="center"/>
          </w:tcPr>
          <w:p w14:paraId="5B56418B">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171D49EA">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59A9565F">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区水务和湖泊局</w:t>
            </w:r>
          </w:p>
        </w:tc>
        <w:tc>
          <w:tcPr>
            <w:tcW w:w="5670" w:type="dxa"/>
            <w:tcBorders>
              <w:top w:val="nil"/>
              <w:left w:val="nil"/>
              <w:bottom w:val="single" w:color="auto" w:sz="4" w:space="0"/>
              <w:right w:val="single" w:color="auto" w:sz="4" w:space="0"/>
            </w:tcBorders>
            <w:shd w:val="clear" w:color="auto" w:fill="auto"/>
            <w:vAlign w:val="center"/>
          </w:tcPr>
          <w:p w14:paraId="50635579">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水法》第五十三条《武汉市城市节约用水条例》第二十四条《武汉市城市节约用水条例》第三十条《武汉市城市节约用水条例》第三十一条《武汉市建设项目配套建设节水设施管理规定》（武汉市人民政府令第182号）第十五条</w:t>
            </w:r>
          </w:p>
        </w:tc>
      </w:tr>
      <w:tr w14:paraId="0189E312">
        <w:tblPrEx>
          <w:tblCellMar>
            <w:top w:w="0" w:type="dxa"/>
            <w:left w:w="108" w:type="dxa"/>
            <w:bottom w:w="0" w:type="dxa"/>
            <w:right w:w="108" w:type="dxa"/>
          </w:tblCellMar>
        </w:tblPrEx>
        <w:trPr>
          <w:trHeight w:val="9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705E6DE5">
            <w:pPr>
              <w:widowControl/>
              <w:jc w:val="center"/>
              <w:rPr>
                <w:rFonts w:ascii="宋体" w:hAnsi="宋体" w:cs="宋体"/>
                <w:kern w:val="0"/>
                <w:sz w:val="20"/>
                <w:szCs w:val="20"/>
              </w:rPr>
            </w:pPr>
            <w:r>
              <w:rPr>
                <w:rFonts w:hint="eastAsia" w:ascii="宋体" w:hAnsi="宋体" w:cs="宋体"/>
                <w:kern w:val="0"/>
                <w:sz w:val="20"/>
                <w:szCs w:val="20"/>
              </w:rPr>
              <w:t>420</w:t>
            </w:r>
          </w:p>
        </w:tc>
        <w:tc>
          <w:tcPr>
            <w:tcW w:w="964" w:type="dxa"/>
            <w:vMerge w:val="continue"/>
            <w:tcBorders>
              <w:top w:val="nil"/>
              <w:left w:val="single" w:color="auto" w:sz="4" w:space="0"/>
              <w:bottom w:val="single" w:color="auto" w:sz="4" w:space="0"/>
              <w:right w:val="single" w:color="auto" w:sz="4" w:space="0"/>
            </w:tcBorders>
            <w:vAlign w:val="center"/>
          </w:tcPr>
          <w:p w14:paraId="71AAE466">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440900C9">
            <w:pPr>
              <w:widowControl/>
              <w:jc w:val="center"/>
              <w:rPr>
                <w:rFonts w:ascii="宋体" w:hAnsi="宋体" w:cs="宋体"/>
                <w:color w:val="000000"/>
                <w:kern w:val="0"/>
                <w:sz w:val="20"/>
                <w:szCs w:val="20"/>
              </w:rPr>
            </w:pPr>
            <w:r>
              <w:rPr>
                <w:rFonts w:hint="eastAsia" w:ascii="宋体" w:hAnsi="宋体" w:cs="宋体"/>
                <w:color w:val="000000"/>
                <w:kern w:val="0"/>
                <w:sz w:val="20"/>
                <w:szCs w:val="20"/>
              </w:rPr>
              <w:t>对电子招标投标活动的行政监察</w:t>
            </w:r>
          </w:p>
        </w:tc>
        <w:tc>
          <w:tcPr>
            <w:tcW w:w="2268" w:type="dxa"/>
            <w:tcBorders>
              <w:top w:val="nil"/>
              <w:left w:val="nil"/>
              <w:bottom w:val="single" w:color="auto" w:sz="4" w:space="0"/>
              <w:right w:val="single" w:color="auto" w:sz="4" w:space="0"/>
            </w:tcBorders>
            <w:shd w:val="clear" w:color="auto" w:fill="auto"/>
            <w:vAlign w:val="center"/>
          </w:tcPr>
          <w:p w14:paraId="286FEFDE">
            <w:pPr>
              <w:widowControl/>
              <w:jc w:val="left"/>
              <w:rPr>
                <w:rFonts w:ascii="宋体" w:hAnsi="宋体" w:cs="宋体"/>
                <w:color w:val="000000"/>
                <w:kern w:val="0"/>
                <w:sz w:val="20"/>
                <w:szCs w:val="20"/>
              </w:rPr>
            </w:pPr>
            <w:r>
              <w:rPr>
                <w:rFonts w:hint="eastAsia" w:ascii="宋体" w:hAnsi="宋体" w:cs="宋体"/>
                <w:color w:val="000000"/>
                <w:kern w:val="0"/>
                <w:sz w:val="20"/>
                <w:szCs w:val="20"/>
              </w:rPr>
              <w:t>对水务工程招标投标活动中违法行为的监督检查</w:t>
            </w:r>
          </w:p>
        </w:tc>
        <w:tc>
          <w:tcPr>
            <w:tcW w:w="1701" w:type="dxa"/>
            <w:tcBorders>
              <w:top w:val="nil"/>
              <w:left w:val="nil"/>
              <w:bottom w:val="single" w:color="auto" w:sz="4" w:space="0"/>
              <w:right w:val="single" w:color="auto" w:sz="4" w:space="0"/>
            </w:tcBorders>
            <w:shd w:val="clear" w:color="auto" w:fill="auto"/>
            <w:vAlign w:val="center"/>
          </w:tcPr>
          <w:p w14:paraId="6951F11C">
            <w:pPr>
              <w:widowControl/>
              <w:jc w:val="left"/>
              <w:rPr>
                <w:rFonts w:ascii="宋体" w:hAnsi="宋体" w:cs="宋体"/>
                <w:color w:val="000000"/>
                <w:kern w:val="0"/>
                <w:sz w:val="20"/>
                <w:szCs w:val="20"/>
              </w:rPr>
            </w:pPr>
            <w:r>
              <w:rPr>
                <w:rFonts w:hint="eastAsia" w:ascii="宋体" w:hAnsi="宋体" w:cs="宋体"/>
                <w:color w:val="000000"/>
                <w:kern w:val="0"/>
                <w:sz w:val="20"/>
                <w:szCs w:val="20"/>
              </w:rPr>
              <w:t>参与水务工程招标投标活动的市场主体</w:t>
            </w:r>
          </w:p>
        </w:tc>
        <w:tc>
          <w:tcPr>
            <w:tcW w:w="850" w:type="dxa"/>
            <w:tcBorders>
              <w:top w:val="nil"/>
              <w:left w:val="nil"/>
              <w:bottom w:val="single" w:color="auto" w:sz="4" w:space="0"/>
              <w:right w:val="single" w:color="auto" w:sz="4" w:space="0"/>
            </w:tcBorders>
            <w:shd w:val="clear" w:color="auto" w:fill="auto"/>
            <w:vAlign w:val="center"/>
          </w:tcPr>
          <w:p w14:paraId="079BBABB">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7C575F90">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3EFA0A07">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区水务和湖泊局</w:t>
            </w:r>
          </w:p>
        </w:tc>
        <w:tc>
          <w:tcPr>
            <w:tcW w:w="5670" w:type="dxa"/>
            <w:tcBorders>
              <w:top w:val="nil"/>
              <w:left w:val="nil"/>
              <w:bottom w:val="single" w:color="auto" w:sz="4" w:space="0"/>
              <w:right w:val="single" w:color="auto" w:sz="4" w:space="0"/>
            </w:tcBorders>
            <w:shd w:val="clear" w:color="auto" w:fill="auto"/>
            <w:vAlign w:val="center"/>
          </w:tcPr>
          <w:p w14:paraId="195F8BFB">
            <w:pPr>
              <w:widowControl/>
              <w:jc w:val="left"/>
              <w:rPr>
                <w:rFonts w:ascii="宋体" w:hAnsi="宋体" w:cs="宋体"/>
                <w:color w:val="000000"/>
                <w:kern w:val="0"/>
                <w:sz w:val="20"/>
                <w:szCs w:val="20"/>
              </w:rPr>
            </w:pPr>
            <w:r>
              <w:rPr>
                <w:rFonts w:hint="eastAsia" w:ascii="宋体" w:hAnsi="宋体" w:cs="宋体"/>
                <w:color w:val="000000"/>
                <w:kern w:val="0"/>
                <w:sz w:val="20"/>
                <w:szCs w:val="20"/>
              </w:rPr>
              <w:t>《电子招标投标办法》第四条《水利工程建设项目招标投标管理规定》第八条</w:t>
            </w:r>
          </w:p>
        </w:tc>
      </w:tr>
      <w:tr w14:paraId="7F43E04C">
        <w:tblPrEx>
          <w:tblCellMar>
            <w:top w:w="0" w:type="dxa"/>
            <w:left w:w="108" w:type="dxa"/>
            <w:bottom w:w="0" w:type="dxa"/>
            <w:right w:w="108" w:type="dxa"/>
          </w:tblCellMar>
        </w:tblPrEx>
        <w:trPr>
          <w:trHeight w:val="204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21D8D693">
            <w:pPr>
              <w:widowControl/>
              <w:jc w:val="center"/>
              <w:rPr>
                <w:rFonts w:ascii="宋体" w:hAnsi="宋体" w:cs="宋体"/>
                <w:kern w:val="0"/>
                <w:sz w:val="20"/>
                <w:szCs w:val="20"/>
              </w:rPr>
            </w:pPr>
            <w:r>
              <w:rPr>
                <w:rFonts w:hint="eastAsia" w:ascii="宋体" w:hAnsi="宋体" w:cs="宋体"/>
                <w:kern w:val="0"/>
                <w:sz w:val="20"/>
                <w:szCs w:val="20"/>
              </w:rPr>
              <w:t>421</w:t>
            </w:r>
          </w:p>
        </w:tc>
        <w:tc>
          <w:tcPr>
            <w:tcW w:w="964" w:type="dxa"/>
            <w:vMerge w:val="continue"/>
            <w:tcBorders>
              <w:top w:val="nil"/>
              <w:left w:val="single" w:color="auto" w:sz="4" w:space="0"/>
              <w:bottom w:val="single" w:color="auto" w:sz="4" w:space="0"/>
              <w:right w:val="single" w:color="auto" w:sz="4" w:space="0"/>
            </w:tcBorders>
            <w:vAlign w:val="center"/>
          </w:tcPr>
          <w:p w14:paraId="16AC7F40">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729A81EB">
            <w:pPr>
              <w:widowControl/>
              <w:jc w:val="center"/>
              <w:rPr>
                <w:rFonts w:ascii="宋体" w:hAnsi="宋体" w:cs="宋体"/>
                <w:color w:val="000000"/>
                <w:kern w:val="0"/>
                <w:sz w:val="20"/>
                <w:szCs w:val="20"/>
              </w:rPr>
            </w:pPr>
            <w:r>
              <w:rPr>
                <w:rFonts w:hint="eastAsia" w:ascii="宋体" w:hAnsi="宋体" w:cs="宋体"/>
                <w:color w:val="000000"/>
                <w:kern w:val="0"/>
                <w:sz w:val="20"/>
                <w:szCs w:val="20"/>
              </w:rPr>
              <w:t>对编制洪水影响评价报告非防洪建设项目的行政检查（洪水影响评价审批）</w:t>
            </w:r>
          </w:p>
        </w:tc>
        <w:tc>
          <w:tcPr>
            <w:tcW w:w="2268" w:type="dxa"/>
            <w:tcBorders>
              <w:top w:val="nil"/>
              <w:left w:val="nil"/>
              <w:bottom w:val="single" w:color="auto" w:sz="4" w:space="0"/>
              <w:right w:val="single" w:color="auto" w:sz="4" w:space="0"/>
            </w:tcBorders>
            <w:shd w:val="clear" w:color="auto" w:fill="auto"/>
            <w:vAlign w:val="center"/>
          </w:tcPr>
          <w:p w14:paraId="2C76F764">
            <w:pPr>
              <w:widowControl/>
              <w:jc w:val="left"/>
              <w:rPr>
                <w:rFonts w:ascii="宋体" w:hAnsi="宋体" w:cs="宋体"/>
                <w:color w:val="000000"/>
                <w:kern w:val="0"/>
                <w:sz w:val="20"/>
                <w:szCs w:val="20"/>
              </w:rPr>
            </w:pPr>
            <w:r>
              <w:rPr>
                <w:rFonts w:hint="eastAsia" w:ascii="宋体" w:hAnsi="宋体" w:cs="宋体"/>
                <w:color w:val="000000"/>
                <w:kern w:val="0"/>
                <w:sz w:val="20"/>
                <w:szCs w:val="20"/>
              </w:rPr>
              <w:t>对建设单位或个人在洪泛区、蓄滞洪区内建设非防洪建设项目是否按管理机构批复的内容和要求实施的检查</w:t>
            </w:r>
          </w:p>
        </w:tc>
        <w:tc>
          <w:tcPr>
            <w:tcW w:w="1701" w:type="dxa"/>
            <w:tcBorders>
              <w:top w:val="nil"/>
              <w:left w:val="nil"/>
              <w:bottom w:val="single" w:color="auto" w:sz="4" w:space="0"/>
              <w:right w:val="single" w:color="auto" w:sz="4" w:space="0"/>
            </w:tcBorders>
            <w:shd w:val="clear" w:color="auto" w:fill="auto"/>
            <w:vAlign w:val="center"/>
          </w:tcPr>
          <w:p w14:paraId="6AFD7F7B">
            <w:pPr>
              <w:widowControl/>
              <w:jc w:val="left"/>
              <w:rPr>
                <w:rFonts w:ascii="宋体" w:hAnsi="宋体" w:cs="宋体"/>
                <w:color w:val="000000"/>
                <w:kern w:val="0"/>
                <w:sz w:val="20"/>
                <w:szCs w:val="20"/>
              </w:rPr>
            </w:pPr>
            <w:r>
              <w:rPr>
                <w:rFonts w:hint="eastAsia" w:ascii="宋体" w:hAnsi="宋体" w:cs="宋体"/>
                <w:color w:val="000000"/>
                <w:kern w:val="0"/>
                <w:sz w:val="20"/>
                <w:szCs w:val="20"/>
              </w:rPr>
              <w:t>建设单位、个人</w:t>
            </w:r>
          </w:p>
        </w:tc>
        <w:tc>
          <w:tcPr>
            <w:tcW w:w="850" w:type="dxa"/>
            <w:tcBorders>
              <w:top w:val="nil"/>
              <w:left w:val="nil"/>
              <w:bottom w:val="single" w:color="auto" w:sz="4" w:space="0"/>
              <w:right w:val="single" w:color="auto" w:sz="4" w:space="0"/>
            </w:tcBorders>
            <w:shd w:val="clear" w:color="auto" w:fill="auto"/>
            <w:vAlign w:val="center"/>
          </w:tcPr>
          <w:p w14:paraId="1A108ED1">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0843A898">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26A77955">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区水务和湖泊局</w:t>
            </w:r>
          </w:p>
        </w:tc>
        <w:tc>
          <w:tcPr>
            <w:tcW w:w="5670" w:type="dxa"/>
            <w:tcBorders>
              <w:top w:val="nil"/>
              <w:left w:val="nil"/>
              <w:bottom w:val="single" w:color="auto" w:sz="4" w:space="0"/>
              <w:right w:val="single" w:color="auto" w:sz="4" w:space="0"/>
            </w:tcBorders>
            <w:shd w:val="clear" w:color="auto" w:fill="auto"/>
            <w:vAlign w:val="center"/>
          </w:tcPr>
          <w:p w14:paraId="01E66881">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行政许可法》第六十一条《中华人民共和国行政许可法》第六十三条《水行政许可实施办法》第四十五条《水利部关于加强非防洪建设项目洪水影响评价工作的通知》（水汛[2017]359号）《湖北省河道管理实施办法》第八条、 第十条</w:t>
            </w:r>
          </w:p>
        </w:tc>
      </w:tr>
      <w:tr w14:paraId="3540A480">
        <w:tblPrEx>
          <w:tblCellMar>
            <w:top w:w="0" w:type="dxa"/>
            <w:left w:w="108" w:type="dxa"/>
            <w:bottom w:w="0" w:type="dxa"/>
            <w:right w:w="108" w:type="dxa"/>
          </w:tblCellMar>
        </w:tblPrEx>
        <w:trPr>
          <w:trHeight w:val="129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A00AFBB">
            <w:pPr>
              <w:widowControl/>
              <w:jc w:val="center"/>
              <w:rPr>
                <w:rFonts w:ascii="宋体" w:hAnsi="宋体" w:cs="宋体"/>
                <w:kern w:val="0"/>
                <w:sz w:val="20"/>
                <w:szCs w:val="20"/>
              </w:rPr>
            </w:pPr>
            <w:r>
              <w:rPr>
                <w:rFonts w:hint="eastAsia" w:ascii="宋体" w:hAnsi="宋体" w:cs="宋体"/>
                <w:kern w:val="0"/>
                <w:sz w:val="20"/>
                <w:szCs w:val="20"/>
              </w:rPr>
              <w:t>422</w:t>
            </w:r>
          </w:p>
        </w:tc>
        <w:tc>
          <w:tcPr>
            <w:tcW w:w="964" w:type="dxa"/>
            <w:vMerge w:val="continue"/>
            <w:tcBorders>
              <w:top w:val="nil"/>
              <w:left w:val="single" w:color="auto" w:sz="4" w:space="0"/>
              <w:bottom w:val="single" w:color="auto" w:sz="4" w:space="0"/>
              <w:right w:val="single" w:color="auto" w:sz="4" w:space="0"/>
            </w:tcBorders>
            <w:vAlign w:val="center"/>
          </w:tcPr>
          <w:p w14:paraId="37628DE6">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5AEA78C9">
            <w:pPr>
              <w:widowControl/>
              <w:jc w:val="center"/>
              <w:rPr>
                <w:rFonts w:ascii="宋体" w:hAnsi="宋体" w:cs="宋体"/>
                <w:color w:val="000000"/>
                <w:kern w:val="0"/>
                <w:sz w:val="20"/>
                <w:szCs w:val="20"/>
              </w:rPr>
            </w:pPr>
            <w:r>
              <w:rPr>
                <w:rFonts w:hint="eastAsia" w:ascii="宋体" w:hAnsi="宋体" w:cs="宋体"/>
                <w:color w:val="000000"/>
                <w:kern w:val="0"/>
                <w:sz w:val="20"/>
                <w:szCs w:val="20"/>
              </w:rPr>
              <w:t>占用农业灌溉水源、灌排工程设施审批</w:t>
            </w:r>
          </w:p>
        </w:tc>
        <w:tc>
          <w:tcPr>
            <w:tcW w:w="2268" w:type="dxa"/>
            <w:tcBorders>
              <w:top w:val="nil"/>
              <w:left w:val="nil"/>
              <w:bottom w:val="single" w:color="auto" w:sz="4" w:space="0"/>
              <w:right w:val="single" w:color="auto" w:sz="4" w:space="0"/>
            </w:tcBorders>
            <w:shd w:val="clear" w:color="auto" w:fill="auto"/>
            <w:vAlign w:val="center"/>
          </w:tcPr>
          <w:p w14:paraId="702894C1">
            <w:pPr>
              <w:widowControl/>
              <w:jc w:val="left"/>
              <w:rPr>
                <w:rFonts w:ascii="宋体" w:hAnsi="宋体" w:cs="宋体"/>
                <w:color w:val="000000"/>
                <w:kern w:val="0"/>
                <w:sz w:val="20"/>
                <w:szCs w:val="20"/>
              </w:rPr>
            </w:pPr>
            <w:r>
              <w:rPr>
                <w:rFonts w:hint="eastAsia" w:ascii="宋体" w:hAnsi="宋体" w:cs="宋体"/>
                <w:color w:val="000000"/>
                <w:kern w:val="0"/>
                <w:sz w:val="20"/>
                <w:szCs w:val="20"/>
              </w:rPr>
              <w:t>对占用农业灌溉水源、灌排工程设实施情况的监督检查</w:t>
            </w:r>
          </w:p>
        </w:tc>
        <w:tc>
          <w:tcPr>
            <w:tcW w:w="1701" w:type="dxa"/>
            <w:tcBorders>
              <w:top w:val="nil"/>
              <w:left w:val="nil"/>
              <w:bottom w:val="single" w:color="auto" w:sz="4" w:space="0"/>
              <w:right w:val="single" w:color="auto" w:sz="4" w:space="0"/>
            </w:tcBorders>
            <w:shd w:val="clear" w:color="auto" w:fill="auto"/>
            <w:vAlign w:val="center"/>
          </w:tcPr>
          <w:p w14:paraId="5FDF92DE">
            <w:pPr>
              <w:widowControl/>
              <w:jc w:val="left"/>
              <w:rPr>
                <w:rFonts w:ascii="宋体" w:hAnsi="宋体" w:cs="宋体"/>
                <w:color w:val="000000"/>
                <w:kern w:val="0"/>
                <w:sz w:val="20"/>
                <w:szCs w:val="20"/>
              </w:rPr>
            </w:pPr>
            <w:r>
              <w:rPr>
                <w:rFonts w:hint="eastAsia" w:ascii="宋体" w:hAnsi="宋体" w:cs="宋体"/>
                <w:color w:val="000000"/>
                <w:kern w:val="0"/>
                <w:sz w:val="20"/>
                <w:szCs w:val="20"/>
              </w:rPr>
              <w:t>生产建设单位和个人</w:t>
            </w:r>
          </w:p>
        </w:tc>
        <w:tc>
          <w:tcPr>
            <w:tcW w:w="850" w:type="dxa"/>
            <w:tcBorders>
              <w:top w:val="nil"/>
              <w:left w:val="nil"/>
              <w:bottom w:val="single" w:color="auto" w:sz="4" w:space="0"/>
              <w:right w:val="single" w:color="auto" w:sz="4" w:space="0"/>
            </w:tcBorders>
            <w:shd w:val="clear" w:color="auto" w:fill="auto"/>
            <w:vAlign w:val="center"/>
          </w:tcPr>
          <w:p w14:paraId="1F12381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8FDFA2F">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6273A946">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区水务和湖泊局</w:t>
            </w:r>
          </w:p>
        </w:tc>
        <w:tc>
          <w:tcPr>
            <w:tcW w:w="5670" w:type="dxa"/>
            <w:tcBorders>
              <w:top w:val="nil"/>
              <w:left w:val="nil"/>
              <w:bottom w:val="single" w:color="auto" w:sz="4" w:space="0"/>
              <w:right w:val="single" w:color="auto" w:sz="4" w:space="0"/>
            </w:tcBorders>
            <w:shd w:val="clear" w:color="auto" w:fill="auto"/>
            <w:vAlign w:val="center"/>
          </w:tcPr>
          <w:p w14:paraId="0A31D838">
            <w:pPr>
              <w:widowControl/>
              <w:jc w:val="left"/>
              <w:rPr>
                <w:rFonts w:ascii="宋体" w:hAnsi="宋体" w:cs="宋体"/>
                <w:color w:val="000000"/>
                <w:kern w:val="0"/>
                <w:sz w:val="20"/>
                <w:szCs w:val="20"/>
              </w:rPr>
            </w:pPr>
            <w:r>
              <w:rPr>
                <w:rFonts w:hint="eastAsia" w:ascii="宋体" w:hAnsi="宋体" w:cs="宋体"/>
                <w:color w:val="000000"/>
                <w:kern w:val="0"/>
                <w:sz w:val="20"/>
                <w:szCs w:val="20"/>
              </w:rPr>
              <w:t>《国务院对确需保留的行政审批项目设定行政许可的决定》（2004年6月29日国务院令第412号，2009年1月29日予以修改）附件第170项《国务院关于取消和下放一批行政审批项目的决定》（国发〔2014〕5号）附件第28项</w:t>
            </w:r>
          </w:p>
        </w:tc>
      </w:tr>
      <w:tr w14:paraId="42AE93AA">
        <w:tblPrEx>
          <w:tblCellMar>
            <w:top w:w="0" w:type="dxa"/>
            <w:left w:w="108" w:type="dxa"/>
            <w:bottom w:w="0" w:type="dxa"/>
            <w:right w:w="108" w:type="dxa"/>
          </w:tblCellMar>
        </w:tblPrEx>
        <w:trPr>
          <w:trHeight w:val="1545"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BF39945">
            <w:pPr>
              <w:widowControl/>
              <w:jc w:val="center"/>
              <w:rPr>
                <w:rFonts w:ascii="宋体" w:hAnsi="宋体" w:cs="宋体"/>
                <w:kern w:val="0"/>
                <w:sz w:val="20"/>
                <w:szCs w:val="20"/>
              </w:rPr>
            </w:pPr>
            <w:r>
              <w:rPr>
                <w:rFonts w:hint="eastAsia" w:ascii="宋体" w:hAnsi="宋体" w:cs="宋体"/>
                <w:kern w:val="0"/>
                <w:sz w:val="20"/>
                <w:szCs w:val="20"/>
              </w:rPr>
              <w:t>423</w:t>
            </w:r>
          </w:p>
        </w:tc>
        <w:tc>
          <w:tcPr>
            <w:tcW w:w="964" w:type="dxa"/>
            <w:vMerge w:val="continue"/>
            <w:tcBorders>
              <w:top w:val="nil"/>
              <w:left w:val="single" w:color="auto" w:sz="4" w:space="0"/>
              <w:bottom w:val="single" w:color="auto" w:sz="4" w:space="0"/>
              <w:right w:val="single" w:color="auto" w:sz="4" w:space="0"/>
            </w:tcBorders>
            <w:vAlign w:val="center"/>
          </w:tcPr>
          <w:p w14:paraId="1B4BAC95">
            <w:pPr>
              <w:widowControl/>
              <w:jc w:val="left"/>
              <w:rPr>
                <w:rFonts w:ascii="宋体" w:hAnsi="宋体" w:cs="宋体"/>
                <w:color w:val="000000"/>
                <w:kern w:val="0"/>
                <w:sz w:val="20"/>
                <w:szCs w:val="20"/>
              </w:rPr>
            </w:pPr>
          </w:p>
        </w:tc>
        <w:tc>
          <w:tcPr>
            <w:tcW w:w="1163" w:type="dxa"/>
            <w:tcBorders>
              <w:top w:val="nil"/>
              <w:left w:val="nil"/>
              <w:bottom w:val="single" w:color="auto" w:sz="4" w:space="0"/>
              <w:right w:val="single" w:color="auto" w:sz="4" w:space="0"/>
            </w:tcBorders>
            <w:shd w:val="clear" w:color="auto" w:fill="auto"/>
            <w:vAlign w:val="center"/>
          </w:tcPr>
          <w:p w14:paraId="412892AA">
            <w:pPr>
              <w:widowControl/>
              <w:jc w:val="center"/>
              <w:rPr>
                <w:rFonts w:ascii="宋体" w:hAnsi="宋体" w:cs="宋体"/>
                <w:color w:val="000000"/>
                <w:kern w:val="0"/>
                <w:sz w:val="20"/>
                <w:szCs w:val="20"/>
              </w:rPr>
            </w:pPr>
            <w:r>
              <w:rPr>
                <w:rFonts w:hint="eastAsia" w:ascii="宋体" w:hAnsi="宋体" w:cs="宋体"/>
                <w:color w:val="000000"/>
                <w:kern w:val="0"/>
                <w:sz w:val="20"/>
                <w:szCs w:val="20"/>
              </w:rPr>
              <w:t>洪水影响评价审批</w:t>
            </w:r>
          </w:p>
        </w:tc>
        <w:tc>
          <w:tcPr>
            <w:tcW w:w="2268" w:type="dxa"/>
            <w:tcBorders>
              <w:top w:val="nil"/>
              <w:left w:val="nil"/>
              <w:bottom w:val="single" w:color="auto" w:sz="4" w:space="0"/>
              <w:right w:val="single" w:color="auto" w:sz="4" w:space="0"/>
            </w:tcBorders>
            <w:shd w:val="clear" w:color="auto" w:fill="auto"/>
            <w:vAlign w:val="center"/>
          </w:tcPr>
          <w:p w14:paraId="4C8F68FC">
            <w:pPr>
              <w:widowControl/>
              <w:jc w:val="left"/>
              <w:rPr>
                <w:rFonts w:ascii="宋体" w:hAnsi="宋体" w:cs="宋体"/>
                <w:color w:val="000000"/>
                <w:kern w:val="0"/>
                <w:sz w:val="20"/>
                <w:szCs w:val="20"/>
              </w:rPr>
            </w:pPr>
            <w:r>
              <w:rPr>
                <w:rFonts w:hint="eastAsia" w:ascii="宋体" w:hAnsi="宋体" w:cs="宋体"/>
                <w:color w:val="000000"/>
                <w:kern w:val="0"/>
                <w:sz w:val="20"/>
                <w:szCs w:val="20"/>
              </w:rPr>
              <w:t>对河道管理范围内建设项目是否符合洪水影响评价审批的内容及要求的检查</w:t>
            </w:r>
          </w:p>
        </w:tc>
        <w:tc>
          <w:tcPr>
            <w:tcW w:w="1701" w:type="dxa"/>
            <w:tcBorders>
              <w:top w:val="nil"/>
              <w:left w:val="nil"/>
              <w:bottom w:val="single" w:color="auto" w:sz="4" w:space="0"/>
              <w:right w:val="single" w:color="auto" w:sz="4" w:space="0"/>
            </w:tcBorders>
            <w:shd w:val="clear" w:color="auto" w:fill="auto"/>
            <w:vAlign w:val="center"/>
          </w:tcPr>
          <w:p w14:paraId="34BB7499">
            <w:pPr>
              <w:widowControl/>
              <w:jc w:val="left"/>
              <w:rPr>
                <w:rFonts w:ascii="宋体" w:hAnsi="宋体" w:cs="宋体"/>
                <w:color w:val="000000"/>
                <w:kern w:val="0"/>
                <w:sz w:val="20"/>
                <w:szCs w:val="20"/>
              </w:rPr>
            </w:pPr>
            <w:r>
              <w:rPr>
                <w:rFonts w:hint="eastAsia" w:ascii="宋体" w:hAnsi="宋体" w:cs="宋体"/>
                <w:color w:val="000000"/>
                <w:kern w:val="0"/>
                <w:sz w:val="20"/>
                <w:szCs w:val="20"/>
              </w:rPr>
              <w:t>被许可人</w:t>
            </w:r>
          </w:p>
        </w:tc>
        <w:tc>
          <w:tcPr>
            <w:tcW w:w="850" w:type="dxa"/>
            <w:tcBorders>
              <w:top w:val="nil"/>
              <w:left w:val="nil"/>
              <w:bottom w:val="single" w:color="auto" w:sz="4" w:space="0"/>
              <w:right w:val="single" w:color="auto" w:sz="4" w:space="0"/>
            </w:tcBorders>
            <w:shd w:val="clear" w:color="auto" w:fill="auto"/>
            <w:vAlign w:val="center"/>
          </w:tcPr>
          <w:p w14:paraId="1674DE63">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C84366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w:t>
            </w:r>
          </w:p>
        </w:tc>
        <w:tc>
          <w:tcPr>
            <w:tcW w:w="851" w:type="dxa"/>
            <w:tcBorders>
              <w:top w:val="nil"/>
              <w:left w:val="nil"/>
              <w:bottom w:val="single" w:color="auto" w:sz="4" w:space="0"/>
              <w:right w:val="single" w:color="auto" w:sz="4" w:space="0"/>
            </w:tcBorders>
            <w:shd w:val="clear" w:color="auto" w:fill="auto"/>
            <w:vAlign w:val="center"/>
          </w:tcPr>
          <w:p w14:paraId="172827B3">
            <w:pPr>
              <w:widowControl/>
              <w:jc w:val="center"/>
              <w:rPr>
                <w:rFonts w:ascii="宋体" w:hAnsi="宋体" w:cs="宋体"/>
                <w:color w:val="000000"/>
                <w:kern w:val="0"/>
                <w:sz w:val="20"/>
                <w:szCs w:val="20"/>
              </w:rPr>
            </w:pPr>
            <w:r>
              <w:rPr>
                <w:rFonts w:hint="eastAsia" w:ascii="宋体" w:hAnsi="宋体" w:cs="宋体"/>
                <w:color w:val="000000"/>
                <w:kern w:val="0"/>
                <w:sz w:val="20"/>
                <w:szCs w:val="20"/>
              </w:rPr>
              <w:t>区水务和湖泊局</w:t>
            </w:r>
          </w:p>
        </w:tc>
        <w:tc>
          <w:tcPr>
            <w:tcW w:w="5670" w:type="dxa"/>
            <w:tcBorders>
              <w:top w:val="nil"/>
              <w:left w:val="nil"/>
              <w:bottom w:val="single" w:color="auto" w:sz="4" w:space="0"/>
              <w:right w:val="single" w:color="auto" w:sz="4" w:space="0"/>
            </w:tcBorders>
            <w:shd w:val="clear" w:color="auto" w:fill="auto"/>
            <w:vAlign w:val="center"/>
          </w:tcPr>
          <w:p w14:paraId="7A87B16D">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水法》第十九条、第四十条《中华人民共和国防洪法》第十七条、第二十三条、第二十七条、第三十三条《中华人民共和国河道管理条例》第十一条《中华人民共和国水文条例》第十四条《省人民政府关于取消和调整行政审批项目等事项的决定》（鄂政发〔2016〕28号）</w:t>
            </w:r>
          </w:p>
        </w:tc>
      </w:tr>
      <w:tr w14:paraId="64DC3927">
        <w:tblPrEx>
          <w:tblCellMar>
            <w:top w:w="0" w:type="dxa"/>
            <w:left w:w="108" w:type="dxa"/>
            <w:bottom w:w="0" w:type="dxa"/>
            <w:right w:w="108" w:type="dxa"/>
          </w:tblCellMar>
        </w:tblPrEx>
        <w:trPr>
          <w:trHeight w:val="17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3E63BE58">
            <w:pPr>
              <w:widowControl/>
              <w:jc w:val="center"/>
              <w:rPr>
                <w:rFonts w:ascii="宋体" w:hAnsi="宋体" w:cs="宋体"/>
                <w:kern w:val="0"/>
                <w:sz w:val="20"/>
                <w:szCs w:val="20"/>
              </w:rPr>
            </w:pPr>
            <w:r>
              <w:rPr>
                <w:rFonts w:hint="eastAsia" w:ascii="宋体" w:hAnsi="宋体" w:cs="宋体"/>
                <w:kern w:val="0"/>
                <w:sz w:val="20"/>
                <w:szCs w:val="20"/>
              </w:rPr>
              <w:t>424</w:t>
            </w:r>
          </w:p>
        </w:tc>
        <w:tc>
          <w:tcPr>
            <w:tcW w:w="964" w:type="dxa"/>
            <w:vMerge w:val="restart"/>
            <w:tcBorders>
              <w:top w:val="nil"/>
              <w:left w:val="single" w:color="auto" w:sz="4" w:space="0"/>
              <w:bottom w:val="single" w:color="000000" w:sz="4" w:space="0"/>
              <w:right w:val="single" w:color="auto" w:sz="4" w:space="0"/>
            </w:tcBorders>
            <w:shd w:val="clear" w:color="auto" w:fill="auto"/>
            <w:vAlign w:val="center"/>
          </w:tcPr>
          <w:p w14:paraId="138A0ACA">
            <w:pPr>
              <w:widowControl/>
              <w:jc w:val="center"/>
              <w:rPr>
                <w:rFonts w:ascii="宋体" w:hAnsi="宋体" w:cs="宋体"/>
                <w:color w:val="000000"/>
                <w:kern w:val="0"/>
                <w:sz w:val="20"/>
                <w:szCs w:val="20"/>
              </w:rPr>
            </w:pPr>
            <w:r>
              <w:rPr>
                <w:rFonts w:hint="eastAsia" w:ascii="宋体" w:hAnsi="宋体" w:cs="宋体"/>
                <w:color w:val="000000"/>
                <w:kern w:val="0"/>
                <w:sz w:val="20"/>
                <w:szCs w:val="20"/>
              </w:rPr>
              <w:t>税务领域</w:t>
            </w:r>
          </w:p>
        </w:tc>
        <w:tc>
          <w:tcPr>
            <w:tcW w:w="1163" w:type="dxa"/>
            <w:vMerge w:val="restart"/>
            <w:tcBorders>
              <w:top w:val="nil"/>
              <w:left w:val="single" w:color="auto" w:sz="4" w:space="0"/>
              <w:bottom w:val="single" w:color="auto" w:sz="4" w:space="0"/>
              <w:right w:val="single" w:color="auto" w:sz="4" w:space="0"/>
            </w:tcBorders>
            <w:shd w:val="clear" w:color="auto" w:fill="auto"/>
            <w:vAlign w:val="center"/>
          </w:tcPr>
          <w:p w14:paraId="31CCB289">
            <w:pPr>
              <w:widowControl/>
              <w:jc w:val="left"/>
              <w:rPr>
                <w:rFonts w:ascii="宋体" w:hAnsi="宋体" w:cs="宋体"/>
                <w:color w:val="000000"/>
                <w:kern w:val="0"/>
                <w:sz w:val="20"/>
                <w:szCs w:val="20"/>
              </w:rPr>
            </w:pPr>
            <w:r>
              <w:rPr>
                <w:rFonts w:hint="eastAsia" w:ascii="宋体" w:hAnsi="宋体" w:cs="宋体"/>
                <w:color w:val="000000"/>
                <w:kern w:val="0"/>
                <w:sz w:val="20"/>
                <w:szCs w:val="20"/>
              </w:rPr>
              <w:t>涉嫌税收违法当事人的抽查（检查纳税人、扣缴义务人和其他涉税当事人履行纳税义务、扣缴税款义务情况情况及其他税法遵从情况）</w:t>
            </w:r>
          </w:p>
        </w:tc>
        <w:tc>
          <w:tcPr>
            <w:tcW w:w="2268" w:type="dxa"/>
            <w:tcBorders>
              <w:top w:val="nil"/>
              <w:left w:val="nil"/>
              <w:bottom w:val="single" w:color="auto" w:sz="4" w:space="0"/>
              <w:right w:val="single" w:color="auto" w:sz="4" w:space="0"/>
            </w:tcBorders>
            <w:shd w:val="clear" w:color="auto" w:fill="auto"/>
            <w:vAlign w:val="center"/>
          </w:tcPr>
          <w:p w14:paraId="14EA12BB">
            <w:pPr>
              <w:widowControl/>
              <w:jc w:val="left"/>
              <w:rPr>
                <w:rFonts w:ascii="宋体" w:hAnsi="宋体" w:cs="宋体"/>
                <w:color w:val="000000"/>
                <w:kern w:val="0"/>
                <w:sz w:val="20"/>
                <w:szCs w:val="20"/>
              </w:rPr>
            </w:pPr>
            <w:r>
              <w:rPr>
                <w:rFonts w:hint="eastAsia" w:ascii="宋体" w:hAnsi="宋体" w:cs="宋体"/>
                <w:color w:val="000000"/>
                <w:kern w:val="0"/>
                <w:sz w:val="20"/>
                <w:szCs w:val="20"/>
              </w:rPr>
              <w:t>发票管理和使用情况的检查</w:t>
            </w:r>
          </w:p>
        </w:tc>
        <w:tc>
          <w:tcPr>
            <w:tcW w:w="1701" w:type="dxa"/>
            <w:tcBorders>
              <w:top w:val="nil"/>
              <w:left w:val="nil"/>
              <w:bottom w:val="single" w:color="auto" w:sz="4" w:space="0"/>
              <w:right w:val="single" w:color="auto" w:sz="4" w:space="0"/>
            </w:tcBorders>
            <w:shd w:val="clear" w:color="auto" w:fill="auto"/>
            <w:vAlign w:val="center"/>
          </w:tcPr>
          <w:p w14:paraId="72DD450E">
            <w:pPr>
              <w:widowControl/>
              <w:jc w:val="left"/>
              <w:rPr>
                <w:rFonts w:ascii="宋体" w:hAnsi="宋体" w:cs="宋体"/>
                <w:color w:val="000000"/>
                <w:kern w:val="0"/>
                <w:sz w:val="20"/>
                <w:szCs w:val="20"/>
              </w:rPr>
            </w:pPr>
            <w:r>
              <w:rPr>
                <w:rFonts w:hint="eastAsia" w:ascii="宋体" w:hAnsi="宋体" w:cs="宋体"/>
                <w:color w:val="000000"/>
                <w:kern w:val="0"/>
                <w:sz w:val="20"/>
                <w:szCs w:val="20"/>
              </w:rPr>
              <w:t>纳税人、扣缴义务人和其他涉税当事人</w:t>
            </w:r>
          </w:p>
        </w:tc>
        <w:tc>
          <w:tcPr>
            <w:tcW w:w="850" w:type="dxa"/>
            <w:tcBorders>
              <w:top w:val="nil"/>
              <w:left w:val="nil"/>
              <w:bottom w:val="single" w:color="auto" w:sz="4" w:space="0"/>
              <w:right w:val="single" w:color="auto" w:sz="4" w:space="0"/>
            </w:tcBorders>
            <w:shd w:val="clear" w:color="auto" w:fill="auto"/>
            <w:vAlign w:val="center"/>
          </w:tcPr>
          <w:p w14:paraId="2DAF21F9">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32B718E9">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现场检查、调账检查等</w:t>
            </w:r>
          </w:p>
        </w:tc>
        <w:tc>
          <w:tcPr>
            <w:tcW w:w="851" w:type="dxa"/>
            <w:tcBorders>
              <w:top w:val="nil"/>
              <w:left w:val="nil"/>
              <w:bottom w:val="single" w:color="auto" w:sz="4" w:space="0"/>
              <w:right w:val="single" w:color="auto" w:sz="4" w:space="0"/>
            </w:tcBorders>
            <w:shd w:val="clear" w:color="auto" w:fill="auto"/>
            <w:vAlign w:val="center"/>
          </w:tcPr>
          <w:p w14:paraId="3543791D">
            <w:pPr>
              <w:widowControl/>
              <w:jc w:val="center"/>
              <w:rPr>
                <w:rFonts w:ascii="宋体" w:hAnsi="宋体" w:cs="宋体"/>
                <w:color w:val="000000"/>
                <w:kern w:val="0"/>
                <w:sz w:val="20"/>
                <w:szCs w:val="20"/>
              </w:rPr>
            </w:pPr>
            <w:r>
              <w:rPr>
                <w:rFonts w:hint="eastAsia" w:ascii="宋体" w:hAnsi="宋体" w:cs="宋体"/>
                <w:color w:val="000000"/>
                <w:kern w:val="0"/>
                <w:sz w:val="20"/>
                <w:szCs w:val="20"/>
              </w:rPr>
              <w:t>区税务局</w:t>
            </w:r>
          </w:p>
        </w:tc>
        <w:tc>
          <w:tcPr>
            <w:tcW w:w="5670" w:type="dxa"/>
            <w:tcBorders>
              <w:top w:val="nil"/>
              <w:left w:val="nil"/>
              <w:bottom w:val="single" w:color="auto" w:sz="4" w:space="0"/>
              <w:right w:val="single" w:color="auto" w:sz="4" w:space="0"/>
            </w:tcBorders>
            <w:shd w:val="clear" w:color="auto" w:fill="auto"/>
            <w:vAlign w:val="center"/>
          </w:tcPr>
          <w:p w14:paraId="788A1889">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《中华人民共和国税收征收管理法》、《国务院办公厅关于推广随机抽查规范事中事后监管的通知》（国办发[2015]58号）、《国家税务总局关于印发推进税务稽查随机抽查实施方案的通知（税总发[2015]104号）</w:t>
            </w:r>
          </w:p>
        </w:tc>
      </w:tr>
      <w:tr w14:paraId="6D699953">
        <w:tblPrEx>
          <w:tblCellMar>
            <w:top w:w="0" w:type="dxa"/>
            <w:left w:w="108" w:type="dxa"/>
            <w:bottom w:w="0" w:type="dxa"/>
            <w:right w:w="108" w:type="dxa"/>
          </w:tblCellMar>
        </w:tblPrEx>
        <w:trPr>
          <w:trHeight w:val="17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6F8970E5">
            <w:pPr>
              <w:widowControl/>
              <w:jc w:val="center"/>
              <w:rPr>
                <w:rFonts w:ascii="宋体" w:hAnsi="宋体" w:cs="宋体"/>
                <w:kern w:val="0"/>
                <w:sz w:val="20"/>
                <w:szCs w:val="20"/>
              </w:rPr>
            </w:pPr>
            <w:r>
              <w:rPr>
                <w:rFonts w:hint="eastAsia" w:ascii="宋体" w:hAnsi="宋体" w:cs="宋体"/>
                <w:kern w:val="0"/>
                <w:sz w:val="20"/>
                <w:szCs w:val="20"/>
              </w:rPr>
              <w:t>425</w:t>
            </w:r>
          </w:p>
        </w:tc>
        <w:tc>
          <w:tcPr>
            <w:tcW w:w="964" w:type="dxa"/>
            <w:vMerge w:val="continue"/>
            <w:tcBorders>
              <w:top w:val="nil"/>
              <w:left w:val="single" w:color="auto" w:sz="4" w:space="0"/>
              <w:bottom w:val="single" w:color="000000" w:sz="4" w:space="0"/>
              <w:right w:val="single" w:color="auto" w:sz="4" w:space="0"/>
            </w:tcBorders>
            <w:vAlign w:val="center"/>
          </w:tcPr>
          <w:p w14:paraId="06BCF855">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1A8F812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0E5AE926">
            <w:pPr>
              <w:widowControl/>
              <w:jc w:val="left"/>
              <w:rPr>
                <w:rFonts w:ascii="宋体" w:hAnsi="宋体" w:cs="宋体"/>
                <w:color w:val="000000"/>
                <w:kern w:val="0"/>
                <w:sz w:val="20"/>
                <w:szCs w:val="20"/>
              </w:rPr>
            </w:pPr>
            <w:r>
              <w:rPr>
                <w:rFonts w:hint="eastAsia" w:ascii="宋体" w:hAnsi="宋体" w:cs="宋体"/>
                <w:color w:val="000000"/>
                <w:kern w:val="0"/>
                <w:sz w:val="20"/>
                <w:szCs w:val="20"/>
              </w:rPr>
              <w:t>纳税申报情况的检查</w:t>
            </w:r>
          </w:p>
        </w:tc>
        <w:tc>
          <w:tcPr>
            <w:tcW w:w="1701" w:type="dxa"/>
            <w:tcBorders>
              <w:top w:val="nil"/>
              <w:left w:val="nil"/>
              <w:bottom w:val="single" w:color="auto" w:sz="4" w:space="0"/>
              <w:right w:val="single" w:color="auto" w:sz="4" w:space="0"/>
            </w:tcBorders>
            <w:shd w:val="clear" w:color="auto" w:fill="auto"/>
            <w:vAlign w:val="center"/>
          </w:tcPr>
          <w:p w14:paraId="50AF15D2">
            <w:pPr>
              <w:widowControl/>
              <w:jc w:val="left"/>
              <w:rPr>
                <w:rFonts w:ascii="宋体" w:hAnsi="宋体" w:cs="宋体"/>
                <w:color w:val="000000"/>
                <w:kern w:val="0"/>
                <w:sz w:val="20"/>
                <w:szCs w:val="20"/>
              </w:rPr>
            </w:pPr>
            <w:r>
              <w:rPr>
                <w:rFonts w:hint="eastAsia" w:ascii="宋体" w:hAnsi="宋体" w:cs="宋体"/>
                <w:color w:val="000000"/>
                <w:kern w:val="0"/>
                <w:sz w:val="20"/>
                <w:szCs w:val="20"/>
              </w:rPr>
              <w:t>纳税人、扣缴义务人和其他涉税当事人</w:t>
            </w:r>
          </w:p>
        </w:tc>
        <w:tc>
          <w:tcPr>
            <w:tcW w:w="850" w:type="dxa"/>
            <w:tcBorders>
              <w:top w:val="nil"/>
              <w:left w:val="nil"/>
              <w:bottom w:val="single" w:color="auto" w:sz="4" w:space="0"/>
              <w:right w:val="single" w:color="auto" w:sz="4" w:space="0"/>
            </w:tcBorders>
            <w:shd w:val="clear" w:color="auto" w:fill="auto"/>
            <w:vAlign w:val="center"/>
          </w:tcPr>
          <w:p w14:paraId="67E4E9E9">
            <w:pPr>
              <w:widowControl/>
              <w:jc w:val="center"/>
              <w:rPr>
                <w:rFonts w:ascii="宋体" w:hAnsi="宋体" w:cs="宋体"/>
                <w:color w:val="000000"/>
                <w:kern w:val="0"/>
                <w:sz w:val="20"/>
                <w:szCs w:val="20"/>
              </w:rPr>
            </w:pPr>
            <w:r>
              <w:rPr>
                <w:rFonts w:hint="eastAsia" w:ascii="宋体" w:hAnsi="宋体" w:cs="宋体"/>
                <w:color w:val="000000"/>
                <w:kern w:val="0"/>
                <w:sz w:val="20"/>
                <w:szCs w:val="20"/>
              </w:rPr>
              <w:t>重点检查事项</w:t>
            </w:r>
          </w:p>
        </w:tc>
        <w:tc>
          <w:tcPr>
            <w:tcW w:w="1134" w:type="dxa"/>
            <w:tcBorders>
              <w:top w:val="nil"/>
              <w:left w:val="nil"/>
              <w:bottom w:val="single" w:color="auto" w:sz="4" w:space="0"/>
              <w:right w:val="single" w:color="auto" w:sz="4" w:space="0"/>
            </w:tcBorders>
            <w:shd w:val="clear" w:color="auto" w:fill="auto"/>
            <w:vAlign w:val="center"/>
          </w:tcPr>
          <w:p w14:paraId="53EE7A91">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现场检查、调账检查等</w:t>
            </w:r>
          </w:p>
        </w:tc>
        <w:tc>
          <w:tcPr>
            <w:tcW w:w="851" w:type="dxa"/>
            <w:tcBorders>
              <w:top w:val="nil"/>
              <w:left w:val="nil"/>
              <w:bottom w:val="single" w:color="auto" w:sz="4" w:space="0"/>
              <w:right w:val="single" w:color="auto" w:sz="4" w:space="0"/>
            </w:tcBorders>
            <w:shd w:val="clear" w:color="auto" w:fill="auto"/>
            <w:vAlign w:val="center"/>
          </w:tcPr>
          <w:p w14:paraId="7EE0EE3B">
            <w:pPr>
              <w:widowControl/>
              <w:jc w:val="center"/>
              <w:rPr>
                <w:rFonts w:ascii="宋体" w:hAnsi="宋体" w:cs="宋体"/>
                <w:color w:val="000000"/>
                <w:kern w:val="0"/>
                <w:sz w:val="20"/>
                <w:szCs w:val="20"/>
              </w:rPr>
            </w:pPr>
            <w:r>
              <w:rPr>
                <w:rFonts w:hint="eastAsia" w:ascii="宋体" w:hAnsi="宋体" w:cs="宋体"/>
                <w:color w:val="000000"/>
                <w:kern w:val="0"/>
                <w:sz w:val="20"/>
                <w:szCs w:val="20"/>
              </w:rPr>
              <w:t>区税务局</w:t>
            </w:r>
          </w:p>
        </w:tc>
        <w:tc>
          <w:tcPr>
            <w:tcW w:w="5670" w:type="dxa"/>
            <w:tcBorders>
              <w:top w:val="nil"/>
              <w:left w:val="nil"/>
              <w:bottom w:val="single" w:color="auto" w:sz="4" w:space="0"/>
              <w:right w:val="single" w:color="auto" w:sz="4" w:space="0"/>
            </w:tcBorders>
            <w:shd w:val="clear" w:color="auto" w:fill="auto"/>
            <w:vAlign w:val="center"/>
          </w:tcPr>
          <w:p w14:paraId="16203A4F">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《中华人民共和国税收征收管理法》、《国务院办公厅关于推广随机抽查规范事中事后监管的通知》（国办发[2015]58号）、《国家税务总局关于印发推进税务稽查随机抽查实施方案的通知（税总发[2015]104号）</w:t>
            </w:r>
          </w:p>
        </w:tc>
      </w:tr>
      <w:tr w14:paraId="104BDA10">
        <w:tblPrEx>
          <w:tblCellMar>
            <w:top w:w="0" w:type="dxa"/>
            <w:left w:w="108" w:type="dxa"/>
            <w:bottom w:w="0" w:type="dxa"/>
            <w:right w:w="108" w:type="dxa"/>
          </w:tblCellMar>
        </w:tblPrEx>
        <w:trPr>
          <w:trHeight w:val="1710" w:hRule="atLeast"/>
        </w:trPr>
        <w:tc>
          <w:tcPr>
            <w:tcW w:w="572" w:type="dxa"/>
            <w:tcBorders>
              <w:top w:val="nil"/>
              <w:left w:val="single" w:color="auto" w:sz="4" w:space="0"/>
              <w:bottom w:val="single" w:color="auto" w:sz="4" w:space="0"/>
              <w:right w:val="single" w:color="auto" w:sz="4" w:space="0"/>
            </w:tcBorders>
            <w:shd w:val="clear" w:color="auto" w:fill="auto"/>
            <w:vAlign w:val="center"/>
          </w:tcPr>
          <w:p w14:paraId="072C00F0">
            <w:pPr>
              <w:widowControl/>
              <w:jc w:val="center"/>
              <w:rPr>
                <w:rFonts w:ascii="宋体" w:hAnsi="宋体" w:cs="宋体"/>
                <w:kern w:val="0"/>
                <w:sz w:val="20"/>
                <w:szCs w:val="20"/>
              </w:rPr>
            </w:pPr>
            <w:r>
              <w:rPr>
                <w:rFonts w:hint="eastAsia" w:ascii="宋体" w:hAnsi="宋体" w:cs="宋体"/>
                <w:kern w:val="0"/>
                <w:sz w:val="20"/>
                <w:szCs w:val="20"/>
              </w:rPr>
              <w:t>426</w:t>
            </w:r>
          </w:p>
        </w:tc>
        <w:tc>
          <w:tcPr>
            <w:tcW w:w="964" w:type="dxa"/>
            <w:vMerge w:val="continue"/>
            <w:tcBorders>
              <w:top w:val="nil"/>
              <w:left w:val="single" w:color="auto" w:sz="4" w:space="0"/>
              <w:bottom w:val="single" w:color="000000" w:sz="4" w:space="0"/>
              <w:right w:val="single" w:color="auto" w:sz="4" w:space="0"/>
            </w:tcBorders>
            <w:vAlign w:val="center"/>
          </w:tcPr>
          <w:p w14:paraId="3E2CAD5C">
            <w:pPr>
              <w:widowControl/>
              <w:jc w:val="left"/>
              <w:rPr>
                <w:rFonts w:ascii="宋体" w:hAnsi="宋体" w:cs="宋体"/>
                <w:color w:val="000000"/>
                <w:kern w:val="0"/>
                <w:sz w:val="20"/>
                <w:szCs w:val="20"/>
              </w:rPr>
            </w:pPr>
          </w:p>
        </w:tc>
        <w:tc>
          <w:tcPr>
            <w:tcW w:w="1163" w:type="dxa"/>
            <w:vMerge w:val="continue"/>
            <w:tcBorders>
              <w:top w:val="nil"/>
              <w:left w:val="single" w:color="auto" w:sz="4" w:space="0"/>
              <w:bottom w:val="single" w:color="auto" w:sz="4" w:space="0"/>
              <w:right w:val="single" w:color="auto" w:sz="4" w:space="0"/>
            </w:tcBorders>
            <w:vAlign w:val="center"/>
          </w:tcPr>
          <w:p w14:paraId="530388C6">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49A2F26A">
            <w:pPr>
              <w:widowControl/>
              <w:jc w:val="left"/>
              <w:rPr>
                <w:rFonts w:ascii="宋体" w:hAnsi="宋体" w:cs="宋体"/>
                <w:color w:val="000000"/>
                <w:kern w:val="0"/>
                <w:sz w:val="20"/>
                <w:szCs w:val="20"/>
              </w:rPr>
            </w:pPr>
            <w:r>
              <w:rPr>
                <w:rFonts w:hint="eastAsia" w:ascii="宋体" w:hAnsi="宋体" w:cs="宋体"/>
                <w:color w:val="000000"/>
                <w:kern w:val="0"/>
                <w:sz w:val="20"/>
                <w:szCs w:val="20"/>
              </w:rPr>
              <w:t>其他不遵从税法行为的检查</w:t>
            </w:r>
          </w:p>
        </w:tc>
        <w:tc>
          <w:tcPr>
            <w:tcW w:w="1701" w:type="dxa"/>
            <w:tcBorders>
              <w:top w:val="nil"/>
              <w:left w:val="nil"/>
              <w:bottom w:val="single" w:color="auto" w:sz="4" w:space="0"/>
              <w:right w:val="single" w:color="auto" w:sz="4" w:space="0"/>
            </w:tcBorders>
            <w:shd w:val="clear" w:color="auto" w:fill="auto"/>
            <w:vAlign w:val="center"/>
          </w:tcPr>
          <w:p w14:paraId="0B3AA839">
            <w:pPr>
              <w:widowControl/>
              <w:jc w:val="left"/>
              <w:rPr>
                <w:rFonts w:ascii="宋体" w:hAnsi="宋体" w:cs="宋体"/>
                <w:color w:val="000000"/>
                <w:kern w:val="0"/>
                <w:sz w:val="20"/>
                <w:szCs w:val="20"/>
              </w:rPr>
            </w:pPr>
            <w:r>
              <w:rPr>
                <w:rFonts w:hint="eastAsia" w:ascii="宋体" w:hAnsi="宋体" w:cs="宋体"/>
                <w:color w:val="000000"/>
                <w:kern w:val="0"/>
                <w:sz w:val="20"/>
                <w:szCs w:val="20"/>
              </w:rPr>
              <w:t>纳税人、扣缴义务人和其他涉税当事人</w:t>
            </w:r>
          </w:p>
        </w:tc>
        <w:tc>
          <w:tcPr>
            <w:tcW w:w="850" w:type="dxa"/>
            <w:tcBorders>
              <w:top w:val="nil"/>
              <w:left w:val="nil"/>
              <w:bottom w:val="single" w:color="auto" w:sz="4" w:space="0"/>
              <w:right w:val="single" w:color="auto" w:sz="4" w:space="0"/>
            </w:tcBorders>
            <w:shd w:val="clear" w:color="auto" w:fill="auto"/>
            <w:vAlign w:val="center"/>
          </w:tcPr>
          <w:p w14:paraId="645452C5">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一般检查事项</w:t>
            </w:r>
          </w:p>
        </w:tc>
        <w:tc>
          <w:tcPr>
            <w:tcW w:w="1134" w:type="dxa"/>
            <w:tcBorders>
              <w:top w:val="nil"/>
              <w:left w:val="nil"/>
              <w:bottom w:val="single" w:color="auto" w:sz="4" w:space="0"/>
              <w:right w:val="single" w:color="auto" w:sz="4" w:space="0"/>
            </w:tcBorders>
            <w:shd w:val="clear" w:color="auto" w:fill="auto"/>
            <w:vAlign w:val="center"/>
          </w:tcPr>
          <w:p w14:paraId="11F83506">
            <w:pPr>
              <w:widowControl/>
              <w:jc w:val="center"/>
              <w:rPr>
                <w:rFonts w:ascii="宋体" w:hAnsi="宋体" w:cs="宋体"/>
                <w:color w:val="000000"/>
                <w:kern w:val="0"/>
                <w:sz w:val="20"/>
                <w:szCs w:val="20"/>
              </w:rPr>
            </w:pPr>
            <w:r>
              <w:rPr>
                <w:rFonts w:hint="eastAsia" w:ascii="宋体" w:hAnsi="宋体" w:cs="宋体"/>
                <w:color w:val="000000"/>
                <w:kern w:val="0"/>
                <w:sz w:val="20"/>
                <w:szCs w:val="20"/>
              </w:rPr>
              <w:t>现场检查、调账检查等</w:t>
            </w:r>
          </w:p>
        </w:tc>
        <w:tc>
          <w:tcPr>
            <w:tcW w:w="851" w:type="dxa"/>
            <w:tcBorders>
              <w:top w:val="nil"/>
              <w:left w:val="nil"/>
              <w:bottom w:val="single" w:color="auto" w:sz="4" w:space="0"/>
              <w:right w:val="single" w:color="auto" w:sz="4" w:space="0"/>
            </w:tcBorders>
            <w:shd w:val="clear" w:color="auto" w:fill="auto"/>
            <w:vAlign w:val="center"/>
          </w:tcPr>
          <w:p w14:paraId="7A16D868">
            <w:pPr>
              <w:widowControl/>
              <w:jc w:val="center"/>
              <w:rPr>
                <w:rFonts w:ascii="宋体" w:hAnsi="宋体" w:cs="宋体"/>
                <w:color w:val="000000"/>
                <w:kern w:val="0"/>
                <w:sz w:val="20"/>
                <w:szCs w:val="20"/>
              </w:rPr>
            </w:pPr>
            <w:r>
              <w:rPr>
                <w:rFonts w:hint="eastAsia" w:ascii="宋体" w:hAnsi="宋体" w:cs="宋体"/>
                <w:color w:val="000000"/>
                <w:kern w:val="0"/>
                <w:sz w:val="20"/>
                <w:szCs w:val="20"/>
              </w:rPr>
              <w:t>区税务局</w:t>
            </w:r>
          </w:p>
        </w:tc>
        <w:tc>
          <w:tcPr>
            <w:tcW w:w="5670" w:type="dxa"/>
            <w:tcBorders>
              <w:top w:val="nil"/>
              <w:left w:val="nil"/>
              <w:bottom w:val="single" w:color="auto" w:sz="4" w:space="0"/>
              <w:right w:val="single" w:color="auto" w:sz="4" w:space="0"/>
            </w:tcBorders>
            <w:shd w:val="clear" w:color="auto" w:fill="auto"/>
            <w:vAlign w:val="center"/>
          </w:tcPr>
          <w:p w14:paraId="5978F495">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《中华人民共和国税收征收管理法》、《国务院办公厅关于推广随机抽查规范事中事后监管的通知》（国办发[2015]58号）、《国家税务总局关于印发推进税务稽查随机抽查实施方案的通知（税总发[2015]104号）</w:t>
            </w:r>
          </w:p>
        </w:tc>
      </w:tr>
    </w:tbl>
    <w:p w14:paraId="48F95ACC">
      <w:pPr>
        <w:spacing w:line="240" w:lineRule="exact"/>
        <w:rPr>
          <w:rFonts w:ascii="仿宋" w:hAnsi="仿宋" w:eastAsia="仿宋" w:cs="仿宋"/>
          <w:color w:val="000000" w:themeColor="text1"/>
          <w:sz w:val="32"/>
          <w:szCs w:val="32"/>
          <w:shd w:val="clear" w:color="auto" w:fill="FFFFFF"/>
          <w14:textFill>
            <w14:solidFill>
              <w14:schemeClr w14:val="tx1"/>
            </w14:solidFill>
          </w14:textFill>
        </w:rPr>
      </w:pPr>
    </w:p>
    <w:p w14:paraId="09346862"/>
    <w:sectPr>
      <w:footerReference r:id="rId3" w:type="default"/>
      <w:pgSz w:w="16838" w:h="11906" w:orient="landscape"/>
      <w:pgMar w:top="1134" w:right="1134" w:bottom="1134" w:left="851" w:header="851" w:footer="68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05E05">
    <w:pPr>
      <w:pStyle w:val="2"/>
      <w:jc w:val="right"/>
      <w:rPr>
        <w:sz w:val="24"/>
        <w:szCs w:val="24"/>
      </w:rPr>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59</w:t>
    </w:r>
    <w:r>
      <w:rPr>
        <w:sz w:val="24"/>
        <w:szCs w:val="24"/>
      </w:rPr>
      <w:fldChar w:fldCharType="end"/>
    </w:r>
    <w:r>
      <w:rPr>
        <w:rFonts w:hint="eastAsia"/>
        <w:sz w:val="24"/>
        <w:szCs w:val="24"/>
      </w:rPr>
      <w:t>—</w:t>
    </w:r>
  </w:p>
  <w:p w14:paraId="5B73B191">
    <w:pPr>
      <w:pStyle w:val="2"/>
      <w:wordWrap w:val="0"/>
      <w:ind w:right="7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D5"/>
    <w:rsid w:val="00001A87"/>
    <w:rsid w:val="00057314"/>
    <w:rsid w:val="00940AD5"/>
    <w:rsid w:val="00BA6748"/>
    <w:rsid w:val="7B5F5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page number"/>
    <w:basedOn w:val="6"/>
    <w:qFormat/>
    <w:uiPriority w:val="0"/>
  </w:style>
  <w:style w:type="character" w:styleId="8">
    <w:name w:val="FollowedHyperlink"/>
    <w:basedOn w:val="6"/>
    <w:unhideWhenUsed/>
    <w:uiPriority w:val="99"/>
    <w:rPr>
      <w:color w:val="800080"/>
      <w:u w:val="single"/>
    </w:rPr>
  </w:style>
  <w:style w:type="character" w:styleId="9">
    <w:name w:val="Hyperlink"/>
    <w:basedOn w:val="6"/>
    <w:unhideWhenUsed/>
    <w:uiPriority w:val="99"/>
    <w:rPr>
      <w:color w:val="0000FF"/>
      <w:u w:val="single"/>
    </w:rPr>
  </w:style>
  <w:style w:type="character" w:customStyle="1" w:styleId="10">
    <w:name w:val="页眉 字符"/>
    <w:basedOn w:val="6"/>
    <w:link w:val="3"/>
    <w:qFormat/>
    <w:uiPriority w:val="99"/>
    <w:rPr>
      <w:sz w:val="18"/>
      <w:szCs w:val="18"/>
    </w:rPr>
  </w:style>
  <w:style w:type="character" w:customStyle="1" w:styleId="11">
    <w:name w:val="页脚 字符"/>
    <w:basedOn w:val="6"/>
    <w:link w:val="2"/>
    <w:uiPriority w:val="99"/>
    <w:rPr>
      <w:sz w:val="18"/>
      <w:szCs w:val="18"/>
    </w:rPr>
  </w:style>
  <w:style w:type="paragraph" w:customStyle="1" w:styleId="12">
    <w:name w:val="xl66"/>
    <w:basedOn w:val="1"/>
    <w:qFormat/>
    <w:uiPriority w:val="0"/>
    <w:pPr>
      <w:widowControl/>
      <w:spacing w:before="100" w:beforeAutospacing="1" w:after="100" w:afterAutospacing="1"/>
      <w:jc w:val="center"/>
    </w:pPr>
    <w:rPr>
      <w:rFonts w:ascii="黑体" w:hAnsi="黑体" w:eastAsia="黑体" w:cs="宋体"/>
      <w:kern w:val="0"/>
      <w:sz w:val="24"/>
    </w:rPr>
  </w:style>
  <w:style w:type="paragraph" w:customStyle="1" w:styleId="13">
    <w:name w:val="xl67"/>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14">
    <w:name w:val="xl68"/>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15">
    <w:name w:val="xl6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6">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rPr>
  </w:style>
  <w:style w:type="paragraph" w:customStyle="1" w:styleId="17">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9">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3333"/>
      <w:kern w:val="0"/>
      <w:sz w:val="20"/>
      <w:szCs w:val="20"/>
    </w:rPr>
  </w:style>
  <w:style w:type="paragraph" w:customStyle="1" w:styleId="20">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
    <w:name w:val="xl7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0">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
    <w:name w:val="xl87"/>
    <w:basedOn w:val="1"/>
    <w:uiPriority w:val="0"/>
    <w:pPr>
      <w:widowControl/>
      <w:spacing w:before="100" w:beforeAutospacing="1" w:after="100" w:afterAutospacing="1"/>
      <w:jc w:val="center"/>
    </w:pPr>
    <w:rPr>
      <w:rFonts w:ascii="宋体" w:hAnsi="宋体" w:cs="宋体"/>
      <w:kern w:val="0"/>
      <w:sz w:val="40"/>
      <w:szCs w:val="40"/>
    </w:rPr>
  </w:style>
  <w:style w:type="paragraph" w:customStyle="1" w:styleId="34">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rPr>
  </w:style>
  <w:style w:type="paragraph" w:customStyle="1" w:styleId="35">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
    <w:name w:val="xl90"/>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
    <w:name w:val="xl91"/>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40">
    <w:name w:val="xl9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
    <w:name w:val="xl95"/>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黑体" w:hAnsi="黑体" w:eastAsia="黑体" w:cs="宋体"/>
      <w:b/>
      <w:bCs/>
      <w:kern w:val="0"/>
      <w:sz w:val="24"/>
    </w:rPr>
  </w:style>
  <w:style w:type="paragraph" w:customStyle="1" w:styleId="42">
    <w:name w:val="xl9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rPr>
  </w:style>
  <w:style w:type="paragraph" w:customStyle="1" w:styleId="43">
    <w:name w:val="font5"/>
    <w:basedOn w:val="1"/>
    <w:qFormat/>
    <w:uiPriority w:val="0"/>
    <w:pPr>
      <w:widowControl/>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16114</Words>
  <Characters>16540</Characters>
  <Lines>346</Lines>
  <Paragraphs>97</Paragraphs>
  <TotalTime>3</TotalTime>
  <ScaleCrop>false</ScaleCrop>
  <LinksUpToDate>false</LinksUpToDate>
  <CharactersWithSpaces>16563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2022-10-27T08:03:00Z</dcterms:created>
  <dc:creator>Sans</dc:creator>
  <cp:lastModifiedBy>无所谓</cp:lastModifiedBy>
  <dcterms:modified xsi:type="dcterms:W3CDTF">2025-09-03T03:13:04Z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eyJoZGlkIjoiNDlmZWY2ZjFhNDk0OTYxNzY4MDY3OGYyMzkzNzQ2NzgiLCJ1c2VySWQiOiI4MDcxOTk1MTIifQ==</vt:lpwstr>
  </property>
  <property fmtid="{D5CDD505-2E9C-101B-9397-08002B2CF9AE}" pid="3" name="KSOProductBuildVer">
    <vt:lpwstr>2052-12.1.0.22529</vt:lpwstr>
  </property>
  <property fmtid="{D5CDD505-2E9C-101B-9397-08002B2CF9AE}" pid="4" name="ICV">
    <vt:lpwstr>0963B6711A73408E979B8D7FFC99E7ED_12</vt:lpwstr>
  </property>
</Properties>
</file>