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579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武汉经济技术开发区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（汉南区）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市场监管系统20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25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32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双随机抽查工作计划</w:t>
      </w:r>
    </w:p>
    <w:bookmarkEnd w:id="0"/>
    <w:p>
      <w:pPr>
        <w:pStyle w:val="2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19"/>
        <w:gridCol w:w="2434"/>
        <w:gridCol w:w="1583"/>
        <w:gridCol w:w="1649"/>
        <w:gridCol w:w="1680"/>
        <w:gridCol w:w="1404"/>
        <w:gridCol w:w="128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tblHeader/>
          <w:jc w:val="center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</w:rPr>
              <w:t>抽查类别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</w:rPr>
              <w:t>检查事项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抽查对象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抽查比例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检查主体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（市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val="en" w:eastAsia="zh-CN"/>
              </w:rPr>
              <w:t>/区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责任科室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  <w:lang w:eastAsia="zh-CN"/>
              </w:rPr>
              <w:t>实施时间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  <w:t>登记事项检查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  <w:t>全覆盖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val="en-US" w:eastAsia="zh-CN"/>
              </w:rPr>
              <w:t>2024年度设立登记和住所变更登记企业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val="en-US" w:eastAsia="zh-CN"/>
              </w:rPr>
              <w:t>信用风险为A类、B类企业，抽查比例1%；信用风险为C类企业，抽查比例10%；信用风险为D类企业，抽查比例20%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市局发起，下派各市场监管所检查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企业监管科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kern w:val="0"/>
                <w:highlight w:val="none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kern w:val="0"/>
                <w:highlight w:val="none"/>
              </w:rPr>
              <w:t>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  <w:t>登记事项检查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  <w:t>全覆盖</w:t>
            </w:r>
          </w:p>
        </w:tc>
        <w:tc>
          <w:tcPr>
            <w:tcW w:w="15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eastAsia="zh-CN"/>
              </w:rPr>
              <w:t>所有开业经营主体</w:t>
            </w:r>
          </w:p>
        </w:tc>
        <w:tc>
          <w:tcPr>
            <w:tcW w:w="16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val="en-US" w:eastAsia="zh-CN"/>
              </w:rPr>
              <w:t>企业0.5%；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val="en-US" w:eastAsia="zh-CN"/>
              </w:rPr>
              <w:t>个体工商户0.3%；农民专业合作社0.3%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企业抽查由市局发起，下派各市场监管所检查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个体工商户和农民专业合作社抽查由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区局发起，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下派各市场监管所检查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企业监管科</w:t>
            </w:r>
          </w:p>
        </w:tc>
        <w:tc>
          <w:tcPr>
            <w:tcW w:w="12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7-11月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“名优特新”个体工商户免于抽查，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根据各区实际，可与其他任务合并进行。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公示信息检查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</w:rPr>
              <w:t>全覆盖</w:t>
            </w:r>
          </w:p>
        </w:tc>
        <w:tc>
          <w:tcPr>
            <w:tcW w:w="15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6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拍卖领域市场规范管理检查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拍卖活动经营资格的检查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拍卖活动经营者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市场科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4-12月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为非法交易野生动物等违法行为提供交易服务的检查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农贸市场个体户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下派各市场监管所检查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4-12月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广告行为检查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药品、医疗器械、保健食品、特殊医学用途配方食品广告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发布单位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3%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区局发起，区局检查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网络监管科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广告经营者、广告发布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3%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区局发起，区局检查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５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工业产品（含食品相关产品）生产企业检查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工业产品（含食品相关产品）生产许可证获证企业资格和条件检查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工业产品生产许可证获证企业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10%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质量科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4-9月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产品质量监督抽查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棉花等天然纤维质量监督检查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重点纤维生产企业，购销、承储、使用单位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70%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市局发起，下派各区局检查，市计标院参加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质量科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纤维制品质量监督检查（絮用纤维制品、学生服、纺织面料）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重点絮用纤维制品、学生服、纺织面料生产单位；经营性服务单位；学生服使用单位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  <w:t>50%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市局发起，下派各区局检查，市计标院参加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特种设备监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督检查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对特种设备生产、使用单位的监督检查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特种设备生产、使用单位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不低于5%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特种设备科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5-11月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对本级发证的特种设备生产单位（含充装单位）开展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特种设备充装单位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不低于25%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5-11月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计量监督检查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在用计量器具监督检查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企业、事业单位、个体工商户及其他经营者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标准计量科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11月底前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计量器具种类：加油（气）机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型式批准监督检查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企业、事业单位、个体工商户及其他经营者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11月底前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计量单位使用情况专项监督检查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宣传出版、文化教育、市场交易等领域经营者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区局发起，区局检查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10月底前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  <w:t>法定计量检定机构专项监督检查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计量授权机构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不低于5%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标准计量科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11月底前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应同时对机构建立的计量标准和其他注册计量师情况进行检查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计量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标准监督检查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其他主体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不低于5%（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上一年度已被检查且检查结果合格的建标单位，本年度可不予检查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区局发起，区局检查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val="en-US" w:eastAsia="zh-CN"/>
              </w:rPr>
              <w:t>10月底前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此项检查为省局下达专项抽查项目。企事业单位（不含授权机构）建立的计量标准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  <w:t>检验检测机构监督抽查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区局监管的非车检类检验检测机构检查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  <w:t>除车检机构以外的检验检测机构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不低于5%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  <w:t>区局发起，区局检查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eastAsia="zh-CN"/>
              </w:rPr>
              <w:t>质量科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val="en-US" w:eastAsia="zh-CN"/>
              </w:rPr>
              <w:t>4-10月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  <w:t>认证获证组织检查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自愿性认证活动检查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  <w:t>自愿性认证获证组织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eastAsia="zh-CN"/>
              </w:rPr>
              <w:t>质量科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val="en-US" w:eastAsia="zh-CN"/>
              </w:rPr>
              <w:t>4-10月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强制性产品认证活动检查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eastAsia="zh-CN"/>
              </w:rPr>
              <w:t>强制性产品认证获证组织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30%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市局发起，下派各区局检查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none"/>
                <w:lang w:val="en-US" w:eastAsia="zh-CN"/>
              </w:rPr>
              <w:t>4-10月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highlight w:val="yellow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市场类标准监督检查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企业标准自我声明监督检查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市、区局检查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标准计量科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团体标准自我声明监督检查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社会团体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18"/>
                <w:lang w:eastAsia="zh-CN"/>
              </w:rPr>
              <w:t>市、区局检查</w:t>
            </w: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商品条码检查</w:t>
            </w:r>
          </w:p>
        </w:tc>
        <w:tc>
          <w:tcPr>
            <w:tcW w:w="2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商品条码规范应用检查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注册商品条码的企业、销售带商品条码的销售商以及生产商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5%（商品条码不少于30条）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区局发起，区局检查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eastAsia="zh-CN"/>
              </w:rPr>
              <w:t>标准计量科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  <w:lang w:eastAsia="zh-CN"/>
              </w:rPr>
              <w:t>全年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0" w:leftChars="0" w:right="0" w:right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zA2ZWYxOGZjMTM1OGY3ZDYyNDY5YmQ4ZTk4ODIifQ=="/>
    <w:docVar w:name="KSO_WPS_MARK_KEY" w:val="a7991b55-78f9-4515-85d9-4ebaa5be825e"/>
  </w:docVars>
  <w:rsids>
    <w:rsidRoot w:val="416407A5"/>
    <w:rsid w:val="06F02F69"/>
    <w:rsid w:val="18153EBD"/>
    <w:rsid w:val="1E2E78B2"/>
    <w:rsid w:val="1FF0486C"/>
    <w:rsid w:val="228E3D4E"/>
    <w:rsid w:val="2A357B24"/>
    <w:rsid w:val="2B593A95"/>
    <w:rsid w:val="2C154F49"/>
    <w:rsid w:val="31CB1D9E"/>
    <w:rsid w:val="35D3041D"/>
    <w:rsid w:val="36CE2DB3"/>
    <w:rsid w:val="38462B62"/>
    <w:rsid w:val="416407A5"/>
    <w:rsid w:val="585F1909"/>
    <w:rsid w:val="629E17B2"/>
    <w:rsid w:val="68436699"/>
    <w:rsid w:val="6ABD59D5"/>
    <w:rsid w:val="75235A1D"/>
    <w:rsid w:val="7A410713"/>
    <w:rsid w:val="8FE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3732</Words>
  <Characters>3891</Characters>
  <Lines>0</Lines>
  <Paragraphs>0</Paragraphs>
  <TotalTime>19</TotalTime>
  <ScaleCrop>false</ScaleCrop>
  <LinksUpToDate>false</LinksUpToDate>
  <CharactersWithSpaces>3904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2025-03-13T09:35:00Z</dcterms:created>
  <dc:creator>遥控器</dc:creator>
  <cp:lastModifiedBy>喜欢喝奶茶的猫</cp:lastModifiedBy>
  <dcterms:modified xsi:type="dcterms:W3CDTF">2025-03-27T11:06:37Z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CD3B00F9DA00A384BDC0E467FE83155A</vt:lpwstr>
  </property>
  <property fmtid="{D5CDD505-2E9C-101B-9397-08002B2CF9AE}" pid="4" name="KSOTemplateDocerSaveRecord">
    <vt:lpwstr>eyJoZGlkIjoiMWY0OWUyNjAxODY0OWI2MjRiZTMzMWM5MzYzZTY5ZjUiLCJ1c2VySWQiOiIyMzQ0OTc0MDEifQ==</vt:lpwstr>
  </property>
</Properties>
</file>