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C812F">
      <w:pPr>
        <w:tabs>
          <w:tab w:val="left" w:pos="10710"/>
        </w:tabs>
        <w:spacing w:line="600" w:lineRule="exac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bookmarkStart w:id="2" w:name="_GoBack"/>
      <w:bookmarkEnd w:id="2"/>
    </w:p>
    <w:p w14:paraId="6AE4C821">
      <w:pPr>
        <w:spacing w:line="400" w:lineRule="exact"/>
        <w:rPr>
          <w:rFonts w:ascii="Times New Roman" w:hAnsi="Times New Roman" w:eastAsia="宋体" w:cs="Times New Roman"/>
          <w:sz w:val="29"/>
        </w:rPr>
      </w:pPr>
    </w:p>
    <w:p w14:paraId="65DE9518">
      <w:pPr>
        <w:spacing w:line="600" w:lineRule="exact"/>
        <w:jc w:val="center"/>
        <w:rPr>
          <w:rFonts w:ascii="Times New Roman" w:hAnsi="Times New Roman" w:eastAsia="方正小标宋简体" w:cs="方正小标宋简体"/>
          <w:sz w:val="44"/>
          <w:szCs w:val="44"/>
        </w:rPr>
      </w:pPr>
      <w:r>
        <w:rPr>
          <w:rFonts w:ascii="Times New Roman" w:hAnsi="Times New Roman" w:eastAsia="黑体" w:cs="黑体"/>
          <w:sz w:val="32"/>
          <w:szCs w:val="32"/>
          <w:u w:val="single"/>
        </w:rPr>
        <w:t xml:space="preserve">           </w:t>
      </w:r>
      <w:r>
        <w:rPr>
          <w:rFonts w:hint="eastAsia" w:ascii="Times New Roman" w:hAnsi="Times New Roman" w:eastAsia="方正小标宋简体" w:cs="方正小标宋简体"/>
          <w:sz w:val="44"/>
          <w:szCs w:val="44"/>
        </w:rPr>
        <w:t>区第八批专精特新“小巨人”企业推荐汇总表</w:t>
      </w:r>
    </w:p>
    <w:p w14:paraId="270AA458">
      <w:pPr>
        <w:rPr>
          <w:rFonts w:ascii="Times New Roman" w:hAnsi="Times New Roman" w:eastAsia="宋体" w:cs="Times New Roman"/>
          <w:sz w:val="29"/>
        </w:rPr>
      </w:pPr>
    </w:p>
    <w:p w14:paraId="5E4F89A7">
      <w:pPr>
        <w:ind w:firstLine="320" w:firstLineChars="100"/>
        <w:rPr>
          <w:rFonts w:ascii="Times New Roman" w:hAnsi="Times New Roman" w:eastAsia="楷体_GB2312" w:cs="楷体_GB2312"/>
          <w:sz w:val="32"/>
          <w:szCs w:val="32"/>
          <w:u w:val="single"/>
        </w:rPr>
      </w:pPr>
      <w:bookmarkStart w:id="0" w:name="OLE_LINK23"/>
      <w:bookmarkStart w:id="1" w:name="OLE_LINK22"/>
      <w:r>
        <w:rPr>
          <w:rFonts w:hint="eastAsia" w:ascii="Times New Roman" w:hAnsi="Times New Roman" w:eastAsia="楷体_GB2312" w:cs="楷体_GB2312"/>
          <w:sz w:val="32"/>
          <w:szCs w:val="32"/>
        </w:rPr>
        <w:t>区经信</w:t>
      </w:r>
      <w:bookmarkEnd w:id="0"/>
      <w:bookmarkEnd w:id="1"/>
      <w:r>
        <w:rPr>
          <w:rFonts w:hint="eastAsia" w:ascii="Times New Roman" w:hAnsi="Times New Roman" w:eastAsia="楷体_GB2312" w:cs="楷体_GB2312"/>
          <w:sz w:val="32"/>
          <w:szCs w:val="32"/>
        </w:rPr>
        <w:t>部门（盖章）：</w:t>
      </w:r>
      <w:r>
        <w:rPr>
          <w:rFonts w:hint="eastAsia" w:ascii="Times New Roman" w:hAnsi="Times New Roman" w:eastAsia="楷体_GB2312" w:cs="楷体_GB2312"/>
          <w:sz w:val="32"/>
          <w:szCs w:val="32"/>
          <w:u w:val="single"/>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1745"/>
        <w:gridCol w:w="2460"/>
        <w:gridCol w:w="1157"/>
        <w:gridCol w:w="1238"/>
        <w:gridCol w:w="6176"/>
      </w:tblGrid>
      <w:tr w14:paraId="3F9D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04" w:type="dxa"/>
            <w:tcBorders>
              <w:top w:val="single" w:color="auto" w:sz="4" w:space="0"/>
              <w:left w:val="single" w:color="auto" w:sz="4" w:space="0"/>
              <w:bottom w:val="single" w:color="auto" w:sz="4" w:space="0"/>
              <w:right w:val="single" w:color="auto" w:sz="4" w:space="0"/>
            </w:tcBorders>
            <w:vAlign w:val="center"/>
          </w:tcPr>
          <w:p w14:paraId="2C60A2A9">
            <w:pPr>
              <w:spacing w:line="200" w:lineRule="exact"/>
              <w:jc w:val="center"/>
              <w:rPr>
                <w:rFonts w:ascii="Times New Roman" w:hAnsi="Times New Roman" w:eastAsia="仿宋_GB2312" w:cs="Times New Roman"/>
                <w:sz w:val="20"/>
                <w:szCs w:val="20"/>
              </w:rPr>
            </w:pPr>
            <w:r>
              <w:rPr>
                <w:rFonts w:hint="eastAsia" w:ascii="Times New Roman" w:hAnsi="Times New Roman" w:eastAsia="黑体" w:cs="黑体"/>
                <w:sz w:val="20"/>
                <w:szCs w:val="20"/>
              </w:rPr>
              <w:t>序号</w:t>
            </w:r>
          </w:p>
        </w:tc>
        <w:tc>
          <w:tcPr>
            <w:tcW w:w="1745" w:type="dxa"/>
            <w:tcBorders>
              <w:top w:val="single" w:color="auto" w:sz="4" w:space="0"/>
              <w:left w:val="single" w:color="auto" w:sz="4" w:space="0"/>
              <w:bottom w:val="single" w:color="auto" w:sz="4" w:space="0"/>
              <w:right w:val="single" w:color="auto" w:sz="4" w:space="0"/>
            </w:tcBorders>
            <w:vAlign w:val="center"/>
          </w:tcPr>
          <w:p w14:paraId="124D02D1">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企业名称</w:t>
            </w:r>
          </w:p>
        </w:tc>
        <w:tc>
          <w:tcPr>
            <w:tcW w:w="2460" w:type="dxa"/>
            <w:tcBorders>
              <w:top w:val="single" w:color="auto" w:sz="4" w:space="0"/>
              <w:left w:val="single" w:color="auto" w:sz="4" w:space="0"/>
              <w:bottom w:val="single" w:color="auto" w:sz="4" w:space="0"/>
              <w:right w:val="single" w:color="auto" w:sz="4" w:space="0"/>
            </w:tcBorders>
            <w:vAlign w:val="center"/>
          </w:tcPr>
          <w:p w14:paraId="2F71C21A">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主导产品名称</w:t>
            </w:r>
          </w:p>
          <w:p w14:paraId="3A301F6F">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（请勿填写英文）</w:t>
            </w:r>
          </w:p>
        </w:tc>
        <w:tc>
          <w:tcPr>
            <w:tcW w:w="1157" w:type="dxa"/>
            <w:tcBorders>
              <w:top w:val="single" w:color="auto" w:sz="4" w:space="0"/>
              <w:left w:val="single" w:color="auto" w:sz="4" w:space="0"/>
              <w:bottom w:val="single" w:color="auto" w:sz="4" w:space="0"/>
              <w:right w:val="single" w:color="auto" w:sz="4" w:space="0"/>
            </w:tcBorders>
            <w:vAlign w:val="center"/>
          </w:tcPr>
          <w:p w14:paraId="6332C3CF">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控股情况</w:t>
            </w:r>
          </w:p>
        </w:tc>
        <w:tc>
          <w:tcPr>
            <w:tcW w:w="1238" w:type="dxa"/>
            <w:tcBorders>
              <w:top w:val="single" w:color="auto" w:sz="4" w:space="0"/>
              <w:left w:val="single" w:color="auto" w:sz="4" w:space="0"/>
              <w:bottom w:val="single" w:color="auto" w:sz="4" w:space="0"/>
              <w:right w:val="single" w:color="auto" w:sz="4" w:space="0"/>
            </w:tcBorders>
            <w:vAlign w:val="center"/>
          </w:tcPr>
          <w:p w14:paraId="2D8EB7EA">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同集团内企业情况</w:t>
            </w:r>
          </w:p>
        </w:tc>
        <w:tc>
          <w:tcPr>
            <w:tcW w:w="6176" w:type="dxa"/>
            <w:tcBorders>
              <w:top w:val="single" w:color="auto" w:sz="4" w:space="0"/>
              <w:left w:val="single" w:color="auto" w:sz="4" w:space="0"/>
              <w:bottom w:val="single" w:color="auto" w:sz="4" w:space="0"/>
              <w:right w:val="single" w:color="auto" w:sz="4" w:space="0"/>
            </w:tcBorders>
            <w:vAlign w:val="center"/>
          </w:tcPr>
          <w:p w14:paraId="57324C12">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该企业产品、技术先进性的说明（不超过</w:t>
            </w:r>
            <w:r>
              <w:rPr>
                <w:rFonts w:ascii="Times New Roman" w:hAnsi="Times New Roman" w:eastAsia="黑体" w:cs="黑体"/>
                <w:sz w:val="18"/>
                <w:szCs w:val="18"/>
              </w:rPr>
              <w:t>100</w:t>
            </w:r>
            <w:r>
              <w:rPr>
                <w:rFonts w:hint="eastAsia" w:ascii="Times New Roman" w:hAnsi="Times New Roman" w:eastAsia="黑体" w:cs="黑体"/>
                <w:sz w:val="18"/>
                <w:szCs w:val="18"/>
              </w:rPr>
              <w:t>字）</w:t>
            </w:r>
          </w:p>
        </w:tc>
      </w:tr>
      <w:tr w14:paraId="3D48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0CE06EDE">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w:t>
            </w:r>
          </w:p>
        </w:tc>
        <w:tc>
          <w:tcPr>
            <w:tcW w:w="1745" w:type="dxa"/>
            <w:tcBorders>
              <w:top w:val="single" w:color="auto" w:sz="4" w:space="0"/>
              <w:left w:val="single" w:color="auto" w:sz="4" w:space="0"/>
              <w:bottom w:val="single" w:color="auto" w:sz="4" w:space="0"/>
              <w:right w:val="single" w:color="auto" w:sz="4" w:space="0"/>
            </w:tcBorders>
            <w:vAlign w:val="center"/>
          </w:tcPr>
          <w:p w14:paraId="1909FB17">
            <w:pPr>
              <w:jc w:val="center"/>
              <w:rPr>
                <w:rFonts w:ascii="Times New Roman" w:hAnsi="Times New Roman" w:eastAsia="仿宋_GB2312" w:cs="Times New Roman"/>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2EF25CED">
            <w:pPr>
              <w:jc w:val="center"/>
              <w:rPr>
                <w:rFonts w:ascii="Times New Roman" w:hAnsi="Times New Roman" w:eastAsia="仿宋_GB2312" w:cs="Times New Roman"/>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22E3B316">
            <w:pPr>
              <w:jc w:val="center"/>
              <w:rPr>
                <w:rFonts w:ascii="Times New Roman" w:hAnsi="Times New Roman" w:eastAsia="仿宋_GB2312" w:cs="Times New Roman"/>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145A154F">
            <w:pPr>
              <w:jc w:val="center"/>
              <w:rPr>
                <w:rFonts w:ascii="Times New Roman" w:hAnsi="Times New Roman" w:eastAsia="仿宋_GB2312" w:cs="Times New Roman"/>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5EF021A8">
            <w:pPr>
              <w:jc w:val="center"/>
              <w:rPr>
                <w:rFonts w:ascii="Times New Roman" w:hAnsi="Times New Roman" w:eastAsia="仿宋_GB2312" w:cs="Times New Roman"/>
                <w:sz w:val="28"/>
                <w:szCs w:val="28"/>
              </w:rPr>
            </w:pPr>
          </w:p>
        </w:tc>
      </w:tr>
      <w:tr w14:paraId="2718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12EB2418">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w:t>
            </w:r>
          </w:p>
        </w:tc>
        <w:tc>
          <w:tcPr>
            <w:tcW w:w="1745" w:type="dxa"/>
            <w:tcBorders>
              <w:top w:val="single" w:color="auto" w:sz="4" w:space="0"/>
              <w:left w:val="single" w:color="auto" w:sz="4" w:space="0"/>
              <w:bottom w:val="single" w:color="auto" w:sz="4" w:space="0"/>
              <w:right w:val="single" w:color="auto" w:sz="4" w:space="0"/>
            </w:tcBorders>
            <w:vAlign w:val="center"/>
          </w:tcPr>
          <w:p w14:paraId="61D471BA">
            <w:pPr>
              <w:jc w:val="center"/>
              <w:rPr>
                <w:rFonts w:ascii="Times New Roman" w:hAnsi="Times New Roman" w:eastAsia="仿宋_GB2312" w:cs="Times New Roman"/>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2E1BD193">
            <w:pPr>
              <w:jc w:val="center"/>
              <w:rPr>
                <w:rFonts w:ascii="Times New Roman" w:hAnsi="Times New Roman" w:eastAsia="仿宋_GB2312" w:cs="Times New Roman"/>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7C43C88B">
            <w:pPr>
              <w:jc w:val="center"/>
              <w:rPr>
                <w:rFonts w:ascii="Times New Roman" w:hAnsi="Times New Roman" w:eastAsia="仿宋_GB2312" w:cs="Times New Roman"/>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4F717C06">
            <w:pPr>
              <w:jc w:val="center"/>
              <w:rPr>
                <w:rFonts w:ascii="Times New Roman" w:hAnsi="Times New Roman" w:eastAsia="仿宋_GB2312" w:cs="Times New Roman"/>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4FAFD203">
            <w:pPr>
              <w:jc w:val="center"/>
              <w:rPr>
                <w:rFonts w:ascii="Times New Roman" w:hAnsi="Times New Roman" w:eastAsia="仿宋_GB2312" w:cs="Times New Roman"/>
                <w:sz w:val="28"/>
                <w:szCs w:val="28"/>
              </w:rPr>
            </w:pPr>
          </w:p>
        </w:tc>
      </w:tr>
      <w:tr w14:paraId="620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7737850D">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4</w:t>
            </w:r>
          </w:p>
        </w:tc>
        <w:tc>
          <w:tcPr>
            <w:tcW w:w="1745" w:type="dxa"/>
            <w:tcBorders>
              <w:top w:val="single" w:color="auto" w:sz="4" w:space="0"/>
              <w:left w:val="single" w:color="auto" w:sz="4" w:space="0"/>
              <w:bottom w:val="single" w:color="auto" w:sz="4" w:space="0"/>
              <w:right w:val="single" w:color="auto" w:sz="4" w:space="0"/>
            </w:tcBorders>
            <w:vAlign w:val="center"/>
          </w:tcPr>
          <w:p w14:paraId="27F82FEC">
            <w:pPr>
              <w:jc w:val="center"/>
              <w:rPr>
                <w:rFonts w:ascii="Times New Roman" w:hAnsi="Times New Roman" w:eastAsia="仿宋_GB2312" w:cs="Times New Roman"/>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77532F4C">
            <w:pPr>
              <w:jc w:val="center"/>
              <w:rPr>
                <w:rFonts w:ascii="Times New Roman" w:hAnsi="Times New Roman" w:eastAsia="仿宋_GB2312" w:cs="Times New Roman"/>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4D4A6A26">
            <w:pPr>
              <w:jc w:val="center"/>
              <w:rPr>
                <w:rFonts w:ascii="Times New Roman" w:hAnsi="Times New Roman" w:eastAsia="仿宋_GB2312" w:cs="Times New Roman"/>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3AD7113E">
            <w:pPr>
              <w:jc w:val="center"/>
              <w:rPr>
                <w:rFonts w:ascii="Times New Roman" w:hAnsi="Times New Roman" w:eastAsia="仿宋_GB2312" w:cs="Times New Roman"/>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67BD3E67">
            <w:pPr>
              <w:jc w:val="center"/>
              <w:rPr>
                <w:rFonts w:ascii="Times New Roman" w:hAnsi="Times New Roman" w:eastAsia="仿宋_GB2312" w:cs="Times New Roman"/>
                <w:sz w:val="28"/>
                <w:szCs w:val="28"/>
              </w:rPr>
            </w:pPr>
          </w:p>
        </w:tc>
      </w:tr>
      <w:tr w14:paraId="6B52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1857718F">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5</w:t>
            </w:r>
          </w:p>
        </w:tc>
        <w:tc>
          <w:tcPr>
            <w:tcW w:w="1745" w:type="dxa"/>
            <w:tcBorders>
              <w:top w:val="single" w:color="auto" w:sz="4" w:space="0"/>
              <w:left w:val="single" w:color="auto" w:sz="4" w:space="0"/>
              <w:bottom w:val="single" w:color="auto" w:sz="4" w:space="0"/>
              <w:right w:val="single" w:color="auto" w:sz="4" w:space="0"/>
            </w:tcBorders>
            <w:vAlign w:val="center"/>
          </w:tcPr>
          <w:p w14:paraId="6DAC371D">
            <w:pPr>
              <w:jc w:val="center"/>
              <w:rPr>
                <w:rFonts w:ascii="Times New Roman" w:hAnsi="Times New Roman" w:eastAsia="仿宋_GB2312" w:cs="Times New Roman"/>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02CB4E46">
            <w:pPr>
              <w:jc w:val="center"/>
              <w:rPr>
                <w:rFonts w:ascii="Times New Roman" w:hAnsi="Times New Roman" w:eastAsia="仿宋_GB2312" w:cs="Times New Roman"/>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4C8674EC">
            <w:pPr>
              <w:jc w:val="center"/>
              <w:rPr>
                <w:rFonts w:ascii="Times New Roman" w:hAnsi="Times New Roman" w:eastAsia="仿宋_GB2312" w:cs="Times New Roman"/>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5D4062FE">
            <w:pPr>
              <w:jc w:val="center"/>
              <w:rPr>
                <w:rFonts w:ascii="Times New Roman" w:hAnsi="Times New Roman" w:eastAsia="仿宋_GB2312" w:cs="Times New Roman"/>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0A229247">
            <w:pPr>
              <w:jc w:val="center"/>
              <w:rPr>
                <w:rFonts w:ascii="Times New Roman" w:hAnsi="Times New Roman" w:eastAsia="仿宋_GB2312" w:cs="Times New Roman"/>
                <w:sz w:val="28"/>
                <w:szCs w:val="28"/>
              </w:rPr>
            </w:pPr>
          </w:p>
        </w:tc>
      </w:tr>
      <w:tr w14:paraId="59F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5316DDFA">
            <w:pPr>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1745" w:type="dxa"/>
            <w:tcBorders>
              <w:top w:val="single" w:color="auto" w:sz="4" w:space="0"/>
              <w:left w:val="single" w:color="auto" w:sz="4" w:space="0"/>
              <w:bottom w:val="single" w:color="auto" w:sz="4" w:space="0"/>
              <w:right w:val="single" w:color="auto" w:sz="4" w:space="0"/>
            </w:tcBorders>
            <w:vAlign w:val="center"/>
          </w:tcPr>
          <w:p w14:paraId="2F4EAEA4">
            <w:pPr>
              <w:jc w:val="center"/>
              <w:rPr>
                <w:rFonts w:ascii="Times New Roman" w:hAnsi="Times New Roman" w:eastAsia="仿宋_GB2312" w:cs="Times New Roman"/>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788E95DA">
            <w:pPr>
              <w:jc w:val="center"/>
              <w:rPr>
                <w:rFonts w:ascii="Times New Roman" w:hAnsi="Times New Roman" w:eastAsia="仿宋_GB2312" w:cs="Times New Roman"/>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1117C8F4">
            <w:pPr>
              <w:jc w:val="center"/>
              <w:rPr>
                <w:rFonts w:ascii="Times New Roman" w:hAnsi="Times New Roman" w:eastAsia="仿宋_GB2312" w:cs="Times New Roman"/>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5884FCC0">
            <w:pPr>
              <w:jc w:val="center"/>
              <w:rPr>
                <w:rFonts w:ascii="Times New Roman" w:hAnsi="Times New Roman" w:eastAsia="仿宋_GB2312" w:cs="Times New Roman"/>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00E12FDD">
            <w:pPr>
              <w:jc w:val="center"/>
              <w:rPr>
                <w:rFonts w:ascii="Times New Roman" w:hAnsi="Times New Roman" w:eastAsia="仿宋_GB2312" w:cs="Times New Roman"/>
                <w:sz w:val="28"/>
                <w:szCs w:val="28"/>
              </w:rPr>
            </w:pPr>
          </w:p>
        </w:tc>
      </w:tr>
    </w:tbl>
    <w:p w14:paraId="4A24D533">
      <w:pPr>
        <w:tabs>
          <w:tab w:val="left" w:pos="10710"/>
        </w:tabs>
        <w:rPr>
          <w:rFonts w:ascii="Times New Roman" w:hAnsi="Times New Roman" w:eastAsia="仿宋_GB2312" w:cs="仿宋_GB2312"/>
          <w:sz w:val="24"/>
        </w:rPr>
      </w:pPr>
      <w:r>
        <w:rPr>
          <w:rFonts w:hint="eastAsia" w:ascii="Times New Roman" w:hAnsi="Times New Roman" w:eastAsia="仿宋_GB2312" w:cs="仿宋_GB2312"/>
          <w:sz w:val="24"/>
        </w:rPr>
        <w:t>注：</w:t>
      </w:r>
      <w:r>
        <w:rPr>
          <w:rFonts w:ascii="Times New Roman" w:hAnsi="Times New Roman" w:eastAsia="仿宋_GB2312" w:cs="仿宋_GB2312"/>
          <w:sz w:val="24"/>
        </w:rPr>
        <w:t>1.</w:t>
      </w:r>
      <w:r>
        <w:rPr>
          <w:rFonts w:hint="eastAsia" w:ascii="Times New Roman" w:hAnsi="Times New Roman" w:eastAsia="仿宋_GB2312" w:cs="仿宋_GB2312"/>
          <w:sz w:val="24"/>
        </w:rPr>
        <w:t>“控股情况”请根据申报企业是否与已认定专精特新“小巨人”企业存在控股关系（持股</w:t>
      </w:r>
      <w:r>
        <w:rPr>
          <w:rFonts w:ascii="Times New Roman" w:hAnsi="Times New Roman" w:eastAsia="仿宋_GB2312" w:cs="仿宋_GB2312"/>
          <w:sz w:val="24"/>
        </w:rPr>
        <w:t>/</w:t>
      </w:r>
      <w:r>
        <w:rPr>
          <w:rFonts w:hint="eastAsia" w:ascii="Times New Roman" w:hAnsi="Times New Roman" w:eastAsia="仿宋_GB2312" w:cs="仿宋_GB2312"/>
          <w:sz w:val="24"/>
        </w:rPr>
        <w:t>被持股比例超过</w:t>
      </w:r>
      <w:r>
        <w:rPr>
          <w:rFonts w:ascii="Times New Roman" w:hAnsi="Times New Roman" w:eastAsia="仿宋_GB2312" w:cs="仿宋_GB2312"/>
          <w:sz w:val="24"/>
        </w:rPr>
        <w:t>50%</w:t>
      </w:r>
      <w:r>
        <w:rPr>
          <w:rFonts w:hint="eastAsia" w:ascii="Times New Roman" w:hAnsi="Times New Roman" w:eastAsia="仿宋_GB2312" w:cs="仿宋_GB2312"/>
          <w:sz w:val="24"/>
        </w:rPr>
        <w:t>），填写“有”或“无”。</w:t>
      </w:r>
    </w:p>
    <w:p w14:paraId="0213F493">
      <w:pPr>
        <w:tabs>
          <w:tab w:val="left" w:pos="10710"/>
        </w:tabs>
        <w:rPr>
          <w:rFonts w:ascii="Times New Roman" w:hAnsi="Times New Roman" w:eastAsia="仿宋_GB2312" w:cs="仿宋_GB2312"/>
          <w:sz w:val="24"/>
        </w:rPr>
      </w:pPr>
      <w:r>
        <w:rPr>
          <w:rFonts w:ascii="Times New Roman" w:hAnsi="Times New Roman" w:eastAsia="仿宋_GB2312" w:cs="仿宋_GB2312"/>
          <w:sz w:val="24"/>
        </w:rPr>
        <w:t xml:space="preserve">    2.</w:t>
      </w:r>
      <w:r>
        <w:rPr>
          <w:rFonts w:hint="eastAsia" w:ascii="Times New Roman" w:hAnsi="Times New Roman" w:eastAsia="仿宋_GB2312" w:cs="仿宋_GB2312"/>
          <w:sz w:val="24"/>
        </w:rPr>
        <w:t>“同集团内企业情况”请根据申报企业同一集团是否有其他生产相似产品企业也参与申报或已获得专精特新“小巨人”企业称</w:t>
      </w:r>
      <w:r>
        <w:rPr>
          <w:rFonts w:ascii="Times New Roman" w:hAnsi="Times New Roman" w:eastAsia="仿宋_GB2312" w:cs="仿宋_GB2312"/>
          <w:sz w:val="24"/>
        </w:rPr>
        <w:t xml:space="preserve">     </w:t>
      </w:r>
      <w:r>
        <w:rPr>
          <w:rFonts w:hint="eastAsia" w:ascii="Times New Roman" w:hAnsi="Times New Roman" w:eastAsia="仿宋_GB2312" w:cs="仿宋_GB2312"/>
          <w:sz w:val="24"/>
        </w:rPr>
        <w:t>号认定，填写“有申报”、“有认定”或“无”。</w:t>
      </w:r>
    </w:p>
    <w:p w14:paraId="091A6EF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866122-03FC-4B6D-8E15-C3D5C2453C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DE7E85F-A037-4B4E-A7F1-3F4D6D8D1F4F}"/>
  </w:font>
  <w:font w:name="方正小标宋简体">
    <w:panose1 w:val="02000000000000000000"/>
    <w:charset w:val="86"/>
    <w:family w:val="auto"/>
    <w:pitch w:val="default"/>
    <w:sig w:usb0="00000001" w:usb1="08000000" w:usb2="00000000" w:usb3="00000000" w:csb0="00040000" w:csb1="00000000"/>
    <w:embedRegular r:id="rId3" w:fontKey="{599CBEED-EDD3-4E9F-9986-ECCA983897EA}"/>
  </w:font>
  <w:font w:name="楷体_GB2312">
    <w:altName w:val="楷体"/>
    <w:panose1 w:val="02010609030101010101"/>
    <w:charset w:val="86"/>
    <w:family w:val="modern"/>
    <w:pitch w:val="default"/>
    <w:sig w:usb0="00000000" w:usb1="00000000" w:usb2="00000000" w:usb3="00000000" w:csb0="00040000" w:csb1="00000000"/>
    <w:embedRegular r:id="rId4" w:fontKey="{AE7DE9CB-78A9-451D-A755-3C6099CF17C1}"/>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5" w:fontKey="{E525B7A4-FD97-42E5-B78B-809D555379E9}"/>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B1636"/>
    <w:rsid w:val="3BDE3F26"/>
    <w:rsid w:val="4E375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232</Words>
  <Characters>238</Characters>
  <Lines>0</Lines>
  <Paragraphs>0</Paragraphs>
  <TotalTime>0</TotalTime>
  <ScaleCrop>false</ScaleCrop>
  <LinksUpToDate>false</LinksUpToDate>
  <CharactersWithSpaces>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2026-04-22T03:09:00Z</dcterms:created>
  <dc:creator>江成</dc:creator>
  <cp:lastModifiedBy>成成成成成成成</cp:lastModifiedBy>
  <dcterms:modified xsi:type="dcterms:W3CDTF">2026-04-23T05:04:19Z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eyJoZGlkIjoiMTRkZWM3MmI5NTRjOGM3M2M5Mzc4M2FkMWI2OTNlZjMiLCJ1c2VySWQiOiI4MzU5NzgyNzIifQ==</vt:lpwstr>
  </property>
  <property fmtid="{D5CDD505-2E9C-101B-9397-08002B2CF9AE}" pid="4" name="ICV">
    <vt:lpwstr>29C08813CA7740D9BFE20BD77E2236CE_12</vt:lpwstr>
  </property>
</Properties>
</file>